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026998" w14:textId="77777777" w:rsidR="008A025E" w:rsidRPr="008A025E" w:rsidRDefault="008A025E" w:rsidP="008A025E">
      <w:pPr>
        <w:keepNext/>
        <w:keepLines/>
        <w:widowControl w:val="0"/>
        <w:tabs>
          <w:tab w:val="right" w:pos="7710"/>
        </w:tabs>
        <w:suppressAutoHyphens/>
        <w:autoSpaceDE w:val="0"/>
        <w:autoSpaceDN w:val="0"/>
        <w:adjustRightInd w:val="0"/>
        <w:spacing w:before="120" w:after="0" w:line="257" w:lineRule="auto"/>
        <w:ind w:left="4706"/>
        <w:textAlignment w:val="center"/>
        <w:rPr>
          <w:rFonts w:eastAsia="Times New Roman" w:cs="Times New Roman"/>
          <w:color w:val="000000"/>
          <w:kern w:val="0"/>
          <w:sz w:val="18"/>
          <w:szCs w:val="18"/>
          <w:lang w:val="uk-UA" w:eastAsia="uk-UA"/>
          <w14:ligatures w14:val="none"/>
        </w:rPr>
      </w:pPr>
      <w:r w:rsidRPr="008A025E">
        <w:rPr>
          <w:rFonts w:eastAsia="Times New Roman" w:cs="Times New Roman"/>
          <w:color w:val="000000"/>
          <w:kern w:val="0"/>
          <w:sz w:val="18"/>
          <w:szCs w:val="18"/>
          <w:lang w:val="uk-UA" w:eastAsia="uk-UA"/>
          <w14:ligatures w14:val="none"/>
        </w:rPr>
        <w:t>Додаток 7</w:t>
      </w:r>
      <w:r w:rsidRPr="008A025E">
        <w:rPr>
          <w:rFonts w:eastAsia="Times New Roman" w:cs="Times New Roman"/>
          <w:color w:val="000000"/>
          <w:kern w:val="0"/>
          <w:sz w:val="18"/>
          <w:szCs w:val="18"/>
          <w:lang w:val="uk-UA" w:eastAsia="uk-UA"/>
          <w14:ligatures w14:val="none"/>
        </w:rPr>
        <w:br/>
        <w:t>до Положення про розкриття інформації емітентами цінних паперів, а також особами, які надають забезпечення за такими цінними паперами</w:t>
      </w:r>
      <w:r w:rsidRPr="008A025E">
        <w:rPr>
          <w:rFonts w:eastAsia="Times New Roman" w:cs="Times New Roman"/>
          <w:color w:val="000000"/>
          <w:kern w:val="0"/>
          <w:sz w:val="18"/>
          <w:szCs w:val="18"/>
          <w:lang w:eastAsia="uk-UA"/>
          <w14:ligatures w14:val="none"/>
        </w:rPr>
        <w:t xml:space="preserve"> </w:t>
      </w:r>
      <w:r w:rsidRPr="008A025E">
        <w:rPr>
          <w:rFonts w:eastAsia="Times New Roman" w:cs="Times New Roman"/>
          <w:color w:val="000000"/>
          <w:kern w:val="0"/>
          <w:sz w:val="18"/>
          <w:szCs w:val="18"/>
          <w:lang w:val="uk-UA" w:eastAsia="uk-UA"/>
          <w14:ligatures w14:val="none"/>
        </w:rPr>
        <w:t>(пункт 39)</w:t>
      </w:r>
    </w:p>
    <w:p w14:paraId="2999DBDD" w14:textId="77777777" w:rsidR="008A025E" w:rsidRPr="008A025E" w:rsidRDefault="008A025E" w:rsidP="008A025E">
      <w:pPr>
        <w:keepNext/>
        <w:keepLines/>
        <w:widowControl w:val="0"/>
        <w:tabs>
          <w:tab w:val="right" w:pos="7710"/>
        </w:tabs>
        <w:suppressAutoHyphens/>
        <w:autoSpaceDE w:val="0"/>
        <w:autoSpaceDN w:val="0"/>
        <w:adjustRightInd w:val="0"/>
        <w:spacing w:before="283" w:after="113" w:line="257" w:lineRule="auto"/>
        <w:jc w:val="center"/>
        <w:textAlignment w:val="center"/>
        <w:rPr>
          <w:rFonts w:eastAsia="Times New Roman" w:cs="Times New Roman"/>
          <w:b/>
          <w:bCs/>
          <w:color w:val="000000"/>
          <w:kern w:val="0"/>
          <w:szCs w:val="28"/>
          <w:lang w:val="uk-UA" w:eastAsia="uk-UA"/>
          <w14:ligatures w14:val="none"/>
        </w:rPr>
      </w:pPr>
    </w:p>
    <w:p w14:paraId="0E94797E" w14:textId="77777777" w:rsidR="008A025E" w:rsidRPr="008A025E" w:rsidRDefault="008A025E" w:rsidP="008A025E">
      <w:pPr>
        <w:keepNext/>
        <w:keepLines/>
        <w:widowControl w:val="0"/>
        <w:tabs>
          <w:tab w:val="right" w:pos="7710"/>
        </w:tabs>
        <w:suppressAutoHyphens/>
        <w:autoSpaceDE w:val="0"/>
        <w:autoSpaceDN w:val="0"/>
        <w:adjustRightInd w:val="0"/>
        <w:spacing w:before="283" w:after="113" w:line="257" w:lineRule="auto"/>
        <w:jc w:val="center"/>
        <w:textAlignment w:val="center"/>
        <w:rPr>
          <w:rFonts w:eastAsia="Times New Roman" w:cs="Times New Roman"/>
          <w:b/>
          <w:bCs/>
          <w:color w:val="000000"/>
          <w:kern w:val="0"/>
          <w:szCs w:val="28"/>
          <w:lang w:val="uk-UA" w:eastAsia="uk-UA"/>
          <w14:ligatures w14:val="none"/>
        </w:rPr>
      </w:pPr>
      <w:r w:rsidRPr="008A025E">
        <w:rPr>
          <w:rFonts w:eastAsia="Times New Roman" w:cs="Times New Roman"/>
          <w:b/>
          <w:bCs/>
          <w:color w:val="000000"/>
          <w:kern w:val="0"/>
          <w:szCs w:val="28"/>
          <w:lang w:val="uk-UA" w:eastAsia="uk-UA"/>
          <w14:ligatures w14:val="none"/>
        </w:rPr>
        <w:t>Титульний аркуш</w:t>
      </w:r>
    </w:p>
    <w:tbl>
      <w:tblPr>
        <w:tblW w:w="5000" w:type="pct"/>
        <w:tblLook w:val="0000" w:firstRow="0" w:lastRow="0" w:firstColumn="0" w:lastColumn="0" w:noHBand="0" w:noVBand="0"/>
      </w:tblPr>
      <w:tblGrid>
        <w:gridCol w:w="4093"/>
        <w:gridCol w:w="5828"/>
      </w:tblGrid>
      <w:tr w:rsidR="008A025E" w:rsidRPr="008A025E" w14:paraId="6A90585A" w14:textId="77777777" w:rsidTr="00761F93">
        <w:trPr>
          <w:trHeight w:val="60"/>
        </w:trPr>
        <w:tc>
          <w:tcPr>
            <w:tcW w:w="2063" w:type="pct"/>
            <w:shd w:val="clear" w:color="auto" w:fill="auto"/>
          </w:tcPr>
          <w:p w14:paraId="71057FD5"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u w:val="single"/>
                <w:lang w:val="en-US" w:eastAsia="uk-UA"/>
                <w14:ligatures w14:val="none"/>
              </w:rPr>
              <w:t>30.04.2025</w:t>
            </w:r>
          </w:p>
          <w:p w14:paraId="7B05FCE5"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(дата реєстрації особою</w:t>
            </w:r>
            <w:r w:rsidRPr="008A025E">
              <w:rPr>
                <w:rFonts w:eastAsia="Times New Roman" w:cs="Times New Roman"/>
                <w:color w:val="000000"/>
                <w:kern w:val="0"/>
                <w:sz w:val="20"/>
                <w:szCs w:val="20"/>
                <w:lang w:val="uk-UA" w:eastAsia="uk-UA"/>
                <w14:ligatures w14:val="none"/>
              </w:rPr>
              <w:br/>
              <w:t>електронного документа)</w:t>
            </w:r>
          </w:p>
          <w:p w14:paraId="2FC3DA66"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center"/>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w:t>
            </w:r>
            <w:r w:rsidRPr="008A025E">
              <w:rPr>
                <w:rFonts w:eastAsia="Times New Roman" w:cs="Times New Roman"/>
                <w:color w:val="000000"/>
                <w:kern w:val="0"/>
                <w:sz w:val="24"/>
                <w:szCs w:val="24"/>
                <w:lang w:eastAsia="uk-UA"/>
                <w14:ligatures w14:val="none"/>
              </w:rPr>
              <w:t xml:space="preserve"> </w:t>
            </w:r>
            <w:r w:rsidRPr="008A025E">
              <w:rPr>
                <w:rFonts w:eastAsia="Times New Roman" w:cs="Times New Roman"/>
                <w:color w:val="000000"/>
                <w:kern w:val="0"/>
                <w:sz w:val="24"/>
                <w:szCs w:val="24"/>
                <w:u w:val="single"/>
                <w:lang w:val="en-US" w:eastAsia="uk-UA"/>
                <w14:ligatures w14:val="none"/>
              </w:rPr>
              <w:t>16</w:t>
            </w:r>
          </w:p>
          <w:p w14:paraId="079E429D"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ind w:left="180"/>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(вихідний реєстраційний номер електронного документа)</w:t>
            </w:r>
          </w:p>
        </w:tc>
        <w:tc>
          <w:tcPr>
            <w:tcW w:w="2937" w:type="pct"/>
            <w:shd w:val="clear" w:color="auto" w:fill="auto"/>
          </w:tcPr>
          <w:p w14:paraId="5D6E466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color w:val="000000"/>
                <w:kern w:val="0"/>
                <w:sz w:val="24"/>
                <w:szCs w:val="24"/>
                <w:lang w:val="uk-UA" w:eastAsia="uk-UA"/>
                <w14:ligatures w14:val="none"/>
              </w:rPr>
            </w:pPr>
          </w:p>
        </w:tc>
      </w:tr>
    </w:tbl>
    <w:p w14:paraId="3E9A5A99"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eastAsia="Times New Roman" w:cs="Times New Roman"/>
          <w:color w:val="000000"/>
          <w:kern w:val="0"/>
          <w:sz w:val="24"/>
          <w:szCs w:val="24"/>
          <w:lang w:val="uk-UA" w:eastAsia="uk-UA"/>
          <w14:ligatures w14:val="none"/>
        </w:rPr>
      </w:pPr>
    </w:p>
    <w:p w14:paraId="42927A9F"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both"/>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p w14:paraId="0876F3D7"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both"/>
        <w:textAlignment w:val="center"/>
        <w:rPr>
          <w:rFonts w:eastAsia="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2993"/>
        <w:gridCol w:w="3936"/>
        <w:gridCol w:w="2992"/>
      </w:tblGrid>
      <w:tr w:rsidR="008A025E" w:rsidRPr="008A025E" w14:paraId="32F69E1D" w14:textId="77777777" w:rsidTr="00761F93">
        <w:trPr>
          <w:trHeight w:val="60"/>
        </w:trPr>
        <w:tc>
          <w:tcPr>
            <w:tcW w:w="1667" w:type="pct"/>
            <w:shd w:val="clear" w:color="auto" w:fill="auto"/>
          </w:tcPr>
          <w:p w14:paraId="56753CEC"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color w:val="000000"/>
                <w:spacing w:val="-2"/>
                <w:kern w:val="0"/>
                <w:sz w:val="24"/>
                <w:szCs w:val="24"/>
                <w:lang w:val="uk-UA" w:eastAsia="uk-UA"/>
                <w14:ligatures w14:val="none"/>
              </w:rPr>
            </w:pPr>
            <w:r w:rsidRPr="008A025E">
              <w:rPr>
                <w:rFonts w:ascii="HeliosCond" w:eastAsia="Times New Roman" w:hAnsi="HeliosCond" w:cs="HeliosCond"/>
                <w:color w:val="000000"/>
                <w:spacing w:val="-2"/>
                <w:kern w:val="0"/>
                <w:sz w:val="24"/>
                <w:szCs w:val="24"/>
                <w:u w:val="single"/>
                <w:lang w:val="en-US" w:eastAsia="uk-UA"/>
                <w14:ligatures w14:val="none"/>
              </w:rPr>
              <w:t>Директор</w:t>
            </w:r>
            <w:r w:rsidRPr="008A025E">
              <w:rPr>
                <w:rFonts w:eastAsia="Times New Roman" w:cs="Times New Roman"/>
                <w:color w:val="000000"/>
                <w:spacing w:val="-2"/>
                <w:kern w:val="0"/>
                <w:sz w:val="24"/>
                <w:szCs w:val="24"/>
                <w:lang w:val="uk-UA" w:eastAsia="uk-UA"/>
                <w14:ligatures w14:val="none"/>
              </w:rPr>
              <w:t xml:space="preserve"> </w:t>
            </w:r>
          </w:p>
          <w:p w14:paraId="6AAEFDF4"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color w:val="000000"/>
                <w:spacing w:val="-2"/>
                <w:kern w:val="0"/>
                <w:sz w:val="20"/>
                <w:szCs w:val="20"/>
                <w:lang w:val="uk-UA" w:eastAsia="uk-UA"/>
                <w14:ligatures w14:val="none"/>
              </w:rPr>
            </w:pPr>
            <w:r w:rsidRPr="008A025E">
              <w:rPr>
                <w:rFonts w:eastAsia="Times New Roman" w:cs="Times New Roman"/>
                <w:color w:val="000000"/>
                <w:spacing w:val="-2"/>
                <w:kern w:val="0"/>
                <w:sz w:val="18"/>
                <w:szCs w:val="20"/>
                <w:lang w:val="uk-UA" w:eastAsia="uk-UA"/>
                <w14:ligatures w14:val="none"/>
              </w:rPr>
              <w:t>(посада)</w:t>
            </w:r>
          </w:p>
        </w:tc>
        <w:tc>
          <w:tcPr>
            <w:tcW w:w="1667" w:type="pct"/>
            <w:shd w:val="clear" w:color="auto" w:fill="auto"/>
          </w:tcPr>
          <w:p w14:paraId="565159C6"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_______________________________</w:t>
            </w:r>
          </w:p>
          <w:p w14:paraId="09EDDC7F"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18"/>
                <w:szCs w:val="18"/>
                <w:lang w:val="uk-UA" w:eastAsia="uk-UA"/>
                <w14:ligatures w14:val="none"/>
              </w:rPr>
            </w:pPr>
            <w:r w:rsidRPr="008A025E">
              <w:rPr>
                <w:rFonts w:eastAsia="Times New Roman" w:cs="Times New Roman"/>
                <w:color w:val="000000"/>
                <w:kern w:val="0"/>
                <w:sz w:val="18"/>
                <w:szCs w:val="18"/>
                <w:lang w:val="uk-UA" w:eastAsia="uk-UA"/>
                <w14:ligatures w14:val="none"/>
              </w:rPr>
              <w:t xml:space="preserve">(місце для накладання електронного підпису </w:t>
            </w:r>
            <w:r w:rsidRPr="008A025E">
              <w:rPr>
                <w:rFonts w:eastAsia="Times New Roman" w:cs="Times New Roman"/>
                <w:color w:val="000000"/>
                <w:kern w:val="0"/>
                <w:sz w:val="18"/>
                <w:szCs w:val="18"/>
                <w:lang w:val="uk-UA" w:eastAsia="uk-UA"/>
                <w14:ligatures w14:val="none"/>
              </w:rPr>
              <w:br/>
              <w:t>уповноваженої особи емітента/особи, яка надає забезпечення, що базується на кваліфікованому сертифікаті відкритого ключа)</w:t>
            </w:r>
          </w:p>
        </w:tc>
        <w:tc>
          <w:tcPr>
            <w:tcW w:w="1667" w:type="pct"/>
            <w:shd w:val="clear" w:color="auto" w:fill="auto"/>
          </w:tcPr>
          <w:p w14:paraId="0530A645"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4"/>
                <w:szCs w:val="24"/>
                <w:u w:val="single"/>
                <w:lang w:val="uk-UA" w:eastAsia="uk-UA"/>
                <w14:ligatures w14:val="none"/>
              </w:rPr>
            </w:pPr>
            <w:r w:rsidRPr="008A025E">
              <w:rPr>
                <w:rFonts w:eastAsia="Times New Roman" w:cs="Times New Roman"/>
                <w:color w:val="000000"/>
                <w:kern w:val="0"/>
                <w:sz w:val="24"/>
                <w:szCs w:val="24"/>
                <w:u w:val="single"/>
                <w:lang w:val="en-US" w:eastAsia="uk-UA"/>
                <w14:ligatures w14:val="none"/>
              </w:rPr>
              <w:t>Полосухін Олексій Володимирович</w:t>
            </w:r>
            <w:r w:rsidRPr="008A025E">
              <w:rPr>
                <w:rFonts w:eastAsia="Times New Roman" w:cs="Times New Roman"/>
                <w:color w:val="000000"/>
                <w:kern w:val="0"/>
                <w:sz w:val="24"/>
                <w:szCs w:val="24"/>
                <w:u w:val="single"/>
                <w:lang w:val="uk-UA" w:eastAsia="uk-UA"/>
                <w14:ligatures w14:val="none"/>
              </w:rPr>
              <w:t xml:space="preserve"> </w:t>
            </w:r>
          </w:p>
          <w:p w14:paraId="36674609"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18"/>
                <w:szCs w:val="20"/>
                <w:lang w:val="uk-UA" w:eastAsia="uk-UA"/>
                <w14:ligatures w14:val="none"/>
              </w:rPr>
              <w:t xml:space="preserve">(прізвище та ініціали керівника </w:t>
            </w:r>
            <w:r w:rsidRPr="008A025E">
              <w:rPr>
                <w:rFonts w:eastAsia="Times New Roman" w:cs="Times New Roman"/>
                <w:color w:val="000000"/>
                <w:kern w:val="0"/>
                <w:sz w:val="18"/>
                <w:szCs w:val="20"/>
                <w:lang w:val="uk-UA" w:eastAsia="uk-UA"/>
                <w14:ligatures w14:val="none"/>
              </w:rPr>
              <w:br/>
              <w:t>або уповноваженої особи)</w:t>
            </w:r>
          </w:p>
        </w:tc>
      </w:tr>
    </w:tbl>
    <w:p w14:paraId="3A1C8604" w14:textId="77777777" w:rsidR="008A025E" w:rsidRPr="008A025E" w:rsidRDefault="008A025E" w:rsidP="008A025E">
      <w:pPr>
        <w:keepNext/>
        <w:keepLines/>
        <w:widowControl w:val="0"/>
        <w:tabs>
          <w:tab w:val="right" w:pos="7710"/>
        </w:tabs>
        <w:suppressAutoHyphens/>
        <w:autoSpaceDE w:val="0"/>
        <w:autoSpaceDN w:val="0"/>
        <w:adjustRightInd w:val="0"/>
        <w:spacing w:before="283" w:after="113" w:line="257" w:lineRule="auto"/>
        <w:jc w:val="center"/>
        <w:textAlignment w:val="center"/>
        <w:rPr>
          <w:rFonts w:eastAsia="Times New Roman" w:cs="Times New Roman"/>
          <w:b/>
          <w:bCs/>
          <w:color w:val="000000"/>
          <w:kern w:val="0"/>
          <w:sz w:val="24"/>
          <w:szCs w:val="24"/>
          <w:lang w:val="uk-UA" w:eastAsia="uk-UA"/>
          <w14:ligatures w14:val="none"/>
        </w:rPr>
      </w:pPr>
    </w:p>
    <w:p w14:paraId="734E2C3B" w14:textId="77777777" w:rsidR="008A025E" w:rsidRPr="008A025E" w:rsidRDefault="008A025E" w:rsidP="008A025E">
      <w:pPr>
        <w:keepNext/>
        <w:keepLines/>
        <w:widowControl w:val="0"/>
        <w:tabs>
          <w:tab w:val="right" w:pos="7710"/>
        </w:tabs>
        <w:suppressAutoHyphens/>
        <w:autoSpaceDE w:val="0"/>
        <w:autoSpaceDN w:val="0"/>
        <w:adjustRightInd w:val="0"/>
        <w:spacing w:before="283" w:after="113" w:line="257" w:lineRule="auto"/>
        <w:jc w:val="center"/>
        <w:textAlignment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t>Річний звіт</w:t>
      </w:r>
      <w:r w:rsidRPr="008A025E">
        <w:rPr>
          <w:rFonts w:ascii="Pragmatica-Bold" w:eastAsia="Times New Roman" w:hAnsi="Pragmatica-Bold" w:cs="Pragmatica-Bold"/>
          <w:b/>
          <w:bCs/>
          <w:color w:val="000000"/>
          <w:w w:val="90"/>
          <w:kern w:val="0"/>
          <w:sz w:val="20"/>
          <w:szCs w:val="20"/>
          <w:lang w:val="uk-UA" w:eastAsia="uk-UA"/>
          <w14:ligatures w14:val="none"/>
        </w:rPr>
        <w:t xml:space="preserve"> </w:t>
      </w:r>
      <w:r w:rsidRPr="008A025E">
        <w:rPr>
          <w:rFonts w:eastAsia="Times New Roman" w:cs="Times New Roman"/>
          <w:b/>
          <w:bCs/>
          <w:color w:val="000000"/>
          <w:kern w:val="0"/>
          <w:sz w:val="24"/>
          <w:szCs w:val="24"/>
          <w:lang w:val="en-US" w:eastAsia="uk-UA"/>
          <w14:ligatures w14:val="none"/>
        </w:rPr>
        <w:t>Приватне акціонерне товариство "ЗАВОД "ЧАСIВОЯРСЬКІ АВТОБУСИ " ( ідентифікаційний код : 01350251 )</w:t>
      </w:r>
      <w:r w:rsidRPr="008A025E">
        <w:rPr>
          <w:rFonts w:eastAsia="Times New Roman" w:cs="Times New Roman"/>
          <w:b/>
          <w:bCs/>
          <w:color w:val="000000"/>
          <w:kern w:val="0"/>
          <w:sz w:val="24"/>
          <w:szCs w:val="24"/>
          <w:lang w:val="uk-UA" w:eastAsia="uk-UA"/>
          <w14:ligatures w14:val="none"/>
        </w:rPr>
        <w:t xml:space="preserve"> за </w:t>
      </w:r>
      <w:r w:rsidRPr="008A025E">
        <w:rPr>
          <w:rFonts w:eastAsia="Times New Roman" w:cs="Times New Roman"/>
          <w:b/>
          <w:color w:val="000000"/>
          <w:kern w:val="0"/>
          <w:sz w:val="24"/>
          <w:szCs w:val="24"/>
          <w:lang w:val="en-US" w:eastAsia="uk-UA"/>
          <w14:ligatures w14:val="none"/>
        </w:rPr>
        <w:t>2024</w:t>
      </w:r>
      <w:r w:rsidRPr="008A025E">
        <w:rPr>
          <w:rFonts w:eastAsia="Times New Roman" w:cs="Times New Roman"/>
          <w:b/>
          <w:bCs/>
          <w:color w:val="000000"/>
          <w:kern w:val="0"/>
          <w:sz w:val="24"/>
          <w:szCs w:val="24"/>
          <w:lang w:val="uk-UA" w:eastAsia="uk-UA"/>
          <w14:ligatures w14:val="none"/>
        </w:rPr>
        <w:t xml:space="preserve"> рік</w:t>
      </w:r>
    </w:p>
    <w:p w14:paraId="1903B90A" w14:textId="77777777" w:rsidR="008A025E" w:rsidRPr="008A025E" w:rsidRDefault="008A025E" w:rsidP="008A025E">
      <w:pPr>
        <w:keepNext/>
        <w:keepLines/>
        <w:widowControl w:val="0"/>
        <w:tabs>
          <w:tab w:val="right" w:pos="7710"/>
        </w:tabs>
        <w:suppressAutoHyphens/>
        <w:autoSpaceDE w:val="0"/>
        <w:autoSpaceDN w:val="0"/>
        <w:adjustRightInd w:val="0"/>
        <w:spacing w:before="283" w:after="113" w:line="257" w:lineRule="auto"/>
        <w:jc w:val="center"/>
        <w:textAlignment w:val="center"/>
        <w:rPr>
          <w:rFonts w:eastAsia="Times New Roman" w:cs="Times New Roman"/>
          <w:b/>
          <w:bCs/>
          <w:color w:val="000000"/>
          <w:kern w:val="0"/>
          <w:sz w:val="24"/>
          <w:szCs w:val="24"/>
          <w:lang w:val="uk-UA" w:eastAsia="uk-UA"/>
          <w14:ligatures w14:val="none"/>
        </w:rPr>
      </w:pPr>
    </w:p>
    <w:p w14:paraId="3EDE73CC"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both"/>
        <w:textAlignment w:val="center"/>
        <w:rPr>
          <w:rFonts w:eastAsia="Times New Roman" w:cs="Times New Roman"/>
          <w:color w:val="000000"/>
          <w:kern w:val="0"/>
          <w:sz w:val="24"/>
          <w:szCs w:val="24"/>
          <w:lang w:val="en-US" w:eastAsia="uk-UA"/>
          <w14:ligatures w14:val="none"/>
        </w:rPr>
      </w:pPr>
      <w:r w:rsidRPr="008A025E">
        <w:rPr>
          <w:rFonts w:eastAsia="Times New Roman" w:cs="Times New Roman"/>
          <w:color w:val="000000"/>
          <w:kern w:val="0"/>
          <w:sz w:val="24"/>
          <w:szCs w:val="24"/>
          <w:lang w:val="uk-UA" w:eastAsia="uk-UA"/>
          <w14:ligatures w14:val="none"/>
        </w:rPr>
        <w:t>Рішення про затвердження річного звіту:</w:t>
      </w:r>
      <w:r w:rsidRPr="008A025E">
        <w:rPr>
          <w:rFonts w:ascii="Pragmatica-Book" w:eastAsia="Times New Roman" w:hAnsi="Pragmatica-Book" w:cs="Pragmatica-Book"/>
          <w:color w:val="000000"/>
          <w:w w:val="90"/>
          <w:kern w:val="0"/>
          <w:sz w:val="20"/>
          <w:szCs w:val="20"/>
          <w:lang w:eastAsia="uk-UA"/>
          <w14:ligatures w14:val="none"/>
        </w:rPr>
        <w:t xml:space="preserve"> </w:t>
      </w:r>
      <w:r w:rsidRPr="008A025E">
        <w:rPr>
          <w:rFonts w:eastAsia="Times New Roman" w:cs="Times New Roman"/>
          <w:color w:val="000000"/>
          <w:kern w:val="0"/>
          <w:sz w:val="24"/>
          <w:szCs w:val="24"/>
          <w:lang w:val="en-US" w:eastAsia="uk-UA"/>
          <w14:ligatures w14:val="none"/>
        </w:rPr>
        <w:t>Рішення загальних зборів акціонерів</w:t>
      </w:r>
    </w:p>
    <w:p w14:paraId="770D37AA"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both"/>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en-US" w:eastAsia="uk-UA"/>
          <w14:ligatures w14:val="none"/>
        </w:rPr>
        <w:t>Протоколом загальних зборiв акцiонерiв вiд 30.04.2025 від 30.04.2025р.</w:t>
      </w:r>
    </w:p>
    <w:p w14:paraId="511D7DCD" w14:textId="77777777" w:rsidR="008A025E" w:rsidRPr="008A025E" w:rsidRDefault="008A025E" w:rsidP="008A025E">
      <w:pPr>
        <w:widowControl w:val="0"/>
        <w:tabs>
          <w:tab w:val="right" w:leader="underscore" w:pos="7710"/>
          <w:tab w:val="right" w:leader="underscore" w:pos="11514"/>
        </w:tabs>
        <w:suppressAutoHyphens/>
        <w:autoSpaceDE w:val="0"/>
        <w:autoSpaceDN w:val="0"/>
        <w:adjustRightInd w:val="0"/>
        <w:spacing w:before="57" w:after="0" w:line="257" w:lineRule="auto"/>
        <w:jc w:val="both"/>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 xml:space="preserve">Особа, яка здійснює діяльність з оприлюднення регульованої інформації: </w:t>
      </w:r>
      <w:r w:rsidRPr="008A025E">
        <w:rPr>
          <w:rFonts w:eastAsia="Times New Roman" w:cs="Times New Roman"/>
          <w:color w:val="000000"/>
          <w:kern w:val="0"/>
          <w:sz w:val="24"/>
          <w:szCs w:val="24"/>
          <w:lang w:val="uk-UA" w:eastAsia="uk-UA"/>
          <w14:ligatures w14:val="none"/>
        </w:rPr>
        <w:tab/>
      </w:r>
    </w:p>
    <w:p w14:paraId="737003DA" w14:textId="77777777" w:rsidR="008A025E" w:rsidRPr="008A025E" w:rsidRDefault="008A025E" w:rsidP="008A025E">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en-US" w:eastAsia="uk-UA"/>
          <w14:ligatures w14:val="none"/>
        </w:rPr>
      </w:pPr>
      <w:r w:rsidRPr="008A025E">
        <w:rPr>
          <w:rFonts w:eastAsia="Times New Roman" w:cs="Times New Roman"/>
          <w:color w:val="000000"/>
          <w:kern w:val="0"/>
          <w:sz w:val="24"/>
          <w:szCs w:val="24"/>
          <w:lang w:val="en-US" w:eastAsia="uk-UA"/>
          <w14:ligatures w14:val="none"/>
        </w:rPr>
        <w:t>Державна установа "Агентство з розвитку iнфраструктури фондового ринку України" 21676262 Україна DR/00001/APA</w:t>
      </w:r>
    </w:p>
    <w:p w14:paraId="2B50AEFE" w14:textId="77777777" w:rsidR="008A025E" w:rsidRPr="008A025E" w:rsidRDefault="008A025E" w:rsidP="008A025E">
      <w:pPr>
        <w:widowControl w:val="0"/>
        <w:tabs>
          <w:tab w:val="right" w:leader="underscore" w:pos="7710"/>
          <w:tab w:val="right" w:leader="underscore"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 xml:space="preserve">Особа, яка здійснює подання звітності та/або звітних даних до Національної комісії з цінних паперів та фондового ринку: </w:t>
      </w:r>
    </w:p>
    <w:p w14:paraId="51561639"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en-US" w:eastAsia="uk-UA"/>
          <w14:ligatures w14:val="none"/>
        </w:rPr>
      </w:pPr>
      <w:r w:rsidRPr="008A025E">
        <w:rPr>
          <w:rFonts w:eastAsia="Times New Roman" w:cs="Times New Roman"/>
          <w:color w:val="000000"/>
          <w:kern w:val="0"/>
          <w:sz w:val="24"/>
          <w:szCs w:val="24"/>
          <w:lang w:val="en-US" w:eastAsia="uk-UA"/>
          <w14:ligatures w14:val="none"/>
        </w:rPr>
        <w:t>Державна установа "Агентство з розвитку iнфраструктури фондового ринку України" 21676262 Україна DR/00002/ARM</w:t>
      </w:r>
    </w:p>
    <w:p w14:paraId="6E9F5B47"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uk-UA" w:eastAsia="uk-UA"/>
          <w14:ligatures w14:val="none"/>
        </w:rPr>
      </w:pPr>
    </w:p>
    <w:p w14:paraId="727D9313"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uk-UA" w:eastAsia="uk-UA"/>
          <w14:ligatures w14:val="none"/>
        </w:rPr>
      </w:pPr>
    </w:p>
    <w:p w14:paraId="5680297A"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Дані про дату та місце оприлюднення річної інформації:</w:t>
      </w:r>
    </w:p>
    <w:p w14:paraId="0DC4049D"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both"/>
        <w:textAlignment w:val="center"/>
        <w:rPr>
          <w:rFonts w:eastAsia="Times New Roman" w:cs="Times New Roman"/>
          <w:color w:val="000000"/>
          <w:kern w:val="0"/>
          <w:sz w:val="24"/>
          <w:szCs w:val="24"/>
          <w:lang w:val="uk-UA" w:eastAsia="uk-UA"/>
          <w14:ligatures w14:val="none"/>
        </w:rPr>
      </w:pPr>
    </w:p>
    <w:tbl>
      <w:tblPr>
        <w:tblW w:w="5000" w:type="pct"/>
        <w:tblLook w:val="0000" w:firstRow="0" w:lastRow="0" w:firstColumn="0" w:lastColumn="0" w:noHBand="0" w:noVBand="0"/>
      </w:tblPr>
      <w:tblGrid>
        <w:gridCol w:w="3444"/>
        <w:gridCol w:w="4282"/>
        <w:gridCol w:w="2195"/>
      </w:tblGrid>
      <w:tr w:rsidR="008A025E" w:rsidRPr="008A025E" w14:paraId="555485FF" w14:textId="77777777" w:rsidTr="00761F93">
        <w:trPr>
          <w:trHeight w:val="60"/>
        </w:trPr>
        <w:tc>
          <w:tcPr>
            <w:tcW w:w="1736" w:type="pct"/>
            <w:shd w:val="clear" w:color="auto" w:fill="auto"/>
          </w:tcPr>
          <w:p w14:paraId="33F1C5F7"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textAlignment w:val="center"/>
              <w:rPr>
                <w:rFonts w:eastAsia="Times New Roman" w:cs="Times New Roman"/>
                <w:color w:val="000000"/>
                <w:kern w:val="0"/>
                <w:sz w:val="24"/>
                <w:szCs w:val="24"/>
                <w:lang w:val="uk-UA" w:eastAsia="uk-UA"/>
                <w14:ligatures w14:val="none"/>
              </w:rPr>
            </w:pPr>
            <w:r w:rsidRPr="008A025E">
              <w:rPr>
                <w:rFonts w:eastAsia="Times New Roman" w:cs="Times New Roman"/>
                <w:color w:val="000000"/>
                <w:kern w:val="0"/>
                <w:sz w:val="24"/>
                <w:szCs w:val="24"/>
                <w:lang w:val="uk-UA" w:eastAsia="uk-UA"/>
                <w14:ligatures w14:val="none"/>
              </w:rPr>
              <w:t>Річну інформацію розміщено на власному вебсайті емітента</w:t>
            </w:r>
          </w:p>
        </w:tc>
        <w:tc>
          <w:tcPr>
            <w:tcW w:w="2158" w:type="pct"/>
            <w:shd w:val="clear" w:color="auto" w:fill="auto"/>
          </w:tcPr>
          <w:p w14:paraId="5D4460C8"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4"/>
                <w:szCs w:val="24"/>
                <w:u w:val="single"/>
                <w:lang w:val="uk-UA" w:eastAsia="uk-UA"/>
                <w14:ligatures w14:val="none"/>
              </w:rPr>
            </w:pPr>
            <w:r w:rsidRPr="008A025E">
              <w:rPr>
                <w:rFonts w:eastAsia="Times New Roman" w:cs="Times New Roman"/>
                <w:color w:val="000000"/>
                <w:kern w:val="0"/>
                <w:sz w:val="24"/>
                <w:szCs w:val="24"/>
                <w:u w:val="single"/>
                <w:lang w:val="en-US" w:eastAsia="uk-UA"/>
                <w14:ligatures w14:val="none"/>
              </w:rPr>
              <w:t>http://rutabus.emitents.net.ua/ua/</w:t>
            </w:r>
            <w:r w:rsidRPr="008A025E">
              <w:rPr>
                <w:rFonts w:eastAsia="Times New Roman" w:cs="Times New Roman"/>
                <w:color w:val="000000"/>
                <w:kern w:val="0"/>
                <w:sz w:val="24"/>
                <w:szCs w:val="24"/>
                <w:u w:val="single"/>
                <w:lang w:val="uk-UA" w:eastAsia="uk-UA"/>
                <w14:ligatures w14:val="none"/>
              </w:rPr>
              <w:t xml:space="preserve"> </w:t>
            </w:r>
          </w:p>
          <w:p w14:paraId="2341C082"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(URL-адреса вебсайту)</w:t>
            </w:r>
          </w:p>
        </w:tc>
        <w:tc>
          <w:tcPr>
            <w:tcW w:w="1106" w:type="pct"/>
            <w:shd w:val="clear" w:color="auto" w:fill="auto"/>
          </w:tcPr>
          <w:p w14:paraId="2C830BA0"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4"/>
                <w:szCs w:val="24"/>
                <w:u w:val="single"/>
                <w:lang w:val="uk-UA" w:eastAsia="uk-UA"/>
                <w14:ligatures w14:val="none"/>
              </w:rPr>
            </w:pPr>
            <w:r w:rsidRPr="008A025E">
              <w:rPr>
                <w:rFonts w:eastAsia="Times New Roman" w:cs="Times New Roman"/>
                <w:color w:val="000000"/>
                <w:kern w:val="0"/>
                <w:sz w:val="24"/>
                <w:szCs w:val="24"/>
                <w:u w:val="single"/>
                <w:lang w:val="en-US" w:eastAsia="uk-UA"/>
                <w14:ligatures w14:val="none"/>
              </w:rPr>
              <w:t>30.04.2025</w:t>
            </w:r>
            <w:r w:rsidRPr="008A025E">
              <w:rPr>
                <w:rFonts w:eastAsia="Times New Roman" w:cs="Times New Roman"/>
                <w:color w:val="000000"/>
                <w:kern w:val="0"/>
                <w:sz w:val="24"/>
                <w:szCs w:val="24"/>
                <w:u w:val="single"/>
                <w:lang w:val="uk-UA" w:eastAsia="uk-UA"/>
                <w14:ligatures w14:val="none"/>
              </w:rPr>
              <w:t xml:space="preserve"> </w:t>
            </w:r>
          </w:p>
          <w:p w14:paraId="3A61CF25" w14:textId="77777777" w:rsidR="008A025E" w:rsidRPr="008A025E" w:rsidRDefault="008A025E" w:rsidP="008A025E">
            <w:pPr>
              <w:widowControl w:val="0"/>
              <w:tabs>
                <w:tab w:val="right" w:pos="7710"/>
              </w:tabs>
              <w:suppressAutoHyphens/>
              <w:autoSpaceDE w:val="0"/>
              <w:autoSpaceDN w:val="0"/>
              <w:adjustRightInd w:val="0"/>
              <w:spacing w:before="17"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(дата)</w:t>
            </w:r>
          </w:p>
        </w:tc>
      </w:tr>
    </w:tbl>
    <w:p w14:paraId="26A57363"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sectPr w:rsidR="008A025E" w:rsidRPr="008A025E" w:rsidSect="008A025E">
          <w:headerReference w:type="even" r:id="rId6"/>
          <w:headerReference w:type="default" r:id="rId7"/>
          <w:footerReference w:type="even" r:id="rId8"/>
          <w:footerReference w:type="default" r:id="rId9"/>
          <w:headerReference w:type="first" r:id="rId10"/>
          <w:footerReference w:type="first" r:id="rId11"/>
          <w:pgSz w:w="11906" w:h="16838"/>
          <w:pgMar w:top="340" w:right="567" w:bottom="340" w:left="1418" w:header="709" w:footer="709" w:gutter="0"/>
          <w:cols w:space="708"/>
          <w:docGrid w:linePitch="360"/>
        </w:sectPr>
      </w:pPr>
    </w:p>
    <w:p w14:paraId="34485816"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pPr>
    </w:p>
    <w:p w14:paraId="71D04F89" w14:textId="77777777" w:rsidR="008A025E" w:rsidRPr="008A025E" w:rsidRDefault="008A025E" w:rsidP="008A025E">
      <w:pPr>
        <w:keepNext/>
        <w:keepLines/>
        <w:widowControl w:val="0"/>
        <w:tabs>
          <w:tab w:val="right" w:pos="7710"/>
        </w:tabs>
        <w:suppressAutoHyphens/>
        <w:autoSpaceDE w:val="0"/>
        <w:autoSpaceDN w:val="0"/>
        <w:adjustRightInd w:val="0"/>
        <w:spacing w:before="113" w:after="57" w:line="257" w:lineRule="auto"/>
        <w:jc w:val="center"/>
        <w:textAlignment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t>Пояснення щодо розкриття інформації</w:t>
      </w:r>
    </w:p>
    <w:p w14:paraId="5F883D11"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textAlignment w:val="center"/>
        <w:rPr>
          <w:rFonts w:eastAsia="Times New Roman" w:cs="Times New Roman"/>
          <w:b/>
          <w:color w:val="000000"/>
          <w:kern w:val="0"/>
          <w:sz w:val="24"/>
          <w:szCs w:val="24"/>
          <w:lang w:val="uk-UA" w:eastAsia="uk-UA"/>
          <w14:ligatures w14:val="none"/>
        </w:rPr>
      </w:pPr>
    </w:p>
    <w:p w14:paraId="089BB0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усiх випускiв цiнних паперiв, за якими надається забезпечення (якщо рiчний звiт подається особою, яка надає забезпечення (незалежно вiд того, чи є особа емiтентом)" не розкрита особою у складі річного звіту через те, що річний звіт подає емітент.</w:t>
      </w:r>
    </w:p>
    <w:p w14:paraId="57D2243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всiх осiб, якi на дають забезпечення за його зобов'язаннями (якщо за зобов'язаннями емiтента надаються забезпечення)"  не розкрита особою у складі річного звіту через те, що річний звіт подає емітент.</w:t>
      </w:r>
    </w:p>
    <w:p w14:paraId="33C31A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рейтингове агентство"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14:paraId="5ECA818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судовi справи"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14:paraId="19D792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штрафнi санкцiї щодо особи" не розкрита особою у складі річного звіту через те, що протягом звітного періоду особа не мала штрафних санкцій в розмірі,  який перевищує 1000 грн.</w:t>
      </w:r>
    </w:p>
    <w:p w14:paraId="7E1361CA"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89B84D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отриманих особою лiцензiй" не розкрита особою у складі річного звіту через те, що на кінець звітного періоду особа не мала жодної ліцензії.</w:t>
      </w:r>
    </w:p>
    <w:p w14:paraId="1143C2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емiтента. Кредити банку у тому числi" не розкрита особою у складі річного звіту через те, що на кінець звітного періоду особа не мала кредитів.</w:t>
      </w:r>
    </w:p>
    <w:p w14:paraId="6F841B3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облiгацiями (за кожним власним випуском)" не розкрита особою у складі річного звіту через те, що на кінець звітного періоду особа не мала зобов'язань за цiнними паперами (облігаціями).</w:t>
      </w:r>
    </w:p>
    <w:p w14:paraId="3A15C8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iпотечними цiнними паперами (за кожним власним випуском)" не розкрита особою у складі річного звіту через те, що на кінець звітного періоду особа не мала зобов'язань за iпотечними цiнними паперами.</w:t>
      </w:r>
    </w:p>
    <w:p w14:paraId="70B9D2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сертифiкатами ФОН (за кожним власним випуском)" не розкрита особою у складі річного звіту через те, що на кінець звітного періоду особа не мала зобов'язаннь за сертифiкатами ФОН.</w:t>
      </w:r>
    </w:p>
    <w:p w14:paraId="23CD90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за векселями (всього)" не розкрита особою у складі річного звіту через те, що на кінець звітного періоду особа не мала зобов'язаннь за векселями.</w:t>
      </w:r>
    </w:p>
    <w:p w14:paraId="2025DA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iншими цiнними паперами (у тому числi за похiдними цiнними паперами) (за кожним видом)" не розкрита особою у складі річного звіту через те, що на кінець звітного періоду особа не мала зобов'язаннь за iншими цiнними паперами (у тому числi за похiдними цiнними паперами) .</w:t>
      </w:r>
    </w:p>
    <w:p w14:paraId="673B41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Зобов'язання за цiнними паперами у тому числi: за фiнансовими iнвестицiями в корпоративнi права (за кожним видом)" не розкрита особою у складі річного звіту через те, що на кінець звітного періоду особа не мала зобов'язаннь за фiнансовими iнвестицiями в корпоративнi права.</w:t>
      </w:r>
    </w:p>
    <w:p w14:paraId="674CBA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зобов'язання та забезпечення особи. Фiнансова допомога на зворотнiй основi" не розкрита особою у складі річного звіту через те, що на кінець звітного періоду особа не мала зобов'язаннь по фiнансовій допомозі на зворотнiй основi.</w:t>
      </w:r>
    </w:p>
    <w:p w14:paraId="05A5E7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про участь в iнших юридичних особах" не розкрита особою у складі річного звіту через те, що на кінець звітного періоду особа не мала участі в інших юридичних особах, відсоток акцій (часток, паїв) у яких перевищує 5 відсотків..</w:t>
      </w:r>
    </w:p>
    <w:p w14:paraId="48A6E5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вiдокремленi пiдроздiл" не розкрита особою у складі річного звіту через те, що на кінець звітного періоду особа не мала відокремилених підрозділів.</w:t>
      </w:r>
    </w:p>
    <w:p w14:paraId="45CF084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змiни прав на акцiї" не розкрита особою у складі річного звіту через те, що протягом звітного періоду особа не мала випадків змін прав на акції.</w:t>
      </w:r>
    </w:p>
    <w:p w14:paraId="327DE74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облiгацiї" не розкрита особою у складі річного звіту через те, що на кінець звітного періоду особа не мала зареєстрованих випусків облігацій.</w:t>
      </w:r>
    </w:p>
    <w:p w14:paraId="231DA9C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iншi цiннi папери" не розкрита особою у складі річного звіту через те, що на кінець звітного періоду особа не мала зареєстрованих випусків інших цінних паперів.</w:t>
      </w:r>
    </w:p>
    <w:p w14:paraId="440789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деривативнi цiннi папери" не розкрита особою у складі річного звіту через те, що на кінець звітного періоду особа не мала зареєстрованих випусків деривативних цінних паперів.</w:t>
      </w:r>
    </w:p>
    <w:p w14:paraId="7042C68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Складова змісту річної інформації "Iнформацiя про забезпечення випуску боргових цiнних паперiв" не розкрита особою у складі річного звіту через те, що на кінець звітного періоду особа не мала зареєстованих випусків боргових цінних паперів, за якими надається забеспечення.</w:t>
      </w:r>
    </w:p>
    <w:p w14:paraId="4CC7E2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стан об'єкта нерухомостi (у разi емiсiї цiльових корпоративних облiгацiй, виконання зобов'язань за якими здiйснюється шляхом об'єкта (частини об'єкта) житлового будiвництва)" не розкрита особою у складі річного звіту через те, що на кінець звітного періоду особа не мала зареєстрованих випусків цільових корпоративних  облігацій, виконання зобов'язань за якими здiйснюється шляхом об'єкта (частини об'єкта) житлового будiвництва.</w:t>
      </w:r>
    </w:p>
    <w:p w14:paraId="2B42283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придбання власних акцiй протягом звiтного перiоду" не розкрита особою у складі річного звіту через те, що протягом звітний період особа не мала випадків придбання власних акцiй.</w:t>
      </w:r>
    </w:p>
    <w:p w14:paraId="240D002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21CB80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наявнiсть у власностi працiвникiв особи цiнних паперiв (крiм акцiй) такої особи: Усього" не розкрита особою у складі річного звіту через те, що на кінець звітного періоду у працівників особи не має цiнних паперiв (крiм акцiй) такої особи.</w:t>
      </w:r>
    </w:p>
    <w:p w14:paraId="170F9DC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будь-якi обмеження щодо обiгу цiнних паперiв особи, в тому числi необхiднiсть отримання вiд особи або iнших власникiв цiнних паперiв згоди на вiдчуження таких цiнних паперiв" не розкрита особою у складі річного звіту через те, що на кінець звітного періоду особа не мала будь-яких обмеженнь щодо обiгу цiнних паперiв особи, в тому числi необхiднiсть отримання вiд особи або iнших власникiв цiнних паперiв згоди на вiдчуження таких цiнних паперiв.</w:t>
      </w:r>
    </w:p>
    <w:p w14:paraId="4D23CA9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осiб, що володiють 5 i бiльше вiдсотками акцiй особи. Юридичнi особи"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1207FD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осiб, що володiють 5 i бiльше вiдсотками акцiй особи. Усього"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06D430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про змiну акцiонерiв, яким належать голосуючi акцiї, розмiр пакета яких стає бiльшим, меншим або рiвним пороговому значенню пакета акцiй"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1560BA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"Відомості про зміну акціонерів, яким належать голосуючі акції, розмір пакета яких стає більшим, меншим або рівним пороговому значенню пакета акцій /Відомості про зміну осіб, яким належить право голосу за акціями, сумарна кількість прав за якими стає більшою, меншою або рівною пороговому значенню пакета акцій/Відомості про зміну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AE6845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про осiб, якi входять до ланцюга володiння корпоративними правами юридичної особи, через яких особа (особи, що дiють спiльно) здiйснює розпорядження акцiями"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870FE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"Довiдка щодо вiдомостей про аудиторський звiт щодо фiнансової звiтностi за звiтний рiк" не розкрита особою у складі річного звіту через те, що  особа не здійснювала аудит фiнансової звiтностi за звiтний рiк.</w:t>
      </w:r>
    </w:p>
    <w:p w14:paraId="61D545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про прийняття рiшення про попереднє надання згоди на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4DD11D4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про вчинення значних правочинiв"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A5BFE8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Складова змісту річної інформації "Вiдомостi про вчинення правочинiв, щодо вчинення яких є заiнтересованiсть" не розкрита особою у складі річного звіту через те, що згідно п.48 "Положення про розкриття інформації про </w:t>
      </w:r>
      <w:r w:rsidRPr="008A025E">
        <w:rPr>
          <w:rFonts w:eastAsia="Times New Roman" w:cs="Times New Roman"/>
          <w:kern w:val="0"/>
          <w:sz w:val="20"/>
          <w:szCs w:val="20"/>
          <w:lang w:val="en-US" w:eastAsia="uk-UA"/>
          <w14:ligatures w14:val="none"/>
        </w:rPr>
        <w:lastRenderedPageBreak/>
        <w:t>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663FAE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платежi на користь держави"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34124B7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кодекс корпоративного управлiння, яким керується особа" не розкрита особою у складі річного звіту через те, що на кінець звітного періоду особа не має Кодексу корпоративного управлiння, яким керується особа.</w:t>
      </w:r>
    </w:p>
    <w:p w14:paraId="3CE6920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Цiлi особи та акцiонери та стейкхолдери"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47C5F3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Наглядова рада"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625ECB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Виконавчий орган"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69BC6D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Рада директорiв"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7CC884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Винагорода"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3394D4D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Розкриття iнформацiї i прозорiсть"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6FB68A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Система контролю i стандарти етики"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48E1ED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практику корпоративного управлiння особи, застосовувану понад визначенi законодавством вимоги. Оцiнка корпоративного управлiння" не розкрита особою у складі річного звіту через те, що протягом  звітного періоду особа не користувалася практикою корпоративного управлiння особи, яка застосована понад визначенi законодавством вимоги.</w:t>
      </w:r>
    </w:p>
    <w:p w14:paraId="1E6F685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збори власникiв облiгацiй та загальний опис прийнятих на таких зборах рiшень" не розкрита особою у складі річного звіту через те, що протягом  звітного періоду особа не скликала та не проводила збори власникiв облiгацiй.</w:t>
      </w:r>
    </w:p>
    <w:p w14:paraId="3302B3C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Рада. Персональний склад ради та її комiтетiв" не розкрита особою у складі річного звіту через те, що на кінець звітного періоду особа не має Ради.</w:t>
      </w:r>
    </w:p>
    <w:p w14:paraId="09B717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Рада. Iнформацiя про проведенi засiдання ради та загальний опис прийнятих рiшень" не розкрита особою у складі річного звіту через те, що на протягом звітного періоду особа не проводила засіданнь Ради.</w:t>
      </w:r>
    </w:p>
    <w:p w14:paraId="50163D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Рада. Iнформацiя про проведенi засiдання комiтетiв ради та загальний опис прийнятих рiшень" не розкрита особою у складі річного звіту через те, що протягом звітного періоду особа не проводила засiданнь комiтетiв ради.</w:t>
      </w:r>
    </w:p>
    <w:p w14:paraId="00386B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Рада. Звiт ради" не розкрита особою у складі річного звіту через те, що на кінець звітного періоду особа не мала Ради.</w:t>
      </w:r>
    </w:p>
    <w:p w14:paraId="0F7A86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Персональний склад колегіального виконавчого органу та його комiтетiв" не розкрита особою у складі річного звіту через те, що на кінець звітного періоду особа не мала колегіального виконавчого органу.</w:t>
      </w:r>
    </w:p>
    <w:p w14:paraId="6A8F68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Виконавчий орган. Iнформацiя  про проведенi засiдання колегiального виконавчого органу та загальний опис прийнятих рiшень" не розкрита особою у складі річного звіту через те, що протягом звітного періоду особа не проводила засіданнь колегіального виконавчого органу.</w:t>
      </w:r>
    </w:p>
    <w:p w14:paraId="1A9BC5E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Складова змісту річної інформації "Звiт про корпоративне управлiння. Виконавчий орган. Iнформацiя про проведенi засiдання комiтетiв колегiального виконавчого органу та загальний опис прийнятих рiшень" не розкрита </w:t>
      </w:r>
      <w:r w:rsidRPr="008A025E">
        <w:rPr>
          <w:rFonts w:eastAsia="Times New Roman" w:cs="Times New Roman"/>
          <w:kern w:val="0"/>
          <w:sz w:val="20"/>
          <w:szCs w:val="20"/>
          <w:lang w:val="en-US" w:eastAsia="uk-UA"/>
          <w14:ligatures w14:val="none"/>
        </w:rPr>
        <w:lastRenderedPageBreak/>
        <w:t>особою у складі річного звіту через те, що протягом звітного періоду особа не проводила засіданнь комітетів колегіального виконавчого органу.</w:t>
      </w:r>
    </w:p>
    <w:p w14:paraId="650395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корпоративного секретаря, а також звiт щодо результатiв його дiяльностi" не розкрита особою у складі річного звіту через те, що на кінець звітного періоду особа не мала корпоративного секретаря.</w:t>
      </w:r>
    </w:p>
    <w:p w14:paraId="5588F32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Опис основних характеристик систем внутрiшнього контролю особи, а також перелiк структурних пiдроздiлiв особи, якi здiйснюють ключовi обов'язки щодо забезпечення роботи систем внутрiшнього контролю" не розкрита особою у складі річного звіту через те, що на кінець звітного періоду особа не мала створенної системи внутрiшнього контролю особи.</w:t>
      </w:r>
    </w:p>
    <w:p w14:paraId="01E6117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щодо будь-яких обмежень прав участi та голосування акцiонерiв (учасникiв) на загальних зборах особи" не розкрита особою у складі річного звіту через те, що на кінець звітного періоду особа не мала будь-яких обмежень прав участi та голосування акцiонерiв (учасникiв) на загальних зборах особи.</w:t>
      </w:r>
    </w:p>
    <w:p w14:paraId="7238CF5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щодо порядку призначення / звiльнення посадових осiб (крiм ради та виконавчого органу) особи" не розкрита особою у складі річного звіту через те, що на кінець звітного періоду особа не мала внутрішнього документу особи, в якому визначено порядок призначення / звiльнення посадових осiб (крiм ради та виконавчого органу) особи.</w:t>
      </w:r>
    </w:p>
    <w:p w14:paraId="0876C63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винагороду членiв виконавчого органу та/або ради особи" не розкрита особою у складі річного звіту через те, що протягом звітного періоду члени виконавчого органу та/або ради особи не отримували винагороду.</w:t>
      </w:r>
    </w:p>
    <w:p w14:paraId="4F9E66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полiтику розкриття iнформацiї особою" не розкрита особою у складі річного звіту через те, що на кінець звітного періоду особа не мала внутрішнього документу особи, в якому визначено полiтику розкриття iнформацiї особою.</w:t>
      </w:r>
    </w:p>
    <w:p w14:paraId="0AD5ADA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про радника" не розкрита особою у складі річного звіту через те, що на кінець звітного періоду особа не мала радника.</w:t>
      </w:r>
    </w:p>
    <w:p w14:paraId="427398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вiд суб'єкта аудиторської дiяльностi з урахуванням вимог, передбачених пунктом 45 Положення" не розкрита особою у складі річного звіту через те, що протягом звітного періоду особа не проводила аудит з урахуванням вимог, передбачених пунктом 45 Положення.</w:t>
      </w:r>
    </w:p>
    <w:p w14:paraId="67C0FA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корпоративне управлiння. Iнформацiя, передбачена законодавством про дiяльнiсть та регулювання дiяльностi на ринку фiнансових послуг" не розкрита особою у складі річного звіту через те, що на кінець звітного періоду особа не є фінансовою установою.</w:t>
      </w:r>
    </w:p>
    <w:p w14:paraId="7144A9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"Звiт про сталий розвиток" не розкрита особою у складі річного звіту через те, що за звітний період особа має підстави не складати та оприлюднювати "Звiт про сталий розвиток".</w:t>
      </w:r>
    </w:p>
    <w:p w14:paraId="7223732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якi мають громадянство iноземної держави зони ризику.</w:t>
      </w:r>
    </w:p>
    <w:p w14:paraId="5504F1D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фiзичних осiб, постiйним мiсцем проживання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фiзичних осiб, постiйним мiсцем проживання яких є iноземнi держави зони ризику.</w:t>
      </w:r>
    </w:p>
    <w:p w14:paraId="39BE7C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5BC5B6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в структурi власностi емiтента юридичних осiб, мiсцем реєстрацiї яких є iноземнi держави зони ризику" не розкрита особою у складі річного звіту через те, що на кінець звітного періоду особа не мала в структурi власностi емiтента юридичних осiб, мiсцем реєстрацiї яких є iноземнi держави зони ризику.</w:t>
      </w:r>
    </w:p>
    <w:p w14:paraId="4AF964B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в органах управлiння емiтента фiзичних осiб, якi мають громадянство iноземної держави зони ризику" не розкрита особою у складі річного звіту через те, що на кінець звітного періоду особа не мала  в органах управлiння емiтента фiзичних осiб, якi мають громадянство iноземної держави зони ризику.</w:t>
      </w:r>
    </w:p>
    <w:p w14:paraId="5C9A89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 не розкрита особою у складі річного звіту через те, що на кінець звітного періоду  особа 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юридичних осiб.</w:t>
      </w:r>
    </w:p>
    <w:p w14:paraId="2FA7D0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у емiтента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 не розкрита особою у складі річного звіту через те, що на кінець звітного періоду  особіне мала дiлових вiдносин з клiєнтами/контрагентами держави зони ризику або клiєнтами/контрагентами, якi контролюються державою зони ризику для клiєнтiв/контрагентiв - фiзичних осiб.</w:t>
      </w:r>
    </w:p>
    <w:p w14:paraId="53E3A5B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Складова змісту річної інформації "Iнформацiя щодо розташування дочiрнiх компанiй/пiдприємств, фiлiй, представництв та/або iнших вiдокремлених структурних пiдроздiлiв емiтента на територiї держави зони ризику" не розкрита особою у складі річного звіту через те, що на кінець звітного періоду  особа не мала дочiрнiх компанiй/пiдприємств, фiлiй, представництв та/або iнших вiдокремлених структурних пiдроздiлiв емiтента,  розташованих на територiї держави зони ризику.</w:t>
      </w:r>
    </w:p>
    <w:p w14:paraId="5F58E7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70B3E0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"Перелiк засновникiв, акцiонерiв, учасникiв, що вiдноситься до iнформацiї щодо наявностi юридичних осiб засновником, учасником, акцiонером яких є емiтент разом з особами, визначеними пп.1-3 п.47 Положення" не розкрита особою у складі річного звіту через те, що на кінець звітного періоду  особа не є  засновником, учасником, акцiонером юридичних осiб разом з особами, визначеними пп.1-3 п.47 Положення.</w:t>
      </w:r>
    </w:p>
    <w:p w14:paraId="3FB196C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у емiтента корпоративних прав в юридичнiй особi, зареєстрованiй в iноземнiй державi зони ризику" не розкрита особою у складі річного звіту через те, що на кінець звітного періоду  особа не мала  корпоративних прав в юридичнiй особi, зареєстрованiй в iноземнiй державi зони ризику.</w:t>
      </w:r>
    </w:p>
    <w:p w14:paraId="1AF3682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наявностi у емiтента цiнних паперiв (крiм акцiй) юридичної особи, яка зареєстрована в iноземнiй державi зони ризику" не розкрита особою у складі річного звіту через те, що на кінець звітного періоду  особа не мала цiнних паперiв (крiм акцiй) юридичної особи, яка зареєстрована в iноземнiй державi зони ризику.</w:t>
      </w:r>
    </w:p>
    <w:p w14:paraId="06EE87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"Корпоративнi та iншi договори. Iнформацiя про корпоративнi / акцiонернi) договори, укладенi акцiонерами (учасниками) особи, яка наявна в особи" не розкрита особою у складі річного звіту через те, що особа  не мала  корпоративних/акціонерних договорів, укладених акціонерами (учасниками) особи які укладені, набрали чинності або діяли протягом звітного періоду.</w:t>
      </w:r>
    </w:p>
    <w:p w14:paraId="07C4338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"Корпоративнi та iншi договори. Iнформацiя про будь-якi договори та/або правочини, умовою чинностi яких є незмiннiсть осiб, якi здiйснюють контроль над емiтентом" не розкрита особою у складі річного звіту через те, що особа  не мала  договорів та/або правочинів, умовою чинностi яких є незмiннiсть осiб, якi здiйснюють контроль над емiтентом, які укладені, набрали чинності або діяли протягом звітного періоду.</w:t>
      </w:r>
    </w:p>
    <w:p w14:paraId="0CFA3AC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будь-якi винагороди або компенсацiї, якi мають бути виплаченi посадовим особам емiтента в разi їх звiльнення" не розкрита особою у складі річного звіту через те, що згідно п.48 "Положення про розкриття інформації про розкриття інформації емітентами цінних паперів, а також особами, які надають забезпечення за такими цінними паперами" (Рішення НКЦПФР № 608 від 06.06.2023 р.) особа має право не розкривати цю інформацію</w:t>
      </w:r>
    </w:p>
    <w:p w14:paraId="76AECC7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"Дивiдендна полiтика" не розкрита особою у складі річного звіту через те, що на кінець звітного періоду особа не мала внутрішнього документа,  який визначає дивідендну політику особи.</w:t>
      </w:r>
    </w:p>
    <w:p w14:paraId="2AE71D6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"Дивiденди. Iнформацiя про виплату дивiдендiв та iнших доходiв за цiнними паперами у звiтному роцi" не розкрита особою у складі річного звіту через те, що протягом звітного періоду дивіденди не нараховувалися та не сплачувалися.</w:t>
      </w:r>
    </w:p>
    <w:p w14:paraId="7F60553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виплату дивiдендiв та iнших доходiв за цiнними паперами у звiтному роцi (суми перерахованих/вiдправлених дивiдендiв на вiдповiдну дату)" не розкрита особою у складі річного звіту через те, що протягом звітного періоду дивіденди не нараховувалися та не сплачувалися.</w:t>
      </w:r>
    </w:p>
    <w:p w14:paraId="2DB29D9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"Перелiк посилань на внутрiшнi документи особи, що розмiщенi на вебсайтi особи" не розкрита особою у складі річного звіту через те, що на кінець звітного періоду особа має право не  розміщувати внутрішні документи на власному вебсайті.</w:t>
      </w:r>
    </w:p>
    <w:p w14:paraId="385465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iпотечних облiгацiй. Iнформацiя про змiну прав власникiв депозитарних розписок за такими деривативними цiнними паперами у зв'язку зi змiною прав за акцiями, що є базовим активом таких деривативних цiнних паперiв" не розкрита особою у складі річного звіту через те, що за звітний період особа не здійснювала емісії iпотечних облiгацiй.</w:t>
      </w:r>
    </w:p>
    <w:p w14:paraId="18CF491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випуски iпотечних облiгацiй" не розкрита особою у складі річного звіту через те, що за звітний період особа не здійснювала емісії iпотечних облiгацiй.</w:t>
      </w:r>
    </w:p>
    <w:p w14:paraId="6332E9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розмiр iпотечного покриття та його спiввiдношення з розмiром (сумою) зобов'язань за iпотечними  облiгацiями з цим iпотечним покриттям" не розкрита особою у складі річного звіту через те, що за звітний період особа не здійснювала емісії iпотечних облiгацiй.</w:t>
      </w:r>
    </w:p>
    <w:p w14:paraId="332F8CF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спiввiдношення розмiру iпотечного покриття з розмiром (сумою) зобов'язань за iпотечними  облiгацiями з цим iпотечним покриттям на кожну дату пiсля замiн iпотечних активiв у складi iпотечного покриття, якi вiдбувались протягом звiтного періоду не розкрита особою у складі річного звіту через те, що за звітний період особа не здійснювала емісії iпотечних облiгацiй.</w:t>
      </w:r>
    </w:p>
    <w:p w14:paraId="423FED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замiни iпотечних активiв у складi iпотечного покриття або включення нових iпотечних активiв до складу iпотечного покриття (за кожним випуском iпотечних облiгацiй)" не розкрита особою у складі річного звіту через те, що за звітний період особа не здійснювала емісії iпотечних облiгацiй.</w:t>
      </w:r>
    </w:p>
    <w:p w14:paraId="29840E3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Складова змісту річної інформації "Вiдомостi про структуру iпотечного покриття iпотечних облiгацiй за видами iпотечних активiв та iнших активiв на кiнець звiтного перiоду" не розкрита особою у складі річного звіту через те, що за звітний період особа не здійснювала емісії iпотечних облiгацiй.</w:t>
      </w:r>
    </w:p>
    <w:p w14:paraId="4A2246D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"Вiдомостi щодо пiдстав виникнення у емiтента iпотечних облiгацiй прав на iпотечнi активи, якi складають iпотечне покриття за станом на кiнець звiтного року" не розкрита особою у складі річного звіту через те, що за звітний період особа не здійснювала емісії iпотечних облiгацiй.</w:t>
      </w:r>
    </w:p>
    <w:p w14:paraId="2004B7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наявнiсть прострочених боржником строкiв сплати чергових платежiв за кредитними договорами (договорами позики), права вимоги за якими забезпечено iпотеками, якi включено до складу iпотечного покриття" не розкрита особою у складі річного звіту через те, що за звітний період особа не здійснювала емісії iпотечних облiгацiй.</w:t>
      </w:r>
    </w:p>
    <w:p w14:paraId="700AB83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щодо сертифiкатiв ФОН. Вiдомостi про замiну адмiнiстратора за випуском облiгацiй, управителя iпотечних активiв " не розкрита особою у складі річного звіту через те, що за звітний період особа не здійснювала емісії сертифікатів ФОН.</w:t>
      </w:r>
    </w:p>
    <w:p w14:paraId="664AD4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"Основнi вiдомостi про ФОН" не розкрита особою у складі річного звіту через те, що за звітний період особа не здійснювала емісії сертифікатів ФОН.</w:t>
      </w:r>
    </w:p>
    <w:p w14:paraId="5FC432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випуски сертифiкатiв ФОН" не розкрита особою у складі річного звіту через те, що за звітний період особа не здійснювала емісії сертифікатів ФОН.</w:t>
      </w:r>
    </w:p>
    <w:p w14:paraId="04D3A2E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Юридичнi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461DA9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Фiзичнi особи власники сертифiкатiв ФОН" не розкрита особою у складі річного звіту через те, що за звітний період особа не здійснювала емісії сертифікатів ФОН.</w:t>
      </w:r>
    </w:p>
    <w:p w14:paraId="7AEDFA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"Iнформацiя про осiб, що володiють сертифiкатами ФОН. Усього" не розкрита особою у складі річного звіту через те, що за звітний період особа не здійснювала емісії сертифікатів ФОН.</w:t>
      </w:r>
    </w:p>
    <w:p w14:paraId="16AA44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"Розрахунок вартостi чистих активiв ФОН (на кiнець звiтного перiоду)" не розкрита особою у складі річного звіту через те, що за звітний період особа не здійснювала емісії сертифікатів ФОН.</w:t>
      </w:r>
    </w:p>
    <w:p w14:paraId="1D1AB0E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"Правила ФОН" не розкрита особою у складі річного звіту через те, що за звітний період особа не здійснювала емісії сертифікатів ФОН.</w:t>
      </w:r>
    </w:p>
    <w:p w14:paraId="2400EC3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Складова змісту річної інформації "Рiчна фiнансова звiтнiсть поручителя (страховика/гаранта), що здiйснює забезпечення випуску боргових цiнних паперiв" не розкрита особою у складі річного звіту через те, що на кінець звітного періоду особа не є поручителем (страховиком/гарантом).</w:t>
      </w:r>
    </w:p>
    <w:p w14:paraId="5272446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9FCB689"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eastAsia="Times New Roman" w:cs="Times New Roman"/>
          <w:color w:val="000000"/>
          <w:kern w:val="0"/>
          <w:sz w:val="24"/>
          <w:szCs w:val="24"/>
          <w:lang w:val="en-US" w:eastAsia="uk-UA"/>
          <w14:ligatures w14:val="none"/>
        </w:rPr>
      </w:pPr>
      <w:r w:rsidRPr="008A025E">
        <w:rPr>
          <w:rFonts w:eastAsia="Times New Roman" w:cs="Times New Roman"/>
          <w:b/>
          <w:color w:val="000000"/>
          <w:kern w:val="0"/>
          <w:sz w:val="24"/>
          <w:szCs w:val="24"/>
          <w:lang w:val="uk-UA" w:eastAsia="uk-UA"/>
          <w14:ligatures w14:val="none"/>
        </w:rPr>
        <w:t>Зміст</w:t>
      </w:r>
      <w:r w:rsidRPr="008A025E">
        <w:rPr>
          <w:rFonts w:eastAsia="Times New Roman" w:cs="Times New Roman"/>
          <w:b/>
          <w:color w:val="000000"/>
          <w:kern w:val="0"/>
          <w:sz w:val="24"/>
          <w:szCs w:val="24"/>
          <w:vertAlign w:val="superscript"/>
          <w:lang w:val="uk-UA" w:eastAsia="uk-UA"/>
          <w14:ligatures w14:val="none"/>
        </w:rPr>
        <w:t xml:space="preserve"> </w:t>
      </w:r>
      <w:r w:rsidRPr="008A025E">
        <w:rPr>
          <w:rFonts w:eastAsia="Times New Roman" w:cs="Times New Roman"/>
          <w:b/>
          <w:color w:val="000000"/>
          <w:kern w:val="0"/>
          <w:sz w:val="24"/>
          <w:szCs w:val="24"/>
          <w:lang w:val="uk-UA" w:eastAsia="uk-UA"/>
          <w14:ligatures w14:val="none"/>
        </w:rPr>
        <w:t>до річного звіту</w:t>
      </w:r>
    </w:p>
    <w:p w14:paraId="2EF38B60"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textAlignment w:val="center"/>
        <w:rPr>
          <w:rFonts w:eastAsia="Times New Roman" w:cs="Times New Roman"/>
          <w:b/>
          <w:color w:val="000000"/>
          <w:kern w:val="0"/>
          <w:sz w:val="24"/>
          <w:szCs w:val="24"/>
          <w:lang w:val="uk-UA" w:eastAsia="uk-UA"/>
          <w14:ligatures w14:val="none"/>
        </w:rPr>
      </w:pPr>
    </w:p>
    <w:p w14:paraId="05B10DEF" w14:textId="35C035FB" w:rsidR="008A025E" w:rsidRDefault="008A025E">
      <w:pPr>
        <w:pStyle w:val="13"/>
        <w:tabs>
          <w:tab w:val="right" w:leader="dot" w:pos="9912"/>
        </w:tabs>
        <w:rPr>
          <w:noProof/>
        </w:rPr>
      </w:pPr>
      <w:r>
        <w:rPr>
          <w:rFonts w:eastAsia="Times New Roman" w:cs="Times New Roman"/>
          <w:kern w:val="0"/>
          <w:sz w:val="20"/>
          <w:szCs w:val="20"/>
          <w:lang w:val="en-US" w:eastAsia="uk-UA"/>
          <w14:ligatures w14:val="none"/>
        </w:rPr>
        <w:fldChar w:fldCharType="begin"/>
      </w:r>
      <w:r>
        <w:rPr>
          <w:rFonts w:eastAsia="Times New Roman" w:cs="Times New Roman"/>
          <w:kern w:val="0"/>
          <w:sz w:val="20"/>
          <w:szCs w:val="20"/>
          <w:lang w:val="en-US" w:eastAsia="uk-UA"/>
          <w14:ligatures w14:val="none"/>
        </w:rPr>
        <w:instrText xml:space="preserve"> TOC \o "1-9" \h \z \u </w:instrText>
      </w:r>
      <w:r>
        <w:rPr>
          <w:rFonts w:eastAsia="Times New Roman" w:cs="Times New Roman"/>
          <w:kern w:val="0"/>
          <w:sz w:val="20"/>
          <w:szCs w:val="20"/>
          <w:lang w:val="en-US" w:eastAsia="uk-UA"/>
          <w14:ligatures w14:val="none"/>
        </w:rPr>
        <w:fldChar w:fldCharType="separate"/>
      </w:r>
      <w:hyperlink w:anchor="_Toc196915723" w:history="1">
        <w:r w:rsidRPr="00E43C51">
          <w:rPr>
            <w:rStyle w:val="af2"/>
            <w:rFonts w:eastAsia="Times New Roman" w:cs="Times New Roman"/>
            <w:b/>
            <w:bCs/>
            <w:noProof/>
            <w:kern w:val="28"/>
            <w:lang w:val="uk-UA" w:eastAsia="uk-UA"/>
            <w14:ligatures w14:val="none"/>
          </w:rPr>
          <w:t>I. Загальна інформація</w:t>
        </w:r>
        <w:r>
          <w:rPr>
            <w:noProof/>
            <w:webHidden/>
          </w:rPr>
          <w:tab/>
        </w:r>
        <w:r>
          <w:rPr>
            <w:noProof/>
            <w:webHidden/>
          </w:rPr>
          <w:fldChar w:fldCharType="begin"/>
        </w:r>
        <w:r>
          <w:rPr>
            <w:noProof/>
            <w:webHidden/>
          </w:rPr>
          <w:instrText xml:space="preserve"> PAGEREF _Toc196915723 \h </w:instrText>
        </w:r>
        <w:r>
          <w:rPr>
            <w:noProof/>
            <w:webHidden/>
          </w:rPr>
        </w:r>
        <w:r>
          <w:rPr>
            <w:noProof/>
            <w:webHidden/>
          </w:rPr>
          <w:fldChar w:fldCharType="separate"/>
        </w:r>
        <w:r>
          <w:rPr>
            <w:noProof/>
            <w:webHidden/>
          </w:rPr>
          <w:t>8</w:t>
        </w:r>
        <w:r>
          <w:rPr>
            <w:noProof/>
            <w:webHidden/>
          </w:rPr>
          <w:fldChar w:fldCharType="end"/>
        </w:r>
      </w:hyperlink>
    </w:p>
    <w:p w14:paraId="747031D6" w14:textId="6C9AC46C" w:rsidR="008A025E" w:rsidRDefault="008A025E">
      <w:pPr>
        <w:pStyle w:val="13"/>
        <w:tabs>
          <w:tab w:val="right" w:leader="dot" w:pos="9912"/>
        </w:tabs>
        <w:rPr>
          <w:noProof/>
        </w:rPr>
      </w:pPr>
      <w:hyperlink w:anchor="_Toc196915724" w:history="1">
        <w:r w:rsidRPr="00E43C51">
          <w:rPr>
            <w:rStyle w:val="af2"/>
            <w:rFonts w:eastAsia="Times New Roman" w:cs="Times New Roman"/>
            <w:b/>
            <w:bCs/>
            <w:noProof/>
            <w:kern w:val="28"/>
            <w:lang w:val="uk-UA" w:eastAsia="uk-UA"/>
            <w14:ligatures w14:val="none"/>
          </w:rPr>
          <w:t>1. Ідентифікаційні дані та загальна інформація</w:t>
        </w:r>
        <w:r>
          <w:rPr>
            <w:noProof/>
            <w:webHidden/>
          </w:rPr>
          <w:tab/>
        </w:r>
        <w:r>
          <w:rPr>
            <w:noProof/>
            <w:webHidden/>
          </w:rPr>
          <w:fldChar w:fldCharType="begin"/>
        </w:r>
        <w:r>
          <w:rPr>
            <w:noProof/>
            <w:webHidden/>
          </w:rPr>
          <w:instrText xml:space="preserve"> PAGEREF _Toc196915724 \h </w:instrText>
        </w:r>
        <w:r>
          <w:rPr>
            <w:noProof/>
            <w:webHidden/>
          </w:rPr>
        </w:r>
        <w:r>
          <w:rPr>
            <w:noProof/>
            <w:webHidden/>
          </w:rPr>
          <w:fldChar w:fldCharType="separate"/>
        </w:r>
        <w:r>
          <w:rPr>
            <w:noProof/>
            <w:webHidden/>
          </w:rPr>
          <w:t>8</w:t>
        </w:r>
        <w:r>
          <w:rPr>
            <w:noProof/>
            <w:webHidden/>
          </w:rPr>
          <w:fldChar w:fldCharType="end"/>
        </w:r>
      </w:hyperlink>
    </w:p>
    <w:p w14:paraId="0F34CF6E" w14:textId="6CE73AB5" w:rsidR="008A025E" w:rsidRDefault="008A025E">
      <w:pPr>
        <w:pStyle w:val="13"/>
        <w:tabs>
          <w:tab w:val="right" w:leader="dot" w:pos="9912"/>
        </w:tabs>
        <w:rPr>
          <w:noProof/>
        </w:rPr>
      </w:pPr>
      <w:hyperlink w:anchor="_Toc196915725" w:history="1">
        <w:r w:rsidRPr="00E43C51">
          <w:rPr>
            <w:rStyle w:val="af2"/>
            <w:rFonts w:eastAsia="Times New Roman" w:cs="Times New Roman"/>
            <w:b/>
            <w:bCs/>
            <w:noProof/>
            <w:kern w:val="28"/>
            <w:lang w:val="uk-UA" w:eastAsia="uk-UA"/>
            <w14:ligatures w14:val="none"/>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_Toc196915725 \h </w:instrText>
        </w:r>
        <w:r>
          <w:rPr>
            <w:noProof/>
            <w:webHidden/>
          </w:rPr>
        </w:r>
        <w:r>
          <w:rPr>
            <w:noProof/>
            <w:webHidden/>
          </w:rPr>
          <w:fldChar w:fldCharType="separate"/>
        </w:r>
        <w:r>
          <w:rPr>
            <w:noProof/>
            <w:webHidden/>
          </w:rPr>
          <w:t>10</w:t>
        </w:r>
        <w:r>
          <w:rPr>
            <w:noProof/>
            <w:webHidden/>
          </w:rPr>
          <w:fldChar w:fldCharType="end"/>
        </w:r>
      </w:hyperlink>
    </w:p>
    <w:p w14:paraId="78065A7E" w14:textId="02FEE205" w:rsidR="008A025E" w:rsidRDefault="008A025E">
      <w:pPr>
        <w:pStyle w:val="13"/>
        <w:tabs>
          <w:tab w:val="right" w:leader="dot" w:pos="9912"/>
        </w:tabs>
        <w:rPr>
          <w:noProof/>
        </w:rPr>
      </w:pPr>
      <w:hyperlink w:anchor="_Toc196915726" w:history="1">
        <w:r w:rsidRPr="00E43C51">
          <w:rPr>
            <w:rStyle w:val="af2"/>
            <w:rFonts w:eastAsia="Times New Roman" w:cs="Times New Roman"/>
            <w:b/>
            <w:bCs/>
            <w:noProof/>
            <w:kern w:val="28"/>
            <w:lang w:eastAsia="uk-UA"/>
            <w14:ligatures w14:val="none"/>
          </w:rPr>
          <w:t xml:space="preserve">3. </w:t>
        </w:r>
        <w:r w:rsidRPr="00E43C51">
          <w:rPr>
            <w:rStyle w:val="af2"/>
            <w:rFonts w:eastAsia="Times New Roman" w:cs="Times New Roman"/>
            <w:b/>
            <w:bCs/>
            <w:noProof/>
            <w:kern w:val="28"/>
            <w:lang w:val="uk-UA" w:eastAsia="uk-UA"/>
            <w14:ligatures w14:val="none"/>
          </w:rPr>
          <w:t>Структура власності</w:t>
        </w:r>
        <w:r>
          <w:rPr>
            <w:noProof/>
            <w:webHidden/>
          </w:rPr>
          <w:tab/>
        </w:r>
        <w:r>
          <w:rPr>
            <w:noProof/>
            <w:webHidden/>
          </w:rPr>
          <w:fldChar w:fldCharType="begin"/>
        </w:r>
        <w:r>
          <w:rPr>
            <w:noProof/>
            <w:webHidden/>
          </w:rPr>
          <w:instrText xml:space="preserve"> PAGEREF _Toc196915726 \h </w:instrText>
        </w:r>
        <w:r>
          <w:rPr>
            <w:noProof/>
            <w:webHidden/>
          </w:rPr>
        </w:r>
        <w:r>
          <w:rPr>
            <w:noProof/>
            <w:webHidden/>
          </w:rPr>
          <w:fldChar w:fldCharType="separate"/>
        </w:r>
        <w:r>
          <w:rPr>
            <w:noProof/>
            <w:webHidden/>
          </w:rPr>
          <w:t>14</w:t>
        </w:r>
        <w:r>
          <w:rPr>
            <w:noProof/>
            <w:webHidden/>
          </w:rPr>
          <w:fldChar w:fldCharType="end"/>
        </w:r>
      </w:hyperlink>
    </w:p>
    <w:p w14:paraId="26CA8212" w14:textId="537BABC5" w:rsidR="008A025E" w:rsidRDefault="008A025E">
      <w:pPr>
        <w:pStyle w:val="13"/>
        <w:tabs>
          <w:tab w:val="right" w:leader="dot" w:pos="9912"/>
        </w:tabs>
        <w:rPr>
          <w:noProof/>
        </w:rPr>
      </w:pPr>
      <w:hyperlink w:anchor="_Toc196915727" w:history="1">
        <w:r w:rsidRPr="00E43C51">
          <w:rPr>
            <w:rStyle w:val="af2"/>
            <w:rFonts w:eastAsia="Times New Roman" w:cs="Times New Roman"/>
            <w:b/>
            <w:bCs/>
            <w:noProof/>
            <w:kern w:val="28"/>
            <w:lang w:eastAsia="uk-UA"/>
            <w14:ligatures w14:val="none"/>
          </w:rPr>
          <w:t xml:space="preserve">4. </w:t>
        </w:r>
        <w:r w:rsidRPr="00E43C51">
          <w:rPr>
            <w:rStyle w:val="af2"/>
            <w:rFonts w:eastAsia="Times New Roman" w:cs="Times New Roman"/>
            <w:b/>
            <w:bCs/>
            <w:noProof/>
            <w:kern w:val="28"/>
            <w:lang w:val="uk-UA" w:eastAsia="uk-UA"/>
            <w14:ligatures w14:val="none"/>
          </w:rPr>
          <w:t>Опис господарської та фінансової діяльності</w:t>
        </w:r>
        <w:r>
          <w:rPr>
            <w:noProof/>
            <w:webHidden/>
          </w:rPr>
          <w:tab/>
        </w:r>
        <w:r>
          <w:rPr>
            <w:noProof/>
            <w:webHidden/>
          </w:rPr>
          <w:fldChar w:fldCharType="begin"/>
        </w:r>
        <w:r>
          <w:rPr>
            <w:noProof/>
            <w:webHidden/>
          </w:rPr>
          <w:instrText xml:space="preserve"> PAGEREF _Toc196915727 \h </w:instrText>
        </w:r>
        <w:r>
          <w:rPr>
            <w:noProof/>
            <w:webHidden/>
          </w:rPr>
        </w:r>
        <w:r>
          <w:rPr>
            <w:noProof/>
            <w:webHidden/>
          </w:rPr>
          <w:fldChar w:fldCharType="separate"/>
        </w:r>
        <w:r>
          <w:rPr>
            <w:noProof/>
            <w:webHidden/>
          </w:rPr>
          <w:t>14</w:t>
        </w:r>
        <w:r>
          <w:rPr>
            <w:noProof/>
            <w:webHidden/>
          </w:rPr>
          <w:fldChar w:fldCharType="end"/>
        </w:r>
      </w:hyperlink>
    </w:p>
    <w:p w14:paraId="41ECAE67" w14:textId="3B7612FE" w:rsidR="008A025E" w:rsidRDefault="008A025E">
      <w:pPr>
        <w:pStyle w:val="13"/>
        <w:tabs>
          <w:tab w:val="right" w:leader="dot" w:pos="9912"/>
        </w:tabs>
        <w:rPr>
          <w:noProof/>
        </w:rPr>
      </w:pPr>
      <w:hyperlink w:anchor="_Toc196915728" w:history="1">
        <w:r w:rsidRPr="00E43C51">
          <w:rPr>
            <w:rStyle w:val="af2"/>
            <w:rFonts w:eastAsia="Times New Roman" w:cs="Times New Roman"/>
            <w:b/>
            <w:bCs/>
            <w:noProof/>
            <w:kern w:val="28"/>
            <w:lang w:val="uk-UA" w:eastAsia="uk-UA"/>
            <w14:ligatures w14:val="none"/>
          </w:rPr>
          <w:t>II. Інформація щодо капіталу та цінних паперів</w:t>
        </w:r>
        <w:r>
          <w:rPr>
            <w:noProof/>
            <w:webHidden/>
          </w:rPr>
          <w:tab/>
        </w:r>
        <w:r>
          <w:rPr>
            <w:noProof/>
            <w:webHidden/>
          </w:rPr>
          <w:fldChar w:fldCharType="begin"/>
        </w:r>
        <w:r>
          <w:rPr>
            <w:noProof/>
            <w:webHidden/>
          </w:rPr>
          <w:instrText xml:space="preserve"> PAGEREF _Toc196915728 \h </w:instrText>
        </w:r>
        <w:r>
          <w:rPr>
            <w:noProof/>
            <w:webHidden/>
          </w:rPr>
        </w:r>
        <w:r>
          <w:rPr>
            <w:noProof/>
            <w:webHidden/>
          </w:rPr>
          <w:fldChar w:fldCharType="separate"/>
        </w:r>
        <w:r>
          <w:rPr>
            <w:noProof/>
            <w:webHidden/>
          </w:rPr>
          <w:t>39</w:t>
        </w:r>
        <w:r>
          <w:rPr>
            <w:noProof/>
            <w:webHidden/>
          </w:rPr>
          <w:fldChar w:fldCharType="end"/>
        </w:r>
      </w:hyperlink>
    </w:p>
    <w:p w14:paraId="2FEB724C" w14:textId="49A00838" w:rsidR="008A025E" w:rsidRDefault="008A025E">
      <w:pPr>
        <w:pStyle w:val="13"/>
        <w:tabs>
          <w:tab w:val="right" w:leader="dot" w:pos="9912"/>
        </w:tabs>
        <w:rPr>
          <w:noProof/>
        </w:rPr>
      </w:pPr>
      <w:hyperlink w:anchor="_Toc196915729" w:history="1">
        <w:r w:rsidRPr="00E43C51">
          <w:rPr>
            <w:rStyle w:val="af2"/>
            <w:rFonts w:eastAsia="Times New Roman" w:cs="Times New Roman"/>
            <w:b/>
            <w:bCs/>
            <w:noProof/>
            <w:kern w:val="28"/>
            <w:lang w:val="uk-UA" w:eastAsia="uk-UA"/>
            <w14:ligatures w14:val="none"/>
          </w:rPr>
          <w:t>1. Структура капіталу</w:t>
        </w:r>
        <w:r>
          <w:rPr>
            <w:noProof/>
            <w:webHidden/>
          </w:rPr>
          <w:tab/>
        </w:r>
        <w:r>
          <w:rPr>
            <w:noProof/>
            <w:webHidden/>
          </w:rPr>
          <w:fldChar w:fldCharType="begin"/>
        </w:r>
        <w:r>
          <w:rPr>
            <w:noProof/>
            <w:webHidden/>
          </w:rPr>
          <w:instrText xml:space="preserve"> PAGEREF _Toc196915729 \h </w:instrText>
        </w:r>
        <w:r>
          <w:rPr>
            <w:noProof/>
            <w:webHidden/>
          </w:rPr>
        </w:r>
        <w:r>
          <w:rPr>
            <w:noProof/>
            <w:webHidden/>
          </w:rPr>
          <w:fldChar w:fldCharType="separate"/>
        </w:r>
        <w:r>
          <w:rPr>
            <w:noProof/>
            <w:webHidden/>
          </w:rPr>
          <w:t>39</w:t>
        </w:r>
        <w:r>
          <w:rPr>
            <w:noProof/>
            <w:webHidden/>
          </w:rPr>
          <w:fldChar w:fldCharType="end"/>
        </w:r>
      </w:hyperlink>
    </w:p>
    <w:p w14:paraId="768C8F05" w14:textId="16EA6BA0" w:rsidR="008A025E" w:rsidRDefault="008A025E">
      <w:pPr>
        <w:pStyle w:val="13"/>
        <w:tabs>
          <w:tab w:val="right" w:leader="dot" w:pos="9912"/>
        </w:tabs>
        <w:rPr>
          <w:noProof/>
        </w:rPr>
      </w:pPr>
      <w:hyperlink w:anchor="_Toc196915730" w:history="1">
        <w:r w:rsidRPr="00E43C51">
          <w:rPr>
            <w:rStyle w:val="af2"/>
            <w:rFonts w:eastAsia="Times New Roman" w:cs="Times New Roman"/>
            <w:b/>
            <w:bCs/>
            <w:noProof/>
            <w:kern w:val="28"/>
            <w:lang w:val="uk-UA" w:eastAsia="uk-UA"/>
            <w14:ligatures w14:val="none"/>
          </w:rPr>
          <w:t>3. Цінні папери</w:t>
        </w:r>
        <w:r>
          <w:rPr>
            <w:noProof/>
            <w:webHidden/>
          </w:rPr>
          <w:tab/>
        </w:r>
        <w:r>
          <w:rPr>
            <w:noProof/>
            <w:webHidden/>
          </w:rPr>
          <w:fldChar w:fldCharType="begin"/>
        </w:r>
        <w:r>
          <w:rPr>
            <w:noProof/>
            <w:webHidden/>
          </w:rPr>
          <w:instrText xml:space="preserve"> PAGEREF _Toc196915730 \h </w:instrText>
        </w:r>
        <w:r>
          <w:rPr>
            <w:noProof/>
            <w:webHidden/>
          </w:rPr>
        </w:r>
        <w:r>
          <w:rPr>
            <w:noProof/>
            <w:webHidden/>
          </w:rPr>
          <w:fldChar w:fldCharType="separate"/>
        </w:r>
        <w:r>
          <w:rPr>
            <w:noProof/>
            <w:webHidden/>
          </w:rPr>
          <w:t>40</w:t>
        </w:r>
        <w:r>
          <w:rPr>
            <w:noProof/>
            <w:webHidden/>
          </w:rPr>
          <w:fldChar w:fldCharType="end"/>
        </w:r>
      </w:hyperlink>
    </w:p>
    <w:p w14:paraId="0957A29D" w14:textId="74827AF8" w:rsidR="008A025E" w:rsidRDefault="008A025E">
      <w:pPr>
        <w:pStyle w:val="13"/>
        <w:tabs>
          <w:tab w:val="right" w:leader="dot" w:pos="9912"/>
        </w:tabs>
        <w:rPr>
          <w:noProof/>
        </w:rPr>
      </w:pPr>
      <w:hyperlink w:anchor="_Toc196915731" w:history="1">
        <w:r w:rsidRPr="00E43C51">
          <w:rPr>
            <w:rStyle w:val="af2"/>
            <w:rFonts w:eastAsia="Times New Roman" w:cs="Times New Roman"/>
            <w:b/>
            <w:bCs/>
            <w:noProof/>
            <w:kern w:val="28"/>
            <w:lang w:val="en-US" w:eastAsia="uk-UA"/>
            <w14:ligatures w14:val="none"/>
          </w:rPr>
          <w:t xml:space="preserve">III. </w:t>
        </w:r>
        <w:r w:rsidRPr="00E43C51">
          <w:rPr>
            <w:rStyle w:val="af2"/>
            <w:rFonts w:eastAsia="Times New Roman" w:cs="Times New Roman"/>
            <w:b/>
            <w:bCs/>
            <w:noProof/>
            <w:kern w:val="28"/>
            <w:lang w:val="uk-UA" w:eastAsia="uk-UA"/>
            <w14:ligatures w14:val="none"/>
          </w:rPr>
          <w:t>Фінансова інформація</w:t>
        </w:r>
        <w:r>
          <w:rPr>
            <w:noProof/>
            <w:webHidden/>
          </w:rPr>
          <w:tab/>
        </w:r>
        <w:r>
          <w:rPr>
            <w:noProof/>
            <w:webHidden/>
          </w:rPr>
          <w:fldChar w:fldCharType="begin"/>
        </w:r>
        <w:r>
          <w:rPr>
            <w:noProof/>
            <w:webHidden/>
          </w:rPr>
          <w:instrText xml:space="preserve"> PAGEREF _Toc196915731 \h </w:instrText>
        </w:r>
        <w:r>
          <w:rPr>
            <w:noProof/>
            <w:webHidden/>
          </w:rPr>
        </w:r>
        <w:r>
          <w:rPr>
            <w:noProof/>
            <w:webHidden/>
          </w:rPr>
          <w:fldChar w:fldCharType="separate"/>
        </w:r>
        <w:r>
          <w:rPr>
            <w:noProof/>
            <w:webHidden/>
          </w:rPr>
          <w:t>42</w:t>
        </w:r>
        <w:r>
          <w:rPr>
            <w:noProof/>
            <w:webHidden/>
          </w:rPr>
          <w:fldChar w:fldCharType="end"/>
        </w:r>
      </w:hyperlink>
    </w:p>
    <w:p w14:paraId="020614D1" w14:textId="371FDF3C" w:rsidR="008A025E" w:rsidRDefault="008A025E">
      <w:pPr>
        <w:pStyle w:val="13"/>
        <w:tabs>
          <w:tab w:val="right" w:leader="dot" w:pos="9912"/>
        </w:tabs>
        <w:rPr>
          <w:noProof/>
        </w:rPr>
      </w:pPr>
      <w:hyperlink w:anchor="_Toc196915732" w:history="1">
        <w:r w:rsidRPr="00E43C51">
          <w:rPr>
            <w:rStyle w:val="af2"/>
            <w:rFonts w:eastAsia="Times New Roman" w:cs="Times New Roman"/>
            <w:b/>
            <w:bCs/>
            <w:noProof/>
            <w:kern w:val="32"/>
            <w:lang w:val="uk-UA" w:eastAsia="uk-UA"/>
            <w14:ligatures w14:val="none"/>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_Toc196915732 \h </w:instrText>
        </w:r>
        <w:r>
          <w:rPr>
            <w:noProof/>
            <w:webHidden/>
          </w:rPr>
        </w:r>
        <w:r>
          <w:rPr>
            <w:noProof/>
            <w:webHidden/>
          </w:rPr>
          <w:fldChar w:fldCharType="separate"/>
        </w:r>
        <w:r>
          <w:rPr>
            <w:noProof/>
            <w:webHidden/>
          </w:rPr>
          <w:t>42</w:t>
        </w:r>
        <w:r>
          <w:rPr>
            <w:noProof/>
            <w:webHidden/>
          </w:rPr>
          <w:fldChar w:fldCharType="end"/>
        </w:r>
      </w:hyperlink>
    </w:p>
    <w:p w14:paraId="3E5936BF" w14:textId="7B91A2DF" w:rsidR="008A025E" w:rsidRDefault="008A025E">
      <w:pPr>
        <w:pStyle w:val="13"/>
        <w:tabs>
          <w:tab w:val="right" w:leader="dot" w:pos="9912"/>
        </w:tabs>
        <w:rPr>
          <w:noProof/>
        </w:rPr>
      </w:pPr>
      <w:hyperlink w:anchor="_Toc196915733" w:history="1">
        <w:r w:rsidRPr="00E43C51">
          <w:rPr>
            <w:rStyle w:val="af2"/>
            <w:rFonts w:eastAsia="Times New Roman" w:cs="Times New Roman"/>
            <w:b/>
            <w:bCs/>
            <w:noProof/>
            <w:kern w:val="28"/>
            <w:lang w:val="en-US" w:eastAsia="uk-UA"/>
            <w14:ligatures w14:val="none"/>
          </w:rPr>
          <w:t>2. Річна</w:t>
        </w:r>
        <w:r w:rsidRPr="00E43C51">
          <w:rPr>
            <w:rStyle w:val="af2"/>
            <w:rFonts w:eastAsia="Times New Roman" w:cs="Times New Roman"/>
            <w:b/>
            <w:bCs/>
            <w:noProof/>
            <w:kern w:val="28"/>
            <w:lang w:val="uk-UA" w:eastAsia="uk-UA"/>
            <w14:ligatures w14:val="none"/>
          </w:rPr>
          <w:t xml:space="preserve"> фінансова звітність</w:t>
        </w:r>
        <w:r>
          <w:rPr>
            <w:noProof/>
            <w:webHidden/>
          </w:rPr>
          <w:tab/>
        </w:r>
        <w:r>
          <w:rPr>
            <w:noProof/>
            <w:webHidden/>
          </w:rPr>
          <w:fldChar w:fldCharType="begin"/>
        </w:r>
        <w:r>
          <w:rPr>
            <w:noProof/>
            <w:webHidden/>
          </w:rPr>
          <w:instrText xml:space="preserve"> PAGEREF _Toc196915733 \h </w:instrText>
        </w:r>
        <w:r>
          <w:rPr>
            <w:noProof/>
            <w:webHidden/>
          </w:rPr>
        </w:r>
        <w:r>
          <w:rPr>
            <w:noProof/>
            <w:webHidden/>
          </w:rPr>
          <w:fldChar w:fldCharType="separate"/>
        </w:r>
        <w:r>
          <w:rPr>
            <w:noProof/>
            <w:webHidden/>
          </w:rPr>
          <w:t>43</w:t>
        </w:r>
        <w:r>
          <w:rPr>
            <w:noProof/>
            <w:webHidden/>
          </w:rPr>
          <w:fldChar w:fldCharType="end"/>
        </w:r>
      </w:hyperlink>
    </w:p>
    <w:p w14:paraId="7F96064A" w14:textId="2869E3E8" w:rsidR="008A025E" w:rsidRDefault="008A025E">
      <w:pPr>
        <w:pStyle w:val="13"/>
        <w:tabs>
          <w:tab w:val="right" w:leader="dot" w:pos="9912"/>
        </w:tabs>
        <w:rPr>
          <w:noProof/>
        </w:rPr>
      </w:pPr>
      <w:hyperlink w:anchor="_Toc196915734" w:history="1">
        <w:r w:rsidRPr="00E43C51">
          <w:rPr>
            <w:rStyle w:val="af2"/>
            <w:rFonts w:eastAsia="Times New Roman" w:cs="Times New Roman"/>
            <w:b/>
            <w:bCs/>
            <w:noProof/>
            <w:kern w:val="28"/>
            <w:lang w:val="en-US" w:eastAsia="uk-UA"/>
            <w14:ligatures w14:val="none"/>
          </w:rPr>
          <w:t>4. Твердження щодо річної інформації</w:t>
        </w:r>
        <w:r>
          <w:rPr>
            <w:noProof/>
            <w:webHidden/>
          </w:rPr>
          <w:tab/>
        </w:r>
        <w:r>
          <w:rPr>
            <w:noProof/>
            <w:webHidden/>
          </w:rPr>
          <w:fldChar w:fldCharType="begin"/>
        </w:r>
        <w:r>
          <w:rPr>
            <w:noProof/>
            <w:webHidden/>
          </w:rPr>
          <w:instrText xml:space="preserve"> PAGEREF _Toc196915734 \h </w:instrText>
        </w:r>
        <w:r>
          <w:rPr>
            <w:noProof/>
            <w:webHidden/>
          </w:rPr>
        </w:r>
        <w:r>
          <w:rPr>
            <w:noProof/>
            <w:webHidden/>
          </w:rPr>
          <w:fldChar w:fldCharType="separate"/>
        </w:r>
        <w:r>
          <w:rPr>
            <w:noProof/>
            <w:webHidden/>
          </w:rPr>
          <w:t>43</w:t>
        </w:r>
        <w:r>
          <w:rPr>
            <w:noProof/>
            <w:webHidden/>
          </w:rPr>
          <w:fldChar w:fldCharType="end"/>
        </w:r>
      </w:hyperlink>
    </w:p>
    <w:p w14:paraId="397C51F9" w14:textId="150664BC" w:rsidR="008A025E" w:rsidRDefault="008A025E">
      <w:pPr>
        <w:pStyle w:val="13"/>
        <w:tabs>
          <w:tab w:val="right" w:leader="dot" w:pos="9912"/>
        </w:tabs>
        <w:rPr>
          <w:noProof/>
        </w:rPr>
      </w:pPr>
      <w:hyperlink w:anchor="_Toc196915735" w:history="1">
        <w:r w:rsidRPr="00E43C51">
          <w:rPr>
            <w:rStyle w:val="af2"/>
            <w:rFonts w:eastAsia="Times New Roman" w:cs="Times New Roman"/>
            <w:b/>
            <w:bCs/>
            <w:noProof/>
            <w:kern w:val="28"/>
            <w:lang w:val="uk-UA" w:eastAsia="uk-UA"/>
            <w14:ligatures w14:val="none"/>
          </w:rPr>
          <w:t>IV. Нефінансова інформація</w:t>
        </w:r>
        <w:r>
          <w:rPr>
            <w:noProof/>
            <w:webHidden/>
          </w:rPr>
          <w:tab/>
        </w:r>
        <w:r>
          <w:rPr>
            <w:noProof/>
            <w:webHidden/>
          </w:rPr>
          <w:fldChar w:fldCharType="begin"/>
        </w:r>
        <w:r>
          <w:rPr>
            <w:noProof/>
            <w:webHidden/>
          </w:rPr>
          <w:instrText xml:space="preserve"> PAGEREF _Toc196915735 \h </w:instrText>
        </w:r>
        <w:r>
          <w:rPr>
            <w:noProof/>
            <w:webHidden/>
          </w:rPr>
        </w:r>
        <w:r>
          <w:rPr>
            <w:noProof/>
            <w:webHidden/>
          </w:rPr>
          <w:fldChar w:fldCharType="separate"/>
        </w:r>
        <w:r>
          <w:rPr>
            <w:noProof/>
            <w:webHidden/>
          </w:rPr>
          <w:t>44</w:t>
        </w:r>
        <w:r>
          <w:rPr>
            <w:noProof/>
            <w:webHidden/>
          </w:rPr>
          <w:fldChar w:fldCharType="end"/>
        </w:r>
      </w:hyperlink>
    </w:p>
    <w:p w14:paraId="7161987E" w14:textId="1B828B37" w:rsidR="008A025E" w:rsidRDefault="008A025E">
      <w:pPr>
        <w:pStyle w:val="13"/>
        <w:tabs>
          <w:tab w:val="right" w:leader="dot" w:pos="9912"/>
        </w:tabs>
        <w:rPr>
          <w:noProof/>
        </w:rPr>
      </w:pPr>
      <w:hyperlink w:anchor="_Toc196915736" w:history="1">
        <w:r w:rsidRPr="00E43C51">
          <w:rPr>
            <w:rStyle w:val="af2"/>
            <w:rFonts w:eastAsia="Times New Roman" w:cs="Times New Roman"/>
            <w:b/>
            <w:bCs/>
            <w:noProof/>
            <w:kern w:val="28"/>
            <w:lang w:val="uk-UA" w:eastAsia="uk-UA"/>
            <w14:ligatures w14:val="none"/>
          </w:rPr>
          <w:t>1. Звіт керівництва (звіт про управління)</w:t>
        </w:r>
        <w:r>
          <w:rPr>
            <w:noProof/>
            <w:webHidden/>
          </w:rPr>
          <w:tab/>
        </w:r>
        <w:r>
          <w:rPr>
            <w:noProof/>
            <w:webHidden/>
          </w:rPr>
          <w:fldChar w:fldCharType="begin"/>
        </w:r>
        <w:r>
          <w:rPr>
            <w:noProof/>
            <w:webHidden/>
          </w:rPr>
          <w:instrText xml:space="preserve"> PAGEREF _Toc196915736 \h </w:instrText>
        </w:r>
        <w:r>
          <w:rPr>
            <w:noProof/>
            <w:webHidden/>
          </w:rPr>
        </w:r>
        <w:r>
          <w:rPr>
            <w:noProof/>
            <w:webHidden/>
          </w:rPr>
          <w:fldChar w:fldCharType="separate"/>
        </w:r>
        <w:r>
          <w:rPr>
            <w:noProof/>
            <w:webHidden/>
          </w:rPr>
          <w:t>44</w:t>
        </w:r>
        <w:r>
          <w:rPr>
            <w:noProof/>
            <w:webHidden/>
          </w:rPr>
          <w:fldChar w:fldCharType="end"/>
        </w:r>
      </w:hyperlink>
    </w:p>
    <w:p w14:paraId="48240E36" w14:textId="6E5AEE24" w:rsidR="008A025E" w:rsidRDefault="008A025E">
      <w:pPr>
        <w:pStyle w:val="13"/>
        <w:tabs>
          <w:tab w:val="right" w:leader="dot" w:pos="9912"/>
        </w:tabs>
        <w:rPr>
          <w:noProof/>
        </w:rPr>
      </w:pPr>
      <w:hyperlink w:anchor="_Toc196915737" w:history="1">
        <w:r w:rsidRPr="00E43C51">
          <w:rPr>
            <w:rStyle w:val="af2"/>
            <w:rFonts w:eastAsia="Times New Roman" w:cs="Times New Roman"/>
            <w:b/>
            <w:noProof/>
            <w:kern w:val="0"/>
            <w14:ligatures w14:val="none"/>
          </w:rPr>
          <w:t>1) звіт про корпоративне управління</w:t>
        </w:r>
        <w:r>
          <w:rPr>
            <w:noProof/>
            <w:webHidden/>
          </w:rPr>
          <w:tab/>
        </w:r>
        <w:r>
          <w:rPr>
            <w:noProof/>
            <w:webHidden/>
          </w:rPr>
          <w:fldChar w:fldCharType="begin"/>
        </w:r>
        <w:r>
          <w:rPr>
            <w:noProof/>
            <w:webHidden/>
          </w:rPr>
          <w:instrText xml:space="preserve"> PAGEREF _Toc196915737 \h </w:instrText>
        </w:r>
        <w:r>
          <w:rPr>
            <w:noProof/>
            <w:webHidden/>
          </w:rPr>
        </w:r>
        <w:r>
          <w:rPr>
            <w:noProof/>
            <w:webHidden/>
          </w:rPr>
          <w:fldChar w:fldCharType="separate"/>
        </w:r>
        <w:r>
          <w:rPr>
            <w:noProof/>
            <w:webHidden/>
          </w:rPr>
          <w:t>63</w:t>
        </w:r>
        <w:r>
          <w:rPr>
            <w:noProof/>
            <w:webHidden/>
          </w:rPr>
          <w:fldChar w:fldCharType="end"/>
        </w:r>
      </w:hyperlink>
    </w:p>
    <w:p w14:paraId="2A4211F3" w14:textId="7887B891" w:rsidR="008A025E" w:rsidRDefault="008A025E">
      <w:pPr>
        <w:pStyle w:val="13"/>
        <w:tabs>
          <w:tab w:val="right" w:leader="dot" w:pos="9912"/>
        </w:tabs>
        <w:rPr>
          <w:noProof/>
        </w:rPr>
      </w:pPr>
      <w:hyperlink w:anchor="_Toc196915738" w:history="1">
        <w:r w:rsidRPr="00E43C51">
          <w:rPr>
            <w:rStyle w:val="af2"/>
            <w:rFonts w:eastAsia="Times New Roman" w:cs="Times New Roman"/>
            <w:b/>
            <w:bCs/>
            <w:noProof/>
            <w:kern w:val="32"/>
            <w:lang w:val="uk-UA" w:eastAsia="uk-UA"/>
            <w14:ligatures w14:val="none"/>
          </w:rPr>
          <w:t>VI. Список посилань на регульовану інформацію,  яка була розкрита протягом звітного року</w:t>
        </w:r>
        <w:r>
          <w:rPr>
            <w:noProof/>
            <w:webHidden/>
          </w:rPr>
          <w:tab/>
        </w:r>
        <w:r>
          <w:rPr>
            <w:noProof/>
            <w:webHidden/>
          </w:rPr>
          <w:fldChar w:fldCharType="begin"/>
        </w:r>
        <w:r>
          <w:rPr>
            <w:noProof/>
            <w:webHidden/>
          </w:rPr>
          <w:instrText xml:space="preserve"> PAGEREF _Toc196915738 \h </w:instrText>
        </w:r>
        <w:r>
          <w:rPr>
            <w:noProof/>
            <w:webHidden/>
          </w:rPr>
        </w:r>
        <w:r>
          <w:rPr>
            <w:noProof/>
            <w:webHidden/>
          </w:rPr>
          <w:fldChar w:fldCharType="separate"/>
        </w:r>
        <w:r>
          <w:rPr>
            <w:noProof/>
            <w:webHidden/>
          </w:rPr>
          <w:t>69</w:t>
        </w:r>
        <w:r>
          <w:rPr>
            <w:noProof/>
            <w:webHidden/>
          </w:rPr>
          <w:fldChar w:fldCharType="end"/>
        </w:r>
      </w:hyperlink>
    </w:p>
    <w:p w14:paraId="43B75312" w14:textId="5699B97F" w:rsidR="008A025E" w:rsidRDefault="008A025E">
      <w:pPr>
        <w:pStyle w:val="13"/>
        <w:tabs>
          <w:tab w:val="right" w:leader="dot" w:pos="9912"/>
        </w:tabs>
        <w:rPr>
          <w:noProof/>
        </w:rPr>
      </w:pPr>
      <w:hyperlink w:anchor="_Toc196915739" w:history="1">
        <w:r w:rsidRPr="00E43C51">
          <w:rPr>
            <w:rStyle w:val="af2"/>
            <w:rFonts w:eastAsia="Times New Roman" w:cs="Times New Roman"/>
            <w:b/>
            <w:bCs/>
            <w:noProof/>
            <w:kern w:val="32"/>
            <w:lang w:val="uk-UA" w:eastAsia="uk-UA"/>
            <w14:ligatures w14:val="none"/>
          </w:rPr>
          <w:t>1. Проміжна інформація</w:t>
        </w:r>
        <w:r>
          <w:rPr>
            <w:noProof/>
            <w:webHidden/>
          </w:rPr>
          <w:tab/>
        </w:r>
        <w:r>
          <w:rPr>
            <w:noProof/>
            <w:webHidden/>
          </w:rPr>
          <w:fldChar w:fldCharType="begin"/>
        </w:r>
        <w:r>
          <w:rPr>
            <w:noProof/>
            <w:webHidden/>
          </w:rPr>
          <w:instrText xml:space="preserve"> PAGEREF _Toc196915739 \h </w:instrText>
        </w:r>
        <w:r>
          <w:rPr>
            <w:noProof/>
            <w:webHidden/>
          </w:rPr>
        </w:r>
        <w:r>
          <w:rPr>
            <w:noProof/>
            <w:webHidden/>
          </w:rPr>
          <w:fldChar w:fldCharType="separate"/>
        </w:r>
        <w:r>
          <w:rPr>
            <w:noProof/>
            <w:webHidden/>
          </w:rPr>
          <w:t>69</w:t>
        </w:r>
        <w:r>
          <w:rPr>
            <w:noProof/>
            <w:webHidden/>
          </w:rPr>
          <w:fldChar w:fldCharType="end"/>
        </w:r>
      </w:hyperlink>
    </w:p>
    <w:p w14:paraId="6AFAB16D" w14:textId="7911659B" w:rsidR="008A025E" w:rsidRDefault="008A025E">
      <w:pPr>
        <w:pStyle w:val="13"/>
        <w:tabs>
          <w:tab w:val="right" w:leader="dot" w:pos="9912"/>
        </w:tabs>
        <w:rPr>
          <w:noProof/>
        </w:rPr>
      </w:pPr>
      <w:hyperlink w:anchor="_Toc196915740" w:history="1">
        <w:r w:rsidRPr="00E43C51">
          <w:rPr>
            <w:rStyle w:val="af2"/>
            <w:rFonts w:eastAsia="Times New Roman" w:cs="Times New Roman"/>
            <w:b/>
            <w:bCs/>
            <w:noProof/>
            <w:kern w:val="32"/>
            <w:lang w:val="uk-UA" w:eastAsia="uk-UA"/>
            <w14:ligatures w14:val="none"/>
          </w:rPr>
          <w:t>2. Особлива інформація</w:t>
        </w:r>
        <w:r>
          <w:rPr>
            <w:noProof/>
            <w:webHidden/>
          </w:rPr>
          <w:tab/>
        </w:r>
        <w:r>
          <w:rPr>
            <w:noProof/>
            <w:webHidden/>
          </w:rPr>
          <w:fldChar w:fldCharType="begin"/>
        </w:r>
        <w:r>
          <w:rPr>
            <w:noProof/>
            <w:webHidden/>
          </w:rPr>
          <w:instrText xml:space="preserve"> PAGEREF _Toc196915740 \h </w:instrText>
        </w:r>
        <w:r>
          <w:rPr>
            <w:noProof/>
            <w:webHidden/>
          </w:rPr>
        </w:r>
        <w:r>
          <w:rPr>
            <w:noProof/>
            <w:webHidden/>
          </w:rPr>
          <w:fldChar w:fldCharType="separate"/>
        </w:r>
        <w:r>
          <w:rPr>
            <w:noProof/>
            <w:webHidden/>
          </w:rPr>
          <w:t>69</w:t>
        </w:r>
        <w:r>
          <w:rPr>
            <w:noProof/>
            <w:webHidden/>
          </w:rPr>
          <w:fldChar w:fldCharType="end"/>
        </w:r>
      </w:hyperlink>
    </w:p>
    <w:p w14:paraId="2E75A546" w14:textId="32BCAEE0" w:rsidR="008A025E" w:rsidRDefault="008A025E">
      <w:pPr>
        <w:pStyle w:val="13"/>
        <w:tabs>
          <w:tab w:val="right" w:leader="dot" w:pos="9912"/>
        </w:tabs>
        <w:rPr>
          <w:noProof/>
        </w:rPr>
      </w:pPr>
      <w:hyperlink w:anchor="_Toc196915741" w:history="1">
        <w:r w:rsidRPr="00E43C51">
          <w:rPr>
            <w:rStyle w:val="af2"/>
            <w:rFonts w:eastAsia="Times New Roman" w:cs="Times New Roman"/>
            <w:b/>
            <w:bCs/>
            <w:noProof/>
            <w:kern w:val="32"/>
            <w:lang w:val="uk-UA" w:eastAsia="uk-UA"/>
            <w14:ligatures w14:val="none"/>
          </w:rPr>
          <w:t>3. Інша інформація</w:t>
        </w:r>
        <w:r>
          <w:rPr>
            <w:noProof/>
            <w:webHidden/>
          </w:rPr>
          <w:tab/>
        </w:r>
        <w:r>
          <w:rPr>
            <w:noProof/>
            <w:webHidden/>
          </w:rPr>
          <w:fldChar w:fldCharType="begin"/>
        </w:r>
        <w:r>
          <w:rPr>
            <w:noProof/>
            <w:webHidden/>
          </w:rPr>
          <w:instrText xml:space="preserve"> PAGEREF _Toc196915741 \h </w:instrText>
        </w:r>
        <w:r>
          <w:rPr>
            <w:noProof/>
            <w:webHidden/>
          </w:rPr>
        </w:r>
        <w:r>
          <w:rPr>
            <w:noProof/>
            <w:webHidden/>
          </w:rPr>
          <w:fldChar w:fldCharType="separate"/>
        </w:r>
        <w:r>
          <w:rPr>
            <w:noProof/>
            <w:webHidden/>
          </w:rPr>
          <w:t>69</w:t>
        </w:r>
        <w:r>
          <w:rPr>
            <w:noProof/>
            <w:webHidden/>
          </w:rPr>
          <w:fldChar w:fldCharType="end"/>
        </w:r>
      </w:hyperlink>
    </w:p>
    <w:p w14:paraId="5036A10A" w14:textId="72523FE0" w:rsidR="008A025E" w:rsidRPr="008A025E" w:rsidRDefault="008A025E" w:rsidP="008A025E">
      <w:pPr>
        <w:spacing w:after="0"/>
        <w:rPr>
          <w:rFonts w:eastAsia="Times New Roman" w:cs="Times New Roman"/>
          <w:kern w:val="0"/>
          <w:sz w:val="20"/>
          <w:szCs w:val="20"/>
          <w:lang w:val="en-US" w:eastAsia="uk-UA"/>
          <w14:ligatures w14:val="none"/>
        </w:rPr>
      </w:pPr>
      <w:r>
        <w:rPr>
          <w:rFonts w:eastAsia="Times New Roman" w:cs="Times New Roman"/>
          <w:kern w:val="0"/>
          <w:sz w:val="20"/>
          <w:szCs w:val="20"/>
          <w:lang w:val="en-US" w:eastAsia="uk-UA"/>
          <w14:ligatures w14:val="none"/>
        </w:rPr>
        <w:fldChar w:fldCharType="end"/>
      </w:r>
    </w:p>
    <w:p w14:paraId="700552C4" w14:textId="77777777" w:rsidR="008A025E" w:rsidRPr="008A025E" w:rsidRDefault="008A025E" w:rsidP="008A025E">
      <w:pPr>
        <w:spacing w:before="240" w:after="60"/>
        <w:jc w:val="center"/>
        <w:outlineLvl w:val="0"/>
        <w:rPr>
          <w:rFonts w:eastAsia="Times New Roman" w:cs="Times New Roman"/>
          <w:b/>
          <w:bCs/>
          <w:kern w:val="28"/>
          <w:szCs w:val="28"/>
          <w:lang w:val="uk-UA" w:eastAsia="uk-UA"/>
          <w14:ligatures w14:val="none"/>
        </w:rPr>
      </w:pPr>
      <w:bookmarkStart w:id="0" w:name="_Toc196915723"/>
      <w:r w:rsidRPr="008A025E">
        <w:rPr>
          <w:rFonts w:eastAsia="Times New Roman" w:cs="Times New Roman"/>
          <w:b/>
          <w:bCs/>
          <w:kern w:val="28"/>
          <w:szCs w:val="28"/>
          <w:lang w:val="uk-UA" w:eastAsia="uk-UA"/>
          <w14:ligatures w14:val="none"/>
        </w:rPr>
        <w:t>I. Загальна інформація</w:t>
      </w:r>
      <w:bookmarkEnd w:id="0"/>
    </w:p>
    <w:p w14:paraId="17452510"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bookmarkStart w:id="1" w:name="_Toc196915724"/>
      <w:r w:rsidRPr="008A025E">
        <w:rPr>
          <w:rFonts w:eastAsia="Times New Roman" w:cs="Times New Roman"/>
          <w:b/>
          <w:bCs/>
          <w:kern w:val="28"/>
          <w:sz w:val="26"/>
          <w:szCs w:val="26"/>
          <w:lang w:val="uk-UA" w:eastAsia="uk-UA"/>
          <w14:ligatures w14:val="none"/>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8A025E" w:rsidRPr="008A025E" w14:paraId="174F7968" w14:textId="77777777" w:rsidTr="00761F93">
        <w:trPr>
          <w:trHeight w:val="397"/>
        </w:trPr>
        <w:tc>
          <w:tcPr>
            <w:tcW w:w="533" w:type="dxa"/>
            <w:tcBorders>
              <w:top w:val="single" w:sz="6" w:space="0" w:color="auto"/>
            </w:tcBorders>
            <w:vAlign w:val="center"/>
          </w:tcPr>
          <w:p w14:paraId="52AB9407"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w:t>
            </w:r>
          </w:p>
        </w:tc>
        <w:tc>
          <w:tcPr>
            <w:tcW w:w="4384" w:type="dxa"/>
            <w:tcBorders>
              <w:top w:val="single" w:sz="6" w:space="0" w:color="auto"/>
            </w:tcBorders>
            <w:shd w:val="clear" w:color="auto" w:fill="auto"/>
            <w:vAlign w:val="center"/>
          </w:tcPr>
          <w:p w14:paraId="1B5AB9BF"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Повне найменування</w:t>
            </w:r>
          </w:p>
        </w:tc>
        <w:tc>
          <w:tcPr>
            <w:tcW w:w="5017" w:type="dxa"/>
            <w:gridSpan w:val="3"/>
            <w:tcBorders>
              <w:top w:val="single" w:sz="6" w:space="0" w:color="auto"/>
            </w:tcBorders>
            <w:shd w:val="clear" w:color="auto" w:fill="auto"/>
            <w:vAlign w:val="center"/>
          </w:tcPr>
          <w:p w14:paraId="029488C4"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 xml:space="preserve"> </w:t>
            </w:r>
            <w:r w:rsidRPr="008A025E">
              <w:rPr>
                <w:rFonts w:eastAsia="Times New Roman" w:cs="Times New Roman"/>
                <w:kern w:val="0"/>
                <w:sz w:val="20"/>
                <w:szCs w:val="20"/>
                <w:lang w:val="en-US" w:eastAsia="uk-UA"/>
                <w14:ligatures w14:val="none"/>
              </w:rPr>
              <w:t>Приватне акціонерне товариство "ЗАВОД "ЧАСIВОЯРСЬКІ АВТОБУСИ "</w:t>
            </w:r>
          </w:p>
        </w:tc>
      </w:tr>
      <w:tr w:rsidR="008A025E" w:rsidRPr="008A025E" w14:paraId="6D162810" w14:textId="77777777" w:rsidTr="00761F93">
        <w:trPr>
          <w:trHeight w:val="397"/>
        </w:trPr>
        <w:tc>
          <w:tcPr>
            <w:tcW w:w="533" w:type="dxa"/>
            <w:vAlign w:val="center"/>
          </w:tcPr>
          <w:p w14:paraId="5EF15915"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2</w:t>
            </w:r>
          </w:p>
        </w:tc>
        <w:tc>
          <w:tcPr>
            <w:tcW w:w="4384" w:type="dxa"/>
            <w:shd w:val="clear" w:color="auto" w:fill="auto"/>
            <w:vAlign w:val="center"/>
          </w:tcPr>
          <w:p w14:paraId="6BF3645A"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eastAsia="uk-UA"/>
                <w14:ligatures w14:val="none"/>
              </w:rPr>
              <w:t>Скорочене найменування (за наявності).</w:t>
            </w:r>
          </w:p>
        </w:tc>
        <w:tc>
          <w:tcPr>
            <w:tcW w:w="5017" w:type="dxa"/>
            <w:gridSpan w:val="3"/>
            <w:shd w:val="clear" w:color="auto" w:fill="auto"/>
            <w:vAlign w:val="center"/>
          </w:tcPr>
          <w:p w14:paraId="735DB5D9"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 xml:space="preserve"> </w:t>
            </w:r>
            <w:r w:rsidRPr="008A025E">
              <w:rPr>
                <w:rFonts w:eastAsia="Times New Roman" w:cs="Times New Roman"/>
                <w:kern w:val="0"/>
                <w:sz w:val="20"/>
                <w:szCs w:val="20"/>
                <w:lang w:val="en-US" w:eastAsia="uk-UA"/>
                <w14:ligatures w14:val="none"/>
              </w:rPr>
              <w:t>ПрАТ ЗАВОД "ЧАСIВОЯРСЬКІ АВТОБУСИ "</w:t>
            </w:r>
          </w:p>
        </w:tc>
      </w:tr>
      <w:tr w:rsidR="008A025E" w:rsidRPr="008A025E" w14:paraId="5993518A" w14:textId="77777777" w:rsidTr="00761F93">
        <w:trPr>
          <w:trHeight w:val="397"/>
        </w:trPr>
        <w:tc>
          <w:tcPr>
            <w:tcW w:w="533" w:type="dxa"/>
            <w:vAlign w:val="center"/>
          </w:tcPr>
          <w:p w14:paraId="060BCCC0"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3</w:t>
            </w:r>
          </w:p>
        </w:tc>
        <w:tc>
          <w:tcPr>
            <w:tcW w:w="4384" w:type="dxa"/>
            <w:shd w:val="clear" w:color="auto" w:fill="auto"/>
            <w:vAlign w:val="center"/>
          </w:tcPr>
          <w:p w14:paraId="0DBA9AA0"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Ідентифікаційний код юридичної особи</w:t>
            </w:r>
          </w:p>
        </w:tc>
        <w:tc>
          <w:tcPr>
            <w:tcW w:w="5017" w:type="dxa"/>
            <w:gridSpan w:val="3"/>
            <w:shd w:val="clear" w:color="auto" w:fill="auto"/>
            <w:vAlign w:val="center"/>
          </w:tcPr>
          <w:p w14:paraId="4ACA9A6E"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01350251</w:t>
            </w:r>
          </w:p>
        </w:tc>
      </w:tr>
      <w:tr w:rsidR="008A025E" w:rsidRPr="008A025E" w14:paraId="7942C62D" w14:textId="77777777" w:rsidTr="00761F93">
        <w:trPr>
          <w:trHeight w:val="397"/>
        </w:trPr>
        <w:tc>
          <w:tcPr>
            <w:tcW w:w="533" w:type="dxa"/>
            <w:vAlign w:val="center"/>
          </w:tcPr>
          <w:p w14:paraId="03AC0456"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4</w:t>
            </w:r>
          </w:p>
        </w:tc>
        <w:tc>
          <w:tcPr>
            <w:tcW w:w="4384" w:type="dxa"/>
            <w:shd w:val="clear" w:color="auto" w:fill="auto"/>
            <w:vAlign w:val="center"/>
          </w:tcPr>
          <w:p w14:paraId="792F0B9D"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Дата державної реєстрації</w:t>
            </w:r>
          </w:p>
        </w:tc>
        <w:tc>
          <w:tcPr>
            <w:tcW w:w="5017" w:type="dxa"/>
            <w:gridSpan w:val="3"/>
            <w:shd w:val="clear" w:color="auto" w:fill="auto"/>
            <w:vAlign w:val="center"/>
          </w:tcPr>
          <w:p w14:paraId="1CDD84F7"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 xml:space="preserve"> </w:t>
            </w:r>
            <w:r w:rsidRPr="008A025E">
              <w:rPr>
                <w:rFonts w:eastAsia="Times New Roman" w:cs="Times New Roman"/>
                <w:kern w:val="0"/>
                <w:sz w:val="20"/>
                <w:szCs w:val="20"/>
                <w:lang w:val="en-US" w:eastAsia="uk-UA"/>
                <w14:ligatures w14:val="none"/>
              </w:rPr>
              <w:t>05.05.1997</w:t>
            </w:r>
          </w:p>
        </w:tc>
      </w:tr>
      <w:tr w:rsidR="008A025E" w:rsidRPr="008A025E" w14:paraId="1A801897" w14:textId="77777777" w:rsidTr="00761F93">
        <w:trPr>
          <w:trHeight w:val="397"/>
        </w:trPr>
        <w:tc>
          <w:tcPr>
            <w:tcW w:w="533" w:type="dxa"/>
            <w:vAlign w:val="center"/>
          </w:tcPr>
          <w:p w14:paraId="11B9B35F"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5</w:t>
            </w:r>
          </w:p>
        </w:tc>
        <w:tc>
          <w:tcPr>
            <w:tcW w:w="4384" w:type="dxa"/>
            <w:shd w:val="clear" w:color="auto" w:fill="auto"/>
            <w:vAlign w:val="center"/>
          </w:tcPr>
          <w:p w14:paraId="1C230347"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Місцезнаходження</w:t>
            </w:r>
          </w:p>
        </w:tc>
        <w:tc>
          <w:tcPr>
            <w:tcW w:w="5017" w:type="dxa"/>
            <w:gridSpan w:val="3"/>
            <w:shd w:val="clear" w:color="auto" w:fill="auto"/>
            <w:vAlign w:val="center"/>
          </w:tcPr>
          <w:p w14:paraId="06418460"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84551 УКРАЇНА Донецька область Бахмутський                                                                                          м. Часiв Яр                                                                                          вул. Зелена, б. 1</w:t>
            </w:r>
          </w:p>
        </w:tc>
      </w:tr>
      <w:tr w:rsidR="008A025E" w:rsidRPr="008A025E" w14:paraId="1AA6D070" w14:textId="77777777" w:rsidTr="00761F93">
        <w:trPr>
          <w:trHeight w:val="397"/>
        </w:trPr>
        <w:tc>
          <w:tcPr>
            <w:tcW w:w="533" w:type="dxa"/>
            <w:vAlign w:val="center"/>
          </w:tcPr>
          <w:p w14:paraId="3F3C17CC"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6</w:t>
            </w:r>
          </w:p>
        </w:tc>
        <w:tc>
          <w:tcPr>
            <w:tcW w:w="4384" w:type="dxa"/>
            <w:shd w:val="clear" w:color="auto" w:fill="auto"/>
            <w:vAlign w:val="center"/>
          </w:tcPr>
          <w:p w14:paraId="7F69B6C3"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Адреса для листування</w:t>
            </w:r>
          </w:p>
        </w:tc>
        <w:tc>
          <w:tcPr>
            <w:tcW w:w="5017" w:type="dxa"/>
            <w:gridSpan w:val="3"/>
            <w:shd w:val="clear" w:color="auto" w:fill="auto"/>
            <w:vAlign w:val="center"/>
          </w:tcPr>
          <w:p w14:paraId="159545E3"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Черкаська область,м.Черкаси ,вул. Смілянська, б.169</w:t>
            </w:r>
          </w:p>
        </w:tc>
      </w:tr>
      <w:tr w:rsidR="008A025E" w:rsidRPr="008A025E" w14:paraId="12151AC4" w14:textId="77777777" w:rsidTr="00761F93">
        <w:trPr>
          <w:gridAfter w:val="1"/>
          <w:wAfter w:w="10" w:type="dxa"/>
          <w:trHeight w:val="195"/>
        </w:trPr>
        <w:tc>
          <w:tcPr>
            <w:tcW w:w="533" w:type="dxa"/>
            <w:vMerge w:val="restart"/>
            <w:vAlign w:val="center"/>
          </w:tcPr>
          <w:p w14:paraId="0C970A4B"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7</w:t>
            </w:r>
          </w:p>
        </w:tc>
        <w:tc>
          <w:tcPr>
            <w:tcW w:w="4384" w:type="dxa"/>
            <w:vMerge w:val="restart"/>
            <w:tcBorders>
              <w:right w:val="single" w:sz="6" w:space="0" w:color="auto"/>
            </w:tcBorders>
            <w:shd w:val="clear" w:color="auto" w:fill="auto"/>
            <w:vAlign w:val="center"/>
          </w:tcPr>
          <w:p w14:paraId="19729C2A"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Особа, яка розкриває інформацію</w:t>
            </w:r>
          </w:p>
        </w:tc>
        <w:tc>
          <w:tcPr>
            <w:tcW w:w="469" w:type="dxa"/>
            <w:tcBorders>
              <w:left w:val="single" w:sz="6" w:space="0" w:color="auto"/>
              <w:bottom w:val="nil"/>
              <w:right w:val="nil"/>
            </w:tcBorders>
            <w:shd w:val="clear" w:color="auto" w:fill="auto"/>
            <w:vAlign w:val="center"/>
          </w:tcPr>
          <w:p w14:paraId="5CDDC495"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X</w:t>
            </w:r>
          </w:p>
        </w:tc>
        <w:tc>
          <w:tcPr>
            <w:tcW w:w="4538" w:type="dxa"/>
            <w:tcBorders>
              <w:left w:val="nil"/>
              <w:bottom w:val="nil"/>
              <w:right w:val="single" w:sz="6" w:space="0" w:color="auto"/>
            </w:tcBorders>
            <w:shd w:val="clear" w:color="auto" w:fill="auto"/>
            <w:vAlign w:val="center"/>
          </w:tcPr>
          <w:p w14:paraId="42CB735A"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Емітент</w:t>
            </w:r>
          </w:p>
        </w:tc>
      </w:tr>
      <w:tr w:rsidR="008A025E" w:rsidRPr="008A025E" w14:paraId="01EF3D74" w14:textId="77777777" w:rsidTr="00761F93">
        <w:trPr>
          <w:gridAfter w:val="1"/>
          <w:wAfter w:w="10" w:type="dxa"/>
          <w:trHeight w:val="195"/>
        </w:trPr>
        <w:tc>
          <w:tcPr>
            <w:tcW w:w="533" w:type="dxa"/>
            <w:vMerge/>
            <w:vAlign w:val="center"/>
          </w:tcPr>
          <w:p w14:paraId="4EB0873A"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tcBorders>
              <w:right w:val="single" w:sz="6" w:space="0" w:color="auto"/>
            </w:tcBorders>
            <w:shd w:val="clear" w:color="auto" w:fill="auto"/>
            <w:vAlign w:val="center"/>
          </w:tcPr>
          <w:p w14:paraId="6540947C"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left w:val="single" w:sz="6" w:space="0" w:color="auto"/>
              <w:right w:val="nil"/>
            </w:tcBorders>
            <w:shd w:val="clear" w:color="auto" w:fill="auto"/>
            <w:vAlign w:val="center"/>
          </w:tcPr>
          <w:p w14:paraId="798D3FC5"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38" w:type="dxa"/>
            <w:tcBorders>
              <w:top w:val="nil"/>
              <w:left w:val="nil"/>
              <w:right w:val="single" w:sz="6" w:space="0" w:color="auto"/>
            </w:tcBorders>
            <w:shd w:val="clear" w:color="auto" w:fill="auto"/>
            <w:vAlign w:val="center"/>
          </w:tcPr>
          <w:p w14:paraId="3AD469E5"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Особа, яка надає забезпечення</w:t>
            </w:r>
          </w:p>
        </w:tc>
      </w:tr>
      <w:tr w:rsidR="008A025E" w:rsidRPr="008A025E" w14:paraId="6F7F1832" w14:textId="77777777" w:rsidTr="00761F93">
        <w:trPr>
          <w:trHeight w:val="240"/>
        </w:trPr>
        <w:tc>
          <w:tcPr>
            <w:tcW w:w="533" w:type="dxa"/>
            <w:vMerge w:val="restart"/>
            <w:vAlign w:val="center"/>
          </w:tcPr>
          <w:p w14:paraId="521534A6"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8</w:t>
            </w:r>
          </w:p>
        </w:tc>
        <w:tc>
          <w:tcPr>
            <w:tcW w:w="4384" w:type="dxa"/>
            <w:vMerge w:val="restart"/>
            <w:shd w:val="clear" w:color="auto" w:fill="auto"/>
            <w:vAlign w:val="center"/>
          </w:tcPr>
          <w:p w14:paraId="1291B647"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14:paraId="7B0A7078"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5A89B204"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Так</w:t>
            </w:r>
          </w:p>
        </w:tc>
      </w:tr>
      <w:tr w:rsidR="008A025E" w:rsidRPr="008A025E" w14:paraId="1D3C6C19" w14:textId="77777777" w:rsidTr="00761F93">
        <w:trPr>
          <w:trHeight w:val="240"/>
        </w:trPr>
        <w:tc>
          <w:tcPr>
            <w:tcW w:w="533" w:type="dxa"/>
            <w:vMerge/>
            <w:vAlign w:val="center"/>
          </w:tcPr>
          <w:p w14:paraId="79D020B5"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4083CB58"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bottom w:val="single" w:sz="6" w:space="0" w:color="auto"/>
              <w:right w:val="nil"/>
            </w:tcBorders>
            <w:shd w:val="clear" w:color="auto" w:fill="auto"/>
            <w:vAlign w:val="center"/>
          </w:tcPr>
          <w:p w14:paraId="1B1CD819"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X</w:t>
            </w:r>
          </w:p>
        </w:tc>
        <w:tc>
          <w:tcPr>
            <w:tcW w:w="4548" w:type="dxa"/>
            <w:gridSpan w:val="2"/>
            <w:tcBorders>
              <w:top w:val="nil"/>
              <w:left w:val="nil"/>
            </w:tcBorders>
            <w:shd w:val="clear" w:color="auto" w:fill="auto"/>
            <w:vAlign w:val="center"/>
          </w:tcPr>
          <w:p w14:paraId="3C9AE47D"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Ні</w:t>
            </w:r>
          </w:p>
        </w:tc>
      </w:tr>
      <w:tr w:rsidR="008A025E" w:rsidRPr="008A025E" w14:paraId="544253B3" w14:textId="77777777" w:rsidTr="00761F93">
        <w:trPr>
          <w:trHeight w:val="99"/>
        </w:trPr>
        <w:tc>
          <w:tcPr>
            <w:tcW w:w="533" w:type="dxa"/>
            <w:vMerge w:val="restart"/>
            <w:vAlign w:val="center"/>
          </w:tcPr>
          <w:p w14:paraId="320BC902"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9</w:t>
            </w:r>
          </w:p>
        </w:tc>
        <w:tc>
          <w:tcPr>
            <w:tcW w:w="4384" w:type="dxa"/>
            <w:vMerge w:val="restart"/>
            <w:shd w:val="clear" w:color="auto" w:fill="auto"/>
            <w:vAlign w:val="center"/>
          </w:tcPr>
          <w:p w14:paraId="092B27F9"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xml:space="preserve">Категорія підприємства </w:t>
            </w:r>
          </w:p>
        </w:tc>
        <w:tc>
          <w:tcPr>
            <w:tcW w:w="469" w:type="dxa"/>
            <w:tcBorders>
              <w:bottom w:val="nil"/>
              <w:right w:val="nil"/>
            </w:tcBorders>
            <w:shd w:val="clear" w:color="auto" w:fill="auto"/>
            <w:vAlign w:val="center"/>
          </w:tcPr>
          <w:p w14:paraId="57A9318E"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8" w:type="dxa"/>
            <w:gridSpan w:val="2"/>
            <w:tcBorders>
              <w:left w:val="nil"/>
              <w:bottom w:val="nil"/>
            </w:tcBorders>
            <w:shd w:val="clear" w:color="auto" w:fill="auto"/>
            <w:vAlign w:val="center"/>
          </w:tcPr>
          <w:p w14:paraId="10DEF3F9"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Велике</w:t>
            </w:r>
          </w:p>
        </w:tc>
      </w:tr>
      <w:tr w:rsidR="008A025E" w:rsidRPr="008A025E" w14:paraId="41F16C52" w14:textId="77777777" w:rsidTr="00761F93">
        <w:trPr>
          <w:trHeight w:val="97"/>
        </w:trPr>
        <w:tc>
          <w:tcPr>
            <w:tcW w:w="533" w:type="dxa"/>
            <w:vMerge/>
            <w:vAlign w:val="center"/>
          </w:tcPr>
          <w:p w14:paraId="0F91D55E"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68B33AB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bottom w:val="nil"/>
              <w:right w:val="nil"/>
            </w:tcBorders>
            <w:shd w:val="clear" w:color="auto" w:fill="auto"/>
            <w:vAlign w:val="center"/>
          </w:tcPr>
          <w:p w14:paraId="3EE111FE"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8" w:type="dxa"/>
            <w:gridSpan w:val="2"/>
            <w:tcBorders>
              <w:top w:val="nil"/>
              <w:left w:val="nil"/>
              <w:bottom w:val="nil"/>
            </w:tcBorders>
            <w:shd w:val="clear" w:color="auto" w:fill="auto"/>
            <w:vAlign w:val="center"/>
          </w:tcPr>
          <w:p w14:paraId="5B7C12FD"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Середнє</w:t>
            </w:r>
          </w:p>
        </w:tc>
      </w:tr>
      <w:tr w:rsidR="008A025E" w:rsidRPr="008A025E" w14:paraId="1A5491A9" w14:textId="77777777" w:rsidTr="00761F93">
        <w:trPr>
          <w:trHeight w:val="97"/>
        </w:trPr>
        <w:tc>
          <w:tcPr>
            <w:tcW w:w="533" w:type="dxa"/>
            <w:vMerge/>
            <w:vAlign w:val="center"/>
          </w:tcPr>
          <w:p w14:paraId="65D55BA8"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452A1C04"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bottom w:val="nil"/>
              <w:right w:val="nil"/>
            </w:tcBorders>
            <w:shd w:val="clear" w:color="auto" w:fill="auto"/>
            <w:vAlign w:val="center"/>
          </w:tcPr>
          <w:p w14:paraId="7B819313"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X</w:t>
            </w:r>
          </w:p>
        </w:tc>
        <w:tc>
          <w:tcPr>
            <w:tcW w:w="4548" w:type="dxa"/>
            <w:gridSpan w:val="2"/>
            <w:tcBorders>
              <w:top w:val="nil"/>
              <w:left w:val="nil"/>
              <w:bottom w:val="nil"/>
            </w:tcBorders>
            <w:shd w:val="clear" w:color="auto" w:fill="auto"/>
            <w:vAlign w:val="center"/>
          </w:tcPr>
          <w:p w14:paraId="34F44700"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Мале</w:t>
            </w:r>
          </w:p>
        </w:tc>
      </w:tr>
      <w:tr w:rsidR="008A025E" w:rsidRPr="008A025E" w14:paraId="21A58C00" w14:textId="77777777" w:rsidTr="00761F93">
        <w:trPr>
          <w:trHeight w:val="97"/>
        </w:trPr>
        <w:tc>
          <w:tcPr>
            <w:tcW w:w="533" w:type="dxa"/>
            <w:vMerge/>
            <w:vAlign w:val="center"/>
          </w:tcPr>
          <w:p w14:paraId="3964BEE3"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68FBD0AC"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right w:val="nil"/>
            </w:tcBorders>
            <w:shd w:val="clear" w:color="auto" w:fill="auto"/>
            <w:vAlign w:val="center"/>
          </w:tcPr>
          <w:p w14:paraId="1F8137E5"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8" w:type="dxa"/>
            <w:gridSpan w:val="2"/>
            <w:tcBorders>
              <w:top w:val="nil"/>
              <w:left w:val="nil"/>
            </w:tcBorders>
            <w:shd w:val="clear" w:color="auto" w:fill="auto"/>
            <w:vAlign w:val="center"/>
          </w:tcPr>
          <w:p w14:paraId="3B4A04C3" w14:textId="77777777" w:rsidR="008A025E" w:rsidRPr="008A025E" w:rsidRDefault="008A025E" w:rsidP="008A025E">
            <w:pPr>
              <w:spacing w:after="0"/>
              <w:ind w:left="-140" w:firstLine="14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Мікро</w:t>
            </w:r>
          </w:p>
        </w:tc>
      </w:tr>
      <w:tr w:rsidR="008A025E" w:rsidRPr="008A025E" w14:paraId="05030008" w14:textId="77777777" w:rsidTr="00761F93">
        <w:trPr>
          <w:trHeight w:val="397"/>
        </w:trPr>
        <w:tc>
          <w:tcPr>
            <w:tcW w:w="533" w:type="dxa"/>
            <w:vAlign w:val="center"/>
          </w:tcPr>
          <w:p w14:paraId="66F8A9B3"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10</w:t>
            </w:r>
          </w:p>
        </w:tc>
        <w:tc>
          <w:tcPr>
            <w:tcW w:w="4384" w:type="dxa"/>
            <w:shd w:val="clear" w:color="auto" w:fill="auto"/>
            <w:vAlign w:val="center"/>
          </w:tcPr>
          <w:p w14:paraId="6C931FBA"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Адреса електронної пошти для офіційного каналу зв’язку</w:t>
            </w:r>
          </w:p>
        </w:tc>
        <w:tc>
          <w:tcPr>
            <w:tcW w:w="5017" w:type="dxa"/>
            <w:gridSpan w:val="3"/>
            <w:shd w:val="clear" w:color="auto" w:fill="auto"/>
            <w:vAlign w:val="center"/>
          </w:tcPr>
          <w:p w14:paraId="63350B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rutabuh1@gmail.com</w:t>
            </w:r>
          </w:p>
        </w:tc>
      </w:tr>
      <w:tr w:rsidR="008A025E" w:rsidRPr="008A025E" w14:paraId="6DA9DADE" w14:textId="77777777" w:rsidTr="00761F93">
        <w:trPr>
          <w:trHeight w:val="397"/>
        </w:trPr>
        <w:tc>
          <w:tcPr>
            <w:tcW w:w="533" w:type="dxa"/>
            <w:vAlign w:val="center"/>
          </w:tcPr>
          <w:p w14:paraId="5F24DA51"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11</w:t>
            </w:r>
          </w:p>
        </w:tc>
        <w:tc>
          <w:tcPr>
            <w:tcW w:w="4384" w:type="dxa"/>
            <w:shd w:val="clear" w:color="auto" w:fill="auto"/>
            <w:vAlign w:val="center"/>
          </w:tcPr>
          <w:p w14:paraId="23D84419"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Адреса вебсайту</w:t>
            </w:r>
          </w:p>
        </w:tc>
        <w:tc>
          <w:tcPr>
            <w:tcW w:w="5017" w:type="dxa"/>
            <w:gridSpan w:val="3"/>
            <w:shd w:val="clear" w:color="auto" w:fill="auto"/>
            <w:vAlign w:val="center"/>
          </w:tcPr>
          <w:p w14:paraId="3AB931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rutabus.com.ua</w:t>
            </w:r>
          </w:p>
        </w:tc>
      </w:tr>
      <w:tr w:rsidR="008A025E" w:rsidRPr="008A025E" w14:paraId="15C064C2" w14:textId="77777777" w:rsidTr="00761F93">
        <w:trPr>
          <w:trHeight w:val="397"/>
        </w:trPr>
        <w:tc>
          <w:tcPr>
            <w:tcW w:w="533" w:type="dxa"/>
            <w:vAlign w:val="center"/>
          </w:tcPr>
          <w:p w14:paraId="283E604D"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12</w:t>
            </w:r>
          </w:p>
        </w:tc>
        <w:tc>
          <w:tcPr>
            <w:tcW w:w="4384" w:type="dxa"/>
            <w:shd w:val="clear" w:color="auto" w:fill="auto"/>
            <w:vAlign w:val="center"/>
          </w:tcPr>
          <w:p w14:paraId="7C0121F1"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xml:space="preserve">Номер телефону </w:t>
            </w:r>
          </w:p>
        </w:tc>
        <w:tc>
          <w:tcPr>
            <w:tcW w:w="5017" w:type="dxa"/>
            <w:gridSpan w:val="3"/>
            <w:shd w:val="clear" w:color="auto" w:fill="auto"/>
            <w:vAlign w:val="center"/>
          </w:tcPr>
          <w:p w14:paraId="52800EB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(050)2176607</w:t>
            </w:r>
          </w:p>
        </w:tc>
      </w:tr>
      <w:tr w:rsidR="008A025E" w:rsidRPr="008A025E" w14:paraId="06BA107C" w14:textId="77777777" w:rsidTr="00761F93">
        <w:trPr>
          <w:trHeight w:val="397"/>
        </w:trPr>
        <w:tc>
          <w:tcPr>
            <w:tcW w:w="533" w:type="dxa"/>
            <w:vAlign w:val="center"/>
          </w:tcPr>
          <w:p w14:paraId="10E632C2"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13</w:t>
            </w:r>
          </w:p>
        </w:tc>
        <w:tc>
          <w:tcPr>
            <w:tcW w:w="4384" w:type="dxa"/>
            <w:shd w:val="clear" w:color="auto" w:fill="auto"/>
            <w:vAlign w:val="center"/>
          </w:tcPr>
          <w:p w14:paraId="6A35EC81"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Статутний капітал (грн.)</w:t>
            </w:r>
          </w:p>
        </w:tc>
        <w:tc>
          <w:tcPr>
            <w:tcW w:w="5017" w:type="dxa"/>
            <w:gridSpan w:val="3"/>
            <w:shd w:val="clear" w:color="auto" w:fill="auto"/>
            <w:vAlign w:val="center"/>
          </w:tcPr>
          <w:p w14:paraId="31BEFB43"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 xml:space="preserve"> </w:t>
            </w:r>
            <w:r w:rsidRPr="008A025E">
              <w:rPr>
                <w:rFonts w:eastAsia="Times New Roman" w:cs="Times New Roman"/>
                <w:kern w:val="0"/>
                <w:sz w:val="20"/>
                <w:szCs w:val="20"/>
                <w:lang w:val="en-US" w:eastAsia="uk-UA"/>
                <w14:ligatures w14:val="none"/>
              </w:rPr>
              <w:t>2219002.00</w:t>
            </w:r>
          </w:p>
        </w:tc>
      </w:tr>
      <w:tr w:rsidR="008A025E" w:rsidRPr="008A025E" w14:paraId="5A172FF8" w14:textId="77777777" w:rsidTr="00761F93">
        <w:trPr>
          <w:trHeight w:val="397"/>
        </w:trPr>
        <w:tc>
          <w:tcPr>
            <w:tcW w:w="533" w:type="dxa"/>
            <w:vAlign w:val="center"/>
          </w:tcPr>
          <w:p w14:paraId="2B17220A"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14</w:t>
            </w:r>
          </w:p>
        </w:tc>
        <w:tc>
          <w:tcPr>
            <w:tcW w:w="4384" w:type="dxa"/>
            <w:shd w:val="clear" w:color="auto" w:fill="auto"/>
            <w:vAlign w:val="center"/>
          </w:tcPr>
          <w:p w14:paraId="3181ADEE"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Відсоток акцій у статутному капіталі, що належать державі</w:t>
            </w:r>
          </w:p>
        </w:tc>
        <w:tc>
          <w:tcPr>
            <w:tcW w:w="5017" w:type="dxa"/>
            <w:gridSpan w:val="3"/>
            <w:shd w:val="clear" w:color="auto" w:fill="auto"/>
            <w:vAlign w:val="center"/>
          </w:tcPr>
          <w:p w14:paraId="56FA443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eastAsia="uk-UA"/>
                <w14:ligatures w14:val="none"/>
              </w:rPr>
              <w:t>0.000</w:t>
            </w:r>
          </w:p>
        </w:tc>
      </w:tr>
      <w:tr w:rsidR="008A025E" w:rsidRPr="008A025E" w14:paraId="792D53A1" w14:textId="77777777" w:rsidTr="00761F93">
        <w:trPr>
          <w:trHeight w:val="397"/>
        </w:trPr>
        <w:tc>
          <w:tcPr>
            <w:tcW w:w="533" w:type="dxa"/>
            <w:vAlign w:val="center"/>
          </w:tcPr>
          <w:p w14:paraId="469815F5"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15</w:t>
            </w:r>
          </w:p>
        </w:tc>
        <w:tc>
          <w:tcPr>
            <w:tcW w:w="4384" w:type="dxa"/>
            <w:shd w:val="clear" w:color="auto" w:fill="auto"/>
            <w:vAlign w:val="center"/>
          </w:tcPr>
          <w:p w14:paraId="538F422D"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14:paraId="39EAA0F3" w14:textId="77777777" w:rsidR="008A025E" w:rsidRPr="008A025E" w:rsidRDefault="008A025E" w:rsidP="008A025E">
            <w:pPr>
              <w:spacing w:after="0"/>
              <w:rPr>
                <w:rFonts w:eastAsia="Times New Roman" w:cs="Times New Roman"/>
                <w:kern w:val="0"/>
                <w:sz w:val="20"/>
                <w:szCs w:val="20"/>
                <w:lang w:eastAsia="uk-UA"/>
                <w14:ligatures w14:val="none"/>
              </w:rPr>
            </w:pPr>
            <w:r w:rsidRPr="008A025E">
              <w:rPr>
                <w:rFonts w:eastAsia="Times New Roman" w:cs="Times New Roman"/>
                <w:kern w:val="0"/>
                <w:sz w:val="20"/>
                <w:szCs w:val="20"/>
                <w:lang w:eastAsia="uk-UA"/>
                <w14:ligatures w14:val="none"/>
              </w:rPr>
              <w:t>0.000</w:t>
            </w:r>
          </w:p>
        </w:tc>
      </w:tr>
      <w:tr w:rsidR="008A025E" w:rsidRPr="008A025E" w14:paraId="5EBEDBCB" w14:textId="77777777" w:rsidTr="00761F93">
        <w:trPr>
          <w:trHeight w:val="397"/>
        </w:trPr>
        <w:tc>
          <w:tcPr>
            <w:tcW w:w="533" w:type="dxa"/>
            <w:vAlign w:val="center"/>
          </w:tcPr>
          <w:p w14:paraId="5AEE4105"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16</w:t>
            </w:r>
          </w:p>
        </w:tc>
        <w:tc>
          <w:tcPr>
            <w:tcW w:w="4384" w:type="dxa"/>
            <w:shd w:val="clear" w:color="auto" w:fill="auto"/>
            <w:vAlign w:val="center"/>
          </w:tcPr>
          <w:p w14:paraId="01414EA3"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Середня кількість працівників (осіб)</w:t>
            </w:r>
          </w:p>
        </w:tc>
        <w:tc>
          <w:tcPr>
            <w:tcW w:w="5017" w:type="dxa"/>
            <w:gridSpan w:val="3"/>
            <w:shd w:val="clear" w:color="auto" w:fill="auto"/>
            <w:vAlign w:val="center"/>
          </w:tcPr>
          <w:p w14:paraId="417273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eastAsia="uk-UA"/>
                <w14:ligatures w14:val="none"/>
              </w:rPr>
              <w:t>12</w:t>
            </w:r>
          </w:p>
        </w:tc>
      </w:tr>
      <w:tr w:rsidR="008A025E" w:rsidRPr="008A025E" w14:paraId="5F6DFF1A" w14:textId="77777777" w:rsidTr="00761F93">
        <w:trPr>
          <w:trHeight w:val="397"/>
        </w:trPr>
        <w:tc>
          <w:tcPr>
            <w:tcW w:w="533" w:type="dxa"/>
            <w:vAlign w:val="center"/>
          </w:tcPr>
          <w:p w14:paraId="5B02D93B"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17</w:t>
            </w:r>
          </w:p>
        </w:tc>
        <w:tc>
          <w:tcPr>
            <w:tcW w:w="4384" w:type="dxa"/>
            <w:shd w:val="clear" w:color="auto" w:fill="auto"/>
            <w:vAlign w:val="center"/>
          </w:tcPr>
          <w:p w14:paraId="17548826"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14:paraId="20F7D9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11635</w:t>
            </w:r>
          </w:p>
        </w:tc>
      </w:tr>
      <w:tr w:rsidR="008A025E" w:rsidRPr="008A025E" w14:paraId="2E971E46" w14:textId="77777777" w:rsidTr="00761F93">
        <w:trPr>
          <w:trHeight w:val="397"/>
        </w:trPr>
        <w:tc>
          <w:tcPr>
            <w:tcW w:w="533" w:type="dxa"/>
            <w:vAlign w:val="center"/>
          </w:tcPr>
          <w:p w14:paraId="19E0600A"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18</w:t>
            </w:r>
          </w:p>
        </w:tc>
        <w:tc>
          <w:tcPr>
            <w:tcW w:w="4384" w:type="dxa"/>
            <w:shd w:val="clear" w:color="auto" w:fill="auto"/>
            <w:vAlign w:val="center"/>
          </w:tcPr>
          <w:p w14:paraId="4FD12012"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Основні види діяльності із зазначенням їх найменування та коду за КВЕД</w:t>
            </w:r>
          </w:p>
        </w:tc>
        <w:tc>
          <w:tcPr>
            <w:tcW w:w="5017" w:type="dxa"/>
            <w:gridSpan w:val="3"/>
            <w:shd w:val="clear" w:color="auto" w:fill="auto"/>
            <w:vAlign w:val="center"/>
          </w:tcPr>
          <w:p w14:paraId="24C8347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29.10  </w:t>
            </w:r>
          </w:p>
          <w:p w14:paraId="2F91C8F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ВИРОБНИЦТВО АВТОТРАНСПОРТНИХ ЗАСОБІВ</w:t>
            </w:r>
          </w:p>
          <w:p w14:paraId="06D6AE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29.20  </w:t>
            </w:r>
          </w:p>
          <w:p w14:paraId="74E6B76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ВИРОБНИЦТВО КУЗОВІВ ДЛЯ АВТОТРАНСПОРТНИХ ЗАСОБІВ, ПРИЧЕПІВ І НАПІВПРИЧЕПІВ</w:t>
            </w:r>
          </w:p>
          <w:p w14:paraId="52166CB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45.11 </w:t>
            </w:r>
          </w:p>
          <w:p w14:paraId="415680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ТОРГІВЛЯ АВТОМОБІЛЯМИ ТА ЛЕГКОВИМИ АВТОТРАНСПОРТНИМИ ЗАСОБАМИ</w:t>
            </w:r>
          </w:p>
        </w:tc>
      </w:tr>
      <w:tr w:rsidR="008A025E" w:rsidRPr="008A025E" w14:paraId="52F14EBC" w14:textId="77777777" w:rsidTr="00761F93">
        <w:trPr>
          <w:trHeight w:val="130"/>
        </w:trPr>
        <w:tc>
          <w:tcPr>
            <w:tcW w:w="533" w:type="dxa"/>
            <w:vMerge w:val="restart"/>
            <w:vAlign w:val="center"/>
          </w:tcPr>
          <w:p w14:paraId="76711DF2"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lastRenderedPageBreak/>
              <w:t>19</w:t>
            </w:r>
          </w:p>
        </w:tc>
        <w:tc>
          <w:tcPr>
            <w:tcW w:w="4384" w:type="dxa"/>
            <w:vMerge w:val="restart"/>
            <w:shd w:val="clear" w:color="auto" w:fill="auto"/>
            <w:vAlign w:val="center"/>
          </w:tcPr>
          <w:p w14:paraId="6C96C7C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Структура управління особою</w:t>
            </w:r>
          </w:p>
        </w:tc>
        <w:tc>
          <w:tcPr>
            <w:tcW w:w="469" w:type="dxa"/>
            <w:tcBorders>
              <w:bottom w:val="nil"/>
              <w:right w:val="nil"/>
            </w:tcBorders>
            <w:shd w:val="clear" w:color="auto" w:fill="auto"/>
          </w:tcPr>
          <w:p w14:paraId="6F7BB2C0"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X</w:t>
            </w:r>
          </w:p>
        </w:tc>
        <w:tc>
          <w:tcPr>
            <w:tcW w:w="4546" w:type="dxa"/>
            <w:gridSpan w:val="2"/>
            <w:tcBorders>
              <w:left w:val="nil"/>
              <w:bottom w:val="nil"/>
            </w:tcBorders>
            <w:shd w:val="clear" w:color="auto" w:fill="auto"/>
            <w:vAlign w:val="center"/>
          </w:tcPr>
          <w:p w14:paraId="7785614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Однорівнева</w:t>
            </w:r>
          </w:p>
        </w:tc>
      </w:tr>
      <w:tr w:rsidR="008A025E" w:rsidRPr="008A025E" w14:paraId="6FB93313" w14:textId="77777777" w:rsidTr="00761F93">
        <w:trPr>
          <w:trHeight w:val="130"/>
        </w:trPr>
        <w:tc>
          <w:tcPr>
            <w:tcW w:w="533" w:type="dxa"/>
            <w:vMerge/>
            <w:vAlign w:val="center"/>
          </w:tcPr>
          <w:p w14:paraId="0E6664D5"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0936ED63"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bottom w:val="nil"/>
              <w:right w:val="nil"/>
            </w:tcBorders>
            <w:shd w:val="clear" w:color="auto" w:fill="auto"/>
          </w:tcPr>
          <w:p w14:paraId="1B3DB6AC"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6" w:type="dxa"/>
            <w:gridSpan w:val="2"/>
            <w:tcBorders>
              <w:top w:val="nil"/>
              <w:left w:val="nil"/>
              <w:bottom w:val="nil"/>
            </w:tcBorders>
            <w:shd w:val="clear" w:color="auto" w:fill="auto"/>
            <w:vAlign w:val="center"/>
          </w:tcPr>
          <w:p w14:paraId="2995B7CE" w14:textId="77777777" w:rsidR="008A025E" w:rsidRPr="008A025E" w:rsidRDefault="008A025E" w:rsidP="008A025E">
            <w:pPr>
              <w:spacing w:after="0"/>
              <w:rPr>
                <w:rFonts w:eastAsia="Times New Roman" w:cs="Times New Roman"/>
                <w:kern w:val="0"/>
                <w:sz w:val="20"/>
                <w:szCs w:val="20"/>
                <w:lang w:eastAsia="uk-UA"/>
                <w14:ligatures w14:val="none"/>
              </w:rPr>
            </w:pPr>
            <w:r w:rsidRPr="008A025E">
              <w:rPr>
                <w:rFonts w:eastAsia="Times New Roman" w:cs="Times New Roman"/>
                <w:kern w:val="0"/>
                <w:sz w:val="20"/>
                <w:szCs w:val="20"/>
                <w:lang w:val="uk-UA" w:eastAsia="uk-UA"/>
                <w14:ligatures w14:val="none"/>
              </w:rPr>
              <w:t>Дворівнева</w:t>
            </w:r>
          </w:p>
        </w:tc>
      </w:tr>
      <w:tr w:rsidR="008A025E" w:rsidRPr="008A025E" w14:paraId="1DC06152" w14:textId="77777777" w:rsidTr="00761F93">
        <w:trPr>
          <w:trHeight w:val="130"/>
        </w:trPr>
        <w:tc>
          <w:tcPr>
            <w:tcW w:w="533" w:type="dxa"/>
            <w:vMerge/>
            <w:vAlign w:val="center"/>
          </w:tcPr>
          <w:p w14:paraId="2EE9468E"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4384" w:type="dxa"/>
            <w:vMerge/>
            <w:shd w:val="clear" w:color="auto" w:fill="auto"/>
            <w:vAlign w:val="center"/>
          </w:tcPr>
          <w:p w14:paraId="464489B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p>
        </w:tc>
        <w:tc>
          <w:tcPr>
            <w:tcW w:w="469" w:type="dxa"/>
            <w:tcBorders>
              <w:top w:val="nil"/>
              <w:right w:val="nil"/>
            </w:tcBorders>
            <w:shd w:val="clear" w:color="auto" w:fill="auto"/>
          </w:tcPr>
          <w:p w14:paraId="4E64A419" w14:textId="77777777" w:rsidR="008A025E" w:rsidRPr="008A025E" w:rsidRDefault="008A025E" w:rsidP="008A025E">
            <w:pPr>
              <w:spacing w:after="0"/>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 xml:space="preserve"> </w:t>
            </w:r>
          </w:p>
        </w:tc>
        <w:tc>
          <w:tcPr>
            <w:tcW w:w="4546" w:type="dxa"/>
            <w:gridSpan w:val="2"/>
            <w:tcBorders>
              <w:top w:val="nil"/>
              <w:left w:val="nil"/>
            </w:tcBorders>
            <w:shd w:val="clear" w:color="auto" w:fill="auto"/>
            <w:vAlign w:val="center"/>
          </w:tcPr>
          <w:p w14:paraId="05F832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Інше:</w:t>
            </w:r>
            <w:r w:rsidRPr="008A025E">
              <w:rPr>
                <w:rFonts w:eastAsia="Times New Roman" w:cs="Times New Roman"/>
                <w:kern w:val="0"/>
                <w:sz w:val="20"/>
                <w:szCs w:val="20"/>
                <w:lang w:val="en-US" w:eastAsia="uk-UA"/>
                <w14:ligatures w14:val="none"/>
              </w:rPr>
              <w:t xml:space="preserve">  </w:t>
            </w:r>
          </w:p>
        </w:tc>
      </w:tr>
    </w:tbl>
    <w:p w14:paraId="786251A4" w14:textId="77777777" w:rsidR="008A025E" w:rsidRPr="008A025E" w:rsidRDefault="008A025E" w:rsidP="008A025E">
      <w:pPr>
        <w:spacing w:after="0"/>
        <w:rPr>
          <w:rFonts w:eastAsia="Times New Roman" w:cs="Times New Roman"/>
          <w:vanish/>
          <w:kern w:val="0"/>
          <w:sz w:val="24"/>
          <w:szCs w:val="24"/>
          <w:lang w:val="uk-UA" w:eastAsia="uk-UA"/>
          <w14:ligatures w14:val="none"/>
        </w:rPr>
      </w:pPr>
    </w:p>
    <w:p w14:paraId="6EE2EC06" w14:textId="77777777" w:rsidR="008A025E" w:rsidRPr="008A025E" w:rsidRDefault="008A025E" w:rsidP="008A025E">
      <w:pPr>
        <w:spacing w:after="0"/>
        <w:rPr>
          <w:rFonts w:eastAsia="Times New Roman" w:cs="Times New Roman"/>
          <w:kern w:val="0"/>
          <w:sz w:val="24"/>
          <w:szCs w:val="24"/>
          <w:lang w:eastAsia="uk-UA"/>
          <w14:ligatures w14:val="none"/>
        </w:rPr>
      </w:pPr>
    </w:p>
    <w:p w14:paraId="7AAB7A44"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left="-426"/>
        <w:jc w:val="both"/>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8A025E" w:rsidRPr="008A025E" w14:paraId="630B5D1E"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F7E8887"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4486667"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88D6291"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АТ "Перший Український Міжнародний Банк"</w:t>
            </w:r>
          </w:p>
        </w:tc>
      </w:tr>
      <w:tr w:rsidR="008A025E" w:rsidRPr="008A025E" w14:paraId="0CC3FC2F"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6003F42"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287AE61"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7A398C30"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14282829</w:t>
            </w:r>
          </w:p>
        </w:tc>
      </w:tr>
      <w:tr w:rsidR="008A025E" w:rsidRPr="008A025E" w14:paraId="52950904"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5AE5C88"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1D20B5DC"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AED7458"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UA933348510000000002600534016</w:t>
            </w:r>
          </w:p>
        </w:tc>
      </w:tr>
      <w:tr w:rsidR="008A025E" w:rsidRPr="008A025E" w14:paraId="646FEB84"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A87CF5F"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72B3F17"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200516"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гривня</w:t>
            </w:r>
          </w:p>
        </w:tc>
      </w:tr>
      <w:tr w:rsidR="008A025E" w:rsidRPr="008A025E" w14:paraId="004D7CE1"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4AB0E94"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215B25A0"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40BF2725"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АТ "Перший Український Міжнародний Банк"</w:t>
            </w:r>
          </w:p>
        </w:tc>
      </w:tr>
      <w:tr w:rsidR="008A025E" w:rsidRPr="008A025E" w14:paraId="4F221414"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37BC6D53"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2BADBB9"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58C36E0"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14282829</w:t>
            </w:r>
          </w:p>
        </w:tc>
      </w:tr>
      <w:tr w:rsidR="008A025E" w:rsidRPr="008A025E" w14:paraId="184CF21C"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96921E6"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1465E35"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0398CF14"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UA933348510000000002600534016</w:t>
            </w:r>
          </w:p>
        </w:tc>
      </w:tr>
      <w:tr w:rsidR="008A025E" w:rsidRPr="008A025E" w14:paraId="6CE89165" w14:textId="77777777" w:rsidTr="00761F93">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AF0D1DA" w14:textId="77777777" w:rsidR="008A025E" w:rsidRPr="008A025E" w:rsidRDefault="008A025E" w:rsidP="008A025E">
            <w:pPr>
              <w:widowControl w:val="0"/>
              <w:tabs>
                <w:tab w:val="right" w:pos="7767"/>
              </w:tabs>
              <w:suppressAutoHyphens/>
              <w:autoSpaceDE w:val="0"/>
              <w:autoSpaceDN w:val="0"/>
              <w:adjustRightInd w:val="0"/>
              <w:spacing w:after="0" w:line="252" w:lineRule="auto"/>
              <w:jc w:val="center"/>
              <w:textAlignment w:val="center"/>
              <w:rPr>
                <w:rFonts w:eastAsia="Times New Roman" w:cs="Times New Roman"/>
                <w:b/>
                <w:color w:val="000000"/>
                <w:kern w:val="0"/>
                <w:sz w:val="20"/>
                <w:szCs w:val="20"/>
                <w:lang w:val="uk-UA" w:eastAsia="uk-UA"/>
                <w14:ligatures w14:val="none"/>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63AF832C"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14:paraId="5F481F60" w14:textId="77777777" w:rsidR="008A025E" w:rsidRPr="008A025E" w:rsidRDefault="008A025E" w:rsidP="008A025E">
            <w:pPr>
              <w:widowControl w:val="0"/>
              <w:suppressAutoHyphens/>
              <w:autoSpaceDE w:val="0"/>
              <w:autoSpaceDN w:val="0"/>
              <w:adjustRightInd w:val="0"/>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долар США/ євро</w:t>
            </w:r>
          </w:p>
        </w:tc>
      </w:tr>
    </w:tbl>
    <w:p w14:paraId="311EC2A2" w14:textId="77777777" w:rsidR="008A025E" w:rsidRPr="008A025E" w:rsidRDefault="008A025E" w:rsidP="008A025E">
      <w:pPr>
        <w:spacing w:line="259" w:lineRule="auto"/>
        <w:ind w:left="-426"/>
        <w:rPr>
          <w:rFonts w:ascii="Calibri" w:eastAsia="Times New Roman" w:hAnsi="Calibri" w:cs="Times New Roman"/>
          <w:kern w:val="0"/>
          <w:sz w:val="22"/>
          <w:lang w:val="uk-UA" w:eastAsia="uk-UA"/>
          <w14:ligatures w14:val="none"/>
        </w:rPr>
      </w:pPr>
    </w:p>
    <w:p w14:paraId="0B3E8D6B" w14:textId="77777777" w:rsidR="008A025E" w:rsidRDefault="008A025E" w:rsidP="006C0B77">
      <w:pPr>
        <w:spacing w:after="0"/>
        <w:ind w:firstLine="709"/>
        <w:jc w:val="both"/>
        <w:sectPr w:rsidR="008A025E" w:rsidSect="008A025E">
          <w:pgSz w:w="11906" w:h="16838"/>
          <w:pgMar w:top="363" w:right="567" w:bottom="363" w:left="1417" w:header="709" w:footer="709" w:gutter="0"/>
          <w:cols w:space="708"/>
          <w:docGrid w:linePitch="381"/>
        </w:sectPr>
      </w:pPr>
    </w:p>
    <w:p w14:paraId="79C3E7A2"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bookmarkStart w:id="2" w:name="10086"/>
      <w:bookmarkStart w:id="3" w:name="_Toc196915725"/>
      <w:bookmarkEnd w:id="2"/>
      <w:r w:rsidRPr="008A025E">
        <w:rPr>
          <w:rFonts w:eastAsia="Times New Roman" w:cs="Times New Roman"/>
          <w:b/>
          <w:bCs/>
          <w:kern w:val="28"/>
          <w:sz w:val="26"/>
          <w:szCs w:val="26"/>
          <w:lang w:val="uk-UA" w:eastAsia="uk-UA"/>
          <w14:ligatures w14:val="none"/>
        </w:rPr>
        <w:lastRenderedPageBreak/>
        <w:t>2. Органи управління та посадові особи. Організаційна структура</w:t>
      </w:r>
      <w:bookmarkEnd w:id="3"/>
    </w:p>
    <w:p w14:paraId="6B9A20AB"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Органи управління</w:t>
      </w:r>
    </w:p>
    <w:p w14:paraId="12E432D7"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eastAsia="Times New Roman" w:hAnsi="Pragmatica-Book" w:cs="Pragmatica-Book"/>
          <w:vanish/>
          <w:color w:val="000000"/>
          <w:w w:val="90"/>
          <w:kern w:val="0"/>
          <w:sz w:val="8"/>
          <w:szCs w:val="8"/>
          <w:lang w:val="uk-UA" w:eastAsia="uk-UA"/>
          <w14:ligatures w14:val="none"/>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8A025E" w:rsidRPr="008A025E" w14:paraId="640C420D" w14:textId="77777777" w:rsidTr="00761F93">
        <w:tc>
          <w:tcPr>
            <w:tcW w:w="709" w:type="dxa"/>
            <w:tcBorders>
              <w:top w:val="single" w:sz="6" w:space="0" w:color="000000"/>
              <w:left w:val="single" w:sz="6" w:space="0" w:color="000000"/>
              <w:bottom w:val="single" w:sz="6" w:space="0" w:color="000000"/>
              <w:right w:val="single" w:sz="6" w:space="0" w:color="000000"/>
            </w:tcBorders>
            <w:vAlign w:val="center"/>
          </w:tcPr>
          <w:p w14:paraId="577F192D"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14:paraId="41F5C098"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14:paraId="0BEA5A9E"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14:paraId="38A3193E"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Персональний склад органу управління (контролю)</w:t>
            </w:r>
          </w:p>
        </w:tc>
      </w:tr>
      <w:tr w:rsidR="008A025E" w:rsidRPr="008A025E" w14:paraId="5F59AD53" w14:textId="77777777" w:rsidTr="00761F93">
        <w:tc>
          <w:tcPr>
            <w:tcW w:w="709" w:type="dxa"/>
            <w:tcBorders>
              <w:top w:val="single" w:sz="6" w:space="0" w:color="000000"/>
              <w:left w:val="single" w:sz="6" w:space="0" w:color="000000"/>
              <w:bottom w:val="single" w:sz="6" w:space="0" w:color="000000"/>
              <w:right w:val="single" w:sz="6" w:space="0" w:color="000000"/>
            </w:tcBorders>
            <w:vAlign w:val="center"/>
          </w:tcPr>
          <w:p w14:paraId="454EE77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7F123B3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2</w:t>
            </w:r>
          </w:p>
        </w:tc>
        <w:tc>
          <w:tcPr>
            <w:tcW w:w="2693" w:type="dxa"/>
            <w:tcBorders>
              <w:top w:val="single" w:sz="6" w:space="0" w:color="000000"/>
              <w:left w:val="single" w:sz="6" w:space="0" w:color="000000"/>
              <w:bottom w:val="single" w:sz="6" w:space="0" w:color="000000"/>
              <w:right w:val="single" w:sz="6" w:space="0" w:color="000000"/>
            </w:tcBorders>
            <w:vAlign w:val="center"/>
          </w:tcPr>
          <w:p w14:paraId="797659E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3</w:t>
            </w:r>
          </w:p>
        </w:tc>
        <w:tc>
          <w:tcPr>
            <w:tcW w:w="6662" w:type="dxa"/>
            <w:tcBorders>
              <w:top w:val="single" w:sz="6" w:space="0" w:color="000000"/>
              <w:left w:val="single" w:sz="6" w:space="0" w:color="000000"/>
              <w:bottom w:val="single" w:sz="6" w:space="0" w:color="000000"/>
              <w:right w:val="single" w:sz="6" w:space="0" w:color="000000"/>
            </w:tcBorders>
            <w:vAlign w:val="center"/>
          </w:tcPr>
          <w:p w14:paraId="4C65256D"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4</w:t>
            </w:r>
          </w:p>
        </w:tc>
      </w:tr>
      <w:tr w:rsidR="008A025E" w:rsidRPr="008A025E" w14:paraId="599B7F42" w14:textId="77777777" w:rsidTr="00761F93">
        <w:tc>
          <w:tcPr>
            <w:tcW w:w="709" w:type="dxa"/>
            <w:tcBorders>
              <w:top w:val="single" w:sz="6" w:space="0" w:color="000000"/>
              <w:left w:val="single" w:sz="6" w:space="0" w:color="000000"/>
              <w:bottom w:val="single" w:sz="6" w:space="0" w:color="000000"/>
              <w:right w:val="single" w:sz="6" w:space="0" w:color="000000"/>
            </w:tcBorders>
            <w:vAlign w:val="center"/>
          </w:tcPr>
          <w:p w14:paraId="0E5B241E"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1</w:t>
            </w:r>
          </w:p>
        </w:tc>
        <w:tc>
          <w:tcPr>
            <w:tcW w:w="5245" w:type="dxa"/>
            <w:tcBorders>
              <w:top w:val="single" w:sz="6" w:space="0" w:color="000000"/>
              <w:left w:val="single" w:sz="6" w:space="0" w:color="000000"/>
              <w:bottom w:val="single" w:sz="6" w:space="0" w:color="000000"/>
              <w:right w:val="single" w:sz="6" w:space="0" w:color="000000"/>
            </w:tcBorders>
            <w:vAlign w:val="center"/>
          </w:tcPr>
          <w:p w14:paraId="59855A0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14:paraId="6BDAC0A9"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Одноосібно</w:t>
            </w:r>
          </w:p>
        </w:tc>
        <w:tc>
          <w:tcPr>
            <w:tcW w:w="6662" w:type="dxa"/>
            <w:tcBorders>
              <w:top w:val="single" w:sz="6" w:space="0" w:color="000000"/>
              <w:left w:val="single" w:sz="6" w:space="0" w:color="000000"/>
              <w:bottom w:val="single" w:sz="6" w:space="0" w:color="000000"/>
              <w:right w:val="single" w:sz="6" w:space="0" w:color="000000"/>
            </w:tcBorders>
            <w:vAlign w:val="center"/>
          </w:tcPr>
          <w:p w14:paraId="421E0D9A"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У Товаристві діє одноосібний виконавчий орган. Одноосібним виконавчим органом є Директор Товариства (далі - Директор). Директор ПрАТ "Завод "Часівоярські автобуси" - Полосухін Олексій Володимирович.</w:t>
            </w:r>
          </w:p>
          <w:p w14:paraId="15FCB0AE"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 xml:space="preserve"> Директор здійснює управління поточною діяльністю Товариства.Директор підзвітний Загальним зборам і Наглядовій раді Товариства та організує виконання їх рішень. Директор Товариства обирається та відкликається Наглядовою радою Товариства. Обраним вважається той кандидат, який набрав найбільшу кількість голосів. Директор обирається безстроково.</w:t>
            </w:r>
          </w:p>
          <w:p w14:paraId="1A12AD9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p>
        </w:tc>
      </w:tr>
      <w:tr w:rsidR="008A025E" w:rsidRPr="008A025E" w14:paraId="02517844" w14:textId="77777777" w:rsidTr="00761F93">
        <w:tc>
          <w:tcPr>
            <w:tcW w:w="709" w:type="dxa"/>
            <w:tcBorders>
              <w:top w:val="single" w:sz="6" w:space="0" w:color="000000"/>
              <w:left w:val="single" w:sz="6" w:space="0" w:color="000000"/>
              <w:bottom w:val="single" w:sz="6" w:space="0" w:color="000000"/>
              <w:right w:val="single" w:sz="6" w:space="0" w:color="000000"/>
            </w:tcBorders>
            <w:vAlign w:val="center"/>
          </w:tcPr>
          <w:p w14:paraId="3D6DE04B"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2</w:t>
            </w:r>
          </w:p>
        </w:tc>
        <w:tc>
          <w:tcPr>
            <w:tcW w:w="5245" w:type="dxa"/>
            <w:tcBorders>
              <w:top w:val="single" w:sz="6" w:space="0" w:color="000000"/>
              <w:left w:val="single" w:sz="6" w:space="0" w:color="000000"/>
              <w:bottom w:val="single" w:sz="6" w:space="0" w:color="000000"/>
              <w:right w:val="single" w:sz="6" w:space="0" w:color="000000"/>
            </w:tcBorders>
            <w:vAlign w:val="center"/>
          </w:tcPr>
          <w:p w14:paraId="3B42648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14:paraId="7D1678B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3 члени</w:t>
            </w:r>
          </w:p>
        </w:tc>
        <w:tc>
          <w:tcPr>
            <w:tcW w:w="6662" w:type="dxa"/>
            <w:tcBorders>
              <w:top w:val="single" w:sz="6" w:space="0" w:color="000000"/>
              <w:left w:val="single" w:sz="6" w:space="0" w:color="000000"/>
              <w:bottom w:val="single" w:sz="6" w:space="0" w:color="000000"/>
              <w:right w:val="single" w:sz="6" w:space="0" w:color="000000"/>
            </w:tcBorders>
            <w:vAlign w:val="center"/>
          </w:tcPr>
          <w:p w14:paraId="6222B643"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Станом на дату складання цього Звіту до складу наглядової ради входять:</w:t>
            </w:r>
          </w:p>
          <w:p w14:paraId="68B70CD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1. Полосухіна Олена Володимирівна обрано членом Наглядової ради Загальними зборами акціонерів від 10.05.2024</w:t>
            </w:r>
          </w:p>
          <w:p w14:paraId="51739E0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2. Полосухіна Ганна Костянтинівна обрано членом Наглядової ради Загальними зборами акціонерів від 10.05.2024</w:t>
            </w:r>
          </w:p>
          <w:p w14:paraId="5B81F57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 xml:space="preserve">3. Полосухіна Марія Василівна </w:t>
            </w:r>
            <w:r w:rsidRPr="008A025E">
              <w:rPr>
                <w:rFonts w:eastAsia="Times New Roman" w:cs="Times New Roman"/>
                <w:color w:val="000000"/>
                <w:kern w:val="0"/>
                <w:sz w:val="20"/>
                <w:szCs w:val="20"/>
                <w:lang w:val="en-US" w:eastAsia="uk-UA"/>
                <w14:ligatures w14:val="none"/>
              </w:rPr>
              <w:t>обрано членом Наглядової ради Загальними зборами акціонерів від 10.05.2024</w:t>
            </w:r>
          </w:p>
          <w:p w14:paraId="23B2B34B"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p>
          <w:p w14:paraId="19950EA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p>
          <w:p w14:paraId="065FDE4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p>
          <w:p w14:paraId="26E034A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p>
        </w:tc>
      </w:tr>
    </w:tbl>
    <w:p w14:paraId="0A7F6AA6" w14:textId="77777777" w:rsidR="008A025E" w:rsidRPr="008A025E" w:rsidRDefault="008A025E" w:rsidP="008A025E">
      <w:pPr>
        <w:spacing w:after="0"/>
        <w:ind w:right="173"/>
        <w:rPr>
          <w:rFonts w:eastAsia="Times New Roman" w:cs="Times New Roman"/>
          <w:kern w:val="0"/>
          <w:sz w:val="24"/>
          <w:szCs w:val="24"/>
          <w:lang w:val="uk-UA" w:eastAsia="uk-UA"/>
          <w14:ligatures w14:val="none"/>
        </w:rPr>
      </w:pPr>
    </w:p>
    <w:p w14:paraId="240A1F62" w14:textId="77777777" w:rsidR="008A025E" w:rsidRPr="008A025E" w:rsidRDefault="008A025E" w:rsidP="008A025E">
      <w:pPr>
        <w:widowControl w:val="0"/>
        <w:tabs>
          <w:tab w:val="right" w:pos="7710"/>
          <w:tab w:val="right" w:pos="11514"/>
        </w:tabs>
        <w:suppressAutoHyphens/>
        <w:autoSpaceDE w:val="0"/>
        <w:autoSpaceDN w:val="0"/>
        <w:adjustRightInd w:val="0"/>
        <w:spacing w:after="57" w:line="257" w:lineRule="auto"/>
        <w:jc w:val="center"/>
        <w:textAlignment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t>Інформація щодо посадових осіб</w:t>
      </w:r>
    </w:p>
    <w:p w14:paraId="3362B750" w14:textId="77777777" w:rsidR="008A025E" w:rsidRPr="008A025E" w:rsidRDefault="008A025E" w:rsidP="008A025E">
      <w:pPr>
        <w:widowControl w:val="0"/>
        <w:tabs>
          <w:tab w:val="right" w:pos="7710"/>
          <w:tab w:val="right" w:pos="11514"/>
        </w:tabs>
        <w:suppressAutoHyphens/>
        <w:autoSpaceDE w:val="0"/>
        <w:autoSpaceDN w:val="0"/>
        <w:adjustRightInd w:val="0"/>
        <w:spacing w:after="57" w:line="257" w:lineRule="auto"/>
        <w:ind w:left="142"/>
        <w:textAlignment w:val="center"/>
        <w:rPr>
          <w:rFonts w:eastAsia="Times New Roman" w:cs="Times New Roman"/>
          <w:b/>
          <w:bCs/>
          <w:color w:val="000000"/>
          <w:kern w:val="0"/>
          <w:sz w:val="22"/>
          <w:lang w:val="uk-UA" w:eastAsia="uk-UA"/>
          <w14:ligatures w14:val="none"/>
        </w:rPr>
      </w:pPr>
      <w:r w:rsidRPr="008A025E">
        <w:rPr>
          <w:rFonts w:eastAsia="Times New Roman" w:cs="Times New Roman"/>
          <w:b/>
          <w:bCs/>
          <w:color w:val="000000"/>
          <w:kern w:val="0"/>
          <w:sz w:val="22"/>
          <w:lang w:val="uk-UA" w:eastAsia="uk-UA"/>
          <w14:ligatures w14:val="none"/>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A025E" w:rsidRPr="008A025E" w14:paraId="1ED3EEFD" w14:textId="77777777" w:rsidTr="00761F9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D1F413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w:t>
            </w:r>
          </w:p>
          <w:p w14:paraId="6314D96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E628B4" w14:textId="77777777" w:rsidR="008A025E" w:rsidRPr="008A025E" w:rsidRDefault="008A025E" w:rsidP="008A025E">
            <w:pPr>
              <w:tabs>
                <w:tab w:val="left" w:pos="214"/>
              </w:tabs>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5B44FC3"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164EBE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27BA73E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6FE2CB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006CF6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04FC1F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7ED0095F" w14:textId="77777777" w:rsidR="008A025E" w:rsidRPr="008A025E" w:rsidRDefault="008A025E" w:rsidP="008A025E">
            <w:pPr>
              <w:spacing w:after="0"/>
              <w:jc w:val="center"/>
              <w:rPr>
                <w:rFonts w:eastAsia="Times New Roman" w:cs="Times New Roman"/>
                <w:b/>
                <w:kern w:val="0"/>
                <w:sz w:val="20"/>
                <w:szCs w:val="20"/>
                <w:lang w:eastAsia="uk-UA"/>
                <w14:ligatures w14:val="none"/>
              </w:rPr>
            </w:pPr>
            <w:r w:rsidRPr="008A025E">
              <w:rPr>
                <w:rFonts w:eastAsia="Times New Roman" w:cs="Times New Roman"/>
                <w:b/>
                <w:kern w:val="0"/>
                <w:sz w:val="20"/>
                <w:szCs w:val="20"/>
                <w:lang w:val="uk-UA" w:eastAsia="uk-UA"/>
                <w14:ligatures w14:val="none"/>
              </w:rPr>
              <w:t>Повне найменування, ідентифікаційний код юридичної особи</w:t>
            </w:r>
            <w:r w:rsidRPr="008A025E">
              <w:rPr>
                <w:rFonts w:eastAsia="Times New Roman" w:cs="Times New Roman"/>
                <w:b/>
                <w:kern w:val="0"/>
                <w:sz w:val="20"/>
                <w:szCs w:val="20"/>
                <w:lang w:eastAsia="uk-UA"/>
                <w14:ligatures w14:val="none"/>
              </w:rPr>
              <w:t xml:space="preserve"> </w:t>
            </w:r>
          </w:p>
          <w:p w14:paraId="0E04850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та посада(и), яку(і) займав(є) за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останні</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5</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5E6F9589" w14:textId="77777777" w:rsidR="008A025E" w:rsidRPr="008A025E" w:rsidRDefault="008A025E" w:rsidP="008A025E">
            <w:pPr>
              <w:spacing w:after="0"/>
              <w:ind w:left="-15"/>
              <w:jc w:val="center"/>
              <w:rPr>
                <w:rFonts w:eastAsia="Times New Roman" w:cs="Times New Roman"/>
                <w:b/>
                <w:bCs/>
                <w:kern w:val="0"/>
                <w:sz w:val="20"/>
                <w:szCs w:val="20"/>
                <w:lang w:eastAsia="uk-UA"/>
                <w14:ligatures w14:val="none"/>
              </w:rPr>
            </w:pPr>
            <w:r w:rsidRPr="008A025E">
              <w:rPr>
                <w:rFonts w:eastAsia="Times New Roman" w:cs="Times New Roman"/>
                <w:b/>
                <w:kern w:val="0"/>
                <w:sz w:val="20"/>
                <w:szCs w:val="20"/>
                <w:lang w:val="uk-UA" w:eastAsia="uk-UA"/>
                <w14:ligatures w14:val="none"/>
              </w:rPr>
              <w:t>Дата набуття повноважень та строк, на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79C8939D" w14:textId="77777777" w:rsidR="008A025E" w:rsidRPr="008A025E" w:rsidRDefault="008A025E" w:rsidP="008A025E">
            <w:pPr>
              <w:spacing w:after="0"/>
              <w:ind w:left="-15"/>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Непогашена судимість за корисливі та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 xml:space="preserve">посадові злочини </w:t>
            </w:r>
            <w:r w:rsidRPr="008A025E">
              <w:rPr>
                <w:rFonts w:eastAsia="Times New Roman" w:cs="Times New Roman"/>
                <w:b/>
                <w:kern w:val="0"/>
                <w:sz w:val="20"/>
                <w:szCs w:val="20"/>
                <w:lang w:val="uk-UA" w:eastAsia="uk-UA"/>
                <w14:ligatures w14:val="none"/>
              </w:rPr>
              <w:br/>
              <w:t>(Так/Ні)</w:t>
            </w:r>
          </w:p>
        </w:tc>
      </w:tr>
      <w:tr w:rsidR="008A025E" w:rsidRPr="008A025E" w14:paraId="2A04822B"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43842A9D"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063A68C"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F916B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73E91363"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F99C3E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FDA0BA"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50BECAB"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5832195"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AC133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6E6A06C2"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74924240"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11</w:t>
            </w:r>
          </w:p>
        </w:tc>
      </w:tr>
    </w:tbl>
    <w:p w14:paraId="0A027B46" w14:textId="77777777" w:rsidR="008A025E" w:rsidRPr="008A025E" w:rsidRDefault="008A025E" w:rsidP="008A025E">
      <w:pPr>
        <w:widowControl w:val="0"/>
        <w:tabs>
          <w:tab w:val="right" w:pos="7710"/>
          <w:tab w:val="right" w:pos="11514"/>
        </w:tabs>
        <w:suppressAutoHyphens/>
        <w:autoSpaceDE w:val="0"/>
        <w:autoSpaceDN w:val="0"/>
        <w:adjustRightInd w:val="0"/>
        <w:spacing w:after="57" w:line="257" w:lineRule="auto"/>
        <w:textAlignment w:val="center"/>
        <w:rPr>
          <w:rFonts w:eastAsia="Times New Roman" w:cs="Times New Roman"/>
          <w:kern w:val="0"/>
          <w:sz w:val="24"/>
          <w:szCs w:val="24"/>
          <w:lang w:val="en-US" w:eastAsia="uk-UA"/>
          <w14:ligatures w14:val="none"/>
        </w:rPr>
      </w:pPr>
    </w:p>
    <w:p w14:paraId="1C3FE321" w14:textId="77777777" w:rsidR="008A025E" w:rsidRPr="008A025E" w:rsidRDefault="008A025E" w:rsidP="008A025E">
      <w:pPr>
        <w:widowControl w:val="0"/>
        <w:tabs>
          <w:tab w:val="right" w:pos="7710"/>
          <w:tab w:val="right" w:pos="11514"/>
        </w:tabs>
        <w:suppressAutoHyphens/>
        <w:autoSpaceDE w:val="0"/>
        <w:autoSpaceDN w:val="0"/>
        <w:adjustRightInd w:val="0"/>
        <w:spacing w:after="57" w:line="257" w:lineRule="auto"/>
        <w:ind w:left="142"/>
        <w:textAlignment w:val="center"/>
        <w:rPr>
          <w:rFonts w:eastAsia="Times New Roman" w:cs="Times New Roman"/>
          <w:b/>
          <w:bCs/>
          <w:color w:val="000000"/>
          <w:kern w:val="0"/>
          <w:sz w:val="22"/>
          <w:lang w:val="uk-UA" w:eastAsia="uk-UA"/>
          <w14:ligatures w14:val="none"/>
        </w:rPr>
      </w:pPr>
      <w:r w:rsidRPr="008A025E">
        <w:rPr>
          <w:rFonts w:eastAsia="Times New Roman" w:cs="Times New Roman"/>
          <w:b/>
          <w:bCs/>
          <w:color w:val="000000"/>
          <w:kern w:val="0"/>
          <w:sz w:val="22"/>
          <w:lang w:val="uk-UA" w:eastAsia="uk-UA"/>
          <w14:ligatures w14:val="none"/>
        </w:rPr>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A025E" w:rsidRPr="008A025E" w14:paraId="2D3DD56E" w14:textId="77777777" w:rsidTr="00761F9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59F9336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w:t>
            </w:r>
          </w:p>
          <w:p w14:paraId="48356B5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6353DA" w14:textId="77777777" w:rsidR="008A025E" w:rsidRPr="008A025E" w:rsidRDefault="008A025E" w:rsidP="008A025E">
            <w:pPr>
              <w:tabs>
                <w:tab w:val="left" w:pos="214"/>
              </w:tabs>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31949FF9"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2DC9DBC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3400AC8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8E82F2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64EEA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2123C16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73BF4C41" w14:textId="77777777" w:rsidR="008A025E" w:rsidRPr="008A025E" w:rsidRDefault="008A025E" w:rsidP="008A025E">
            <w:pPr>
              <w:spacing w:after="0"/>
              <w:jc w:val="center"/>
              <w:rPr>
                <w:rFonts w:eastAsia="Times New Roman" w:cs="Times New Roman"/>
                <w:b/>
                <w:kern w:val="0"/>
                <w:sz w:val="20"/>
                <w:szCs w:val="20"/>
                <w:lang w:eastAsia="uk-UA"/>
                <w14:ligatures w14:val="none"/>
              </w:rPr>
            </w:pPr>
            <w:r w:rsidRPr="008A025E">
              <w:rPr>
                <w:rFonts w:eastAsia="Times New Roman" w:cs="Times New Roman"/>
                <w:b/>
                <w:kern w:val="0"/>
                <w:sz w:val="20"/>
                <w:szCs w:val="20"/>
                <w:lang w:val="uk-UA" w:eastAsia="uk-UA"/>
                <w14:ligatures w14:val="none"/>
              </w:rPr>
              <w:t>Повне найменування, ідентифікаційний код юридичної особи</w:t>
            </w:r>
            <w:r w:rsidRPr="008A025E">
              <w:rPr>
                <w:rFonts w:eastAsia="Times New Roman" w:cs="Times New Roman"/>
                <w:b/>
                <w:kern w:val="0"/>
                <w:sz w:val="20"/>
                <w:szCs w:val="20"/>
                <w:lang w:eastAsia="uk-UA"/>
                <w14:ligatures w14:val="none"/>
              </w:rPr>
              <w:t xml:space="preserve"> </w:t>
            </w:r>
          </w:p>
          <w:p w14:paraId="0CDD508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та посада(и), яку(і) займав(є) за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останні</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5</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216708B6" w14:textId="77777777" w:rsidR="008A025E" w:rsidRPr="008A025E" w:rsidRDefault="008A025E" w:rsidP="008A025E">
            <w:pPr>
              <w:spacing w:after="0"/>
              <w:ind w:left="-15"/>
              <w:jc w:val="center"/>
              <w:rPr>
                <w:rFonts w:eastAsia="Times New Roman" w:cs="Times New Roman"/>
                <w:b/>
                <w:bCs/>
                <w:kern w:val="0"/>
                <w:sz w:val="20"/>
                <w:szCs w:val="20"/>
                <w:lang w:eastAsia="uk-UA"/>
                <w14:ligatures w14:val="none"/>
              </w:rPr>
            </w:pPr>
            <w:r w:rsidRPr="008A025E">
              <w:rPr>
                <w:rFonts w:eastAsia="Times New Roman" w:cs="Times New Roman"/>
                <w:b/>
                <w:kern w:val="0"/>
                <w:sz w:val="20"/>
                <w:szCs w:val="20"/>
                <w:lang w:val="uk-UA" w:eastAsia="uk-UA"/>
                <w14:ligatures w14:val="none"/>
              </w:rPr>
              <w:t>Дата набуття повноважень та строк, на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08C5F467" w14:textId="77777777" w:rsidR="008A025E" w:rsidRPr="008A025E" w:rsidRDefault="008A025E" w:rsidP="008A025E">
            <w:pPr>
              <w:spacing w:after="0"/>
              <w:ind w:left="-15"/>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Непогашена судимість за корисливі та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 xml:space="preserve">посадові злочини </w:t>
            </w:r>
            <w:r w:rsidRPr="008A025E">
              <w:rPr>
                <w:rFonts w:eastAsia="Times New Roman" w:cs="Times New Roman"/>
                <w:b/>
                <w:kern w:val="0"/>
                <w:sz w:val="20"/>
                <w:szCs w:val="20"/>
                <w:lang w:val="uk-UA" w:eastAsia="uk-UA"/>
                <w14:ligatures w14:val="none"/>
              </w:rPr>
              <w:br/>
              <w:t>(Так/Ні)</w:t>
            </w:r>
          </w:p>
        </w:tc>
      </w:tr>
      <w:tr w:rsidR="008A025E" w:rsidRPr="008A025E" w14:paraId="3399071B"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831B7C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664067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58CD6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37CD083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4FC1F6DB"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282292"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1C3344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B9373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85EB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0EA6B0F5"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2BDF6100"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11</w:t>
            </w:r>
          </w:p>
        </w:tc>
      </w:tr>
      <w:tr w:rsidR="008A025E" w:rsidRPr="008A025E" w14:paraId="62FCE59C"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0B262F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8A59A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9DDB3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Полосухін Олексій Володимирович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14:paraId="56EFC9BC"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14:paraId="481B1BB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30252C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1976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B2F8C3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Донбаська державна машинобудівельна академія, економіст, економіка виробництва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22081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69D67D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д/н</w:t>
            </w:r>
          </w:p>
          <w:p w14:paraId="6FA4BAB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д/н</w:t>
            </w:r>
          </w:p>
          <w:p w14:paraId="1D9C70C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ПрАТ "Завод "Часiвоярськi Автобуси",  директор з виробництва</w:t>
            </w:r>
          </w:p>
        </w:tc>
        <w:tc>
          <w:tcPr>
            <w:tcW w:w="1293" w:type="dxa"/>
            <w:tcBorders>
              <w:top w:val="single" w:sz="6" w:space="0" w:color="000000"/>
              <w:left w:val="single" w:sz="6" w:space="0" w:color="000000"/>
              <w:bottom w:val="single" w:sz="6" w:space="0" w:color="000000"/>
              <w:right w:val="single" w:sz="6" w:space="0" w:color="000000"/>
            </w:tcBorders>
            <w:vAlign w:val="center"/>
          </w:tcPr>
          <w:p w14:paraId="15A02C6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01.06.2019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3CD56E7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r>
      <w:tr w:rsidR="008A025E" w:rsidRPr="008A025E" w14:paraId="72B74F04"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1B018BF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62FA4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Голова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127C86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Полосухіна Ганна Костянтинівна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4E3F54F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14:paraId="6EAB106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A1DBC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1988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78FAF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Вища, Донбаська державна машинобудівна академія, 2009р., інженер ІТ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341C7B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98022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4B97C5B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18881F9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293" w:type="dxa"/>
            <w:tcBorders>
              <w:top w:val="single" w:sz="6" w:space="0" w:color="000000"/>
              <w:left w:val="single" w:sz="6" w:space="0" w:color="000000"/>
              <w:bottom w:val="single" w:sz="6" w:space="0" w:color="000000"/>
              <w:right w:val="single" w:sz="6" w:space="0" w:color="000000"/>
            </w:tcBorders>
            <w:vAlign w:val="center"/>
          </w:tcPr>
          <w:p w14:paraId="3930F392"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09.05.2023 три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25FCEA5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r>
      <w:tr w:rsidR="008A025E" w:rsidRPr="008A025E" w14:paraId="1579DAAB"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D5F41D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A6EAD67"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FF147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Полосухіна Олена Володимирівна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5EC1277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14:paraId="331310D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78D19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0D08B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Вища, Донбаська державна машинобудівна академія, 2000р., фінанси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2130D6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6</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FF5C42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52727ADC"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0CE0255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293" w:type="dxa"/>
            <w:tcBorders>
              <w:top w:val="single" w:sz="6" w:space="0" w:color="000000"/>
              <w:left w:val="single" w:sz="6" w:space="0" w:color="000000"/>
              <w:bottom w:val="single" w:sz="6" w:space="0" w:color="000000"/>
              <w:right w:val="single" w:sz="6" w:space="0" w:color="000000"/>
            </w:tcBorders>
            <w:vAlign w:val="center"/>
          </w:tcPr>
          <w:p w14:paraId="0E051EC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09.05.2023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757B47A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r>
      <w:tr w:rsidR="008A025E" w:rsidRPr="008A025E" w14:paraId="0D0D08A7"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7EC6A0B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4</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10A17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Член наглядової ради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A0E236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Полосухіна Марія Василівна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5B71C8F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14:paraId="37387B2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DA9BC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1952</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971C1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Середня спеціальна, Артемівське педагогічне училище, 1970р., дошкільне виховання</w:t>
            </w:r>
          </w:p>
          <w:p w14:paraId="751DE01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lastRenderedPageBreak/>
              <w:t xml:space="preserve">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62BD477"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lastRenderedPageBreak/>
              <w:t>34</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828C8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6D570DA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p w14:paraId="3FB4D43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293" w:type="dxa"/>
            <w:tcBorders>
              <w:top w:val="single" w:sz="6" w:space="0" w:color="000000"/>
              <w:left w:val="single" w:sz="6" w:space="0" w:color="000000"/>
              <w:bottom w:val="single" w:sz="6" w:space="0" w:color="000000"/>
              <w:right w:val="single" w:sz="6" w:space="0" w:color="000000"/>
            </w:tcBorders>
            <w:vAlign w:val="center"/>
          </w:tcPr>
          <w:p w14:paraId="173DC2C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10.05.2024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14:paraId="3767329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r>
    </w:tbl>
    <w:p w14:paraId="4811A5D1"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681310C6"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eastAsia="Times New Roman" w:cs="Times New Roman"/>
          <w:b/>
          <w:color w:val="000000"/>
          <w:kern w:val="0"/>
          <w:sz w:val="22"/>
          <w:lang w:val="uk-UA" w:eastAsia="uk-UA"/>
          <w14:ligatures w14:val="none"/>
        </w:rPr>
      </w:pPr>
      <w:r w:rsidRPr="008A025E">
        <w:rPr>
          <w:rFonts w:eastAsia="Times New Roman" w:cs="Times New Roman"/>
          <w:b/>
          <w:color w:val="000000"/>
          <w:kern w:val="0"/>
          <w:sz w:val="22"/>
          <w:lang w:val="uk-UA" w:eastAsia="uk-UA"/>
          <w14:ligatures w14:val="none"/>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8A025E" w:rsidRPr="008A025E" w14:paraId="0F74A7D4" w14:textId="77777777" w:rsidTr="00761F93">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3E77719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w:t>
            </w:r>
          </w:p>
          <w:p w14:paraId="074CA84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2DFCAFD" w14:textId="77777777" w:rsidR="008A025E" w:rsidRPr="008A025E" w:rsidRDefault="008A025E" w:rsidP="008A025E">
            <w:pPr>
              <w:tabs>
                <w:tab w:val="left" w:pos="214"/>
              </w:tabs>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7E7B0BAC"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Ім’я</w:t>
            </w:r>
          </w:p>
        </w:tc>
        <w:tc>
          <w:tcPr>
            <w:tcW w:w="1134" w:type="dxa"/>
            <w:tcBorders>
              <w:top w:val="single" w:sz="6" w:space="0" w:color="000000"/>
              <w:left w:val="single" w:sz="6" w:space="0" w:color="000000"/>
              <w:right w:val="single" w:sz="6" w:space="0" w:color="000000"/>
            </w:tcBorders>
            <w:vAlign w:val="center"/>
          </w:tcPr>
          <w:p w14:paraId="517BB56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638" w:type="dxa"/>
            <w:tcBorders>
              <w:top w:val="single" w:sz="6" w:space="0" w:color="000000"/>
              <w:left w:val="single" w:sz="6" w:space="0" w:color="000000"/>
              <w:right w:val="single" w:sz="6" w:space="0" w:color="000000"/>
            </w:tcBorders>
            <w:vAlign w:val="center"/>
          </w:tcPr>
          <w:p w14:paraId="11EBFED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59BB18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F66FD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92C94B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Стаж роботи (років)</w:t>
            </w:r>
          </w:p>
        </w:tc>
        <w:tc>
          <w:tcPr>
            <w:tcW w:w="2409" w:type="dxa"/>
            <w:tcBorders>
              <w:top w:val="single" w:sz="6" w:space="0" w:color="000000"/>
              <w:left w:val="single" w:sz="6" w:space="0" w:color="000000"/>
              <w:right w:val="single" w:sz="6" w:space="0" w:color="000000"/>
            </w:tcBorders>
            <w:vAlign w:val="center"/>
          </w:tcPr>
          <w:p w14:paraId="6E5230FB" w14:textId="77777777" w:rsidR="008A025E" w:rsidRPr="008A025E" w:rsidRDefault="008A025E" w:rsidP="008A025E">
            <w:pPr>
              <w:spacing w:after="0"/>
              <w:jc w:val="center"/>
              <w:rPr>
                <w:rFonts w:eastAsia="Times New Roman" w:cs="Times New Roman"/>
                <w:b/>
                <w:kern w:val="0"/>
                <w:sz w:val="20"/>
                <w:szCs w:val="20"/>
                <w:lang w:eastAsia="uk-UA"/>
                <w14:ligatures w14:val="none"/>
              </w:rPr>
            </w:pPr>
            <w:r w:rsidRPr="008A025E">
              <w:rPr>
                <w:rFonts w:eastAsia="Times New Roman" w:cs="Times New Roman"/>
                <w:b/>
                <w:kern w:val="0"/>
                <w:sz w:val="20"/>
                <w:szCs w:val="20"/>
                <w:lang w:val="uk-UA" w:eastAsia="uk-UA"/>
                <w14:ligatures w14:val="none"/>
              </w:rPr>
              <w:t>Повне найменування, ідентифікаційний код юридичної особи</w:t>
            </w:r>
            <w:r w:rsidRPr="008A025E">
              <w:rPr>
                <w:rFonts w:eastAsia="Times New Roman" w:cs="Times New Roman"/>
                <w:b/>
                <w:kern w:val="0"/>
                <w:sz w:val="20"/>
                <w:szCs w:val="20"/>
                <w:lang w:eastAsia="uk-UA"/>
                <w14:ligatures w14:val="none"/>
              </w:rPr>
              <w:t xml:space="preserve"> </w:t>
            </w:r>
          </w:p>
          <w:p w14:paraId="622DFAB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та посада(и), яку(і) займав(є) за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останні</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5</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років</w:t>
            </w:r>
          </w:p>
        </w:tc>
        <w:tc>
          <w:tcPr>
            <w:tcW w:w="1293" w:type="dxa"/>
            <w:tcBorders>
              <w:top w:val="single" w:sz="6" w:space="0" w:color="000000"/>
              <w:left w:val="single" w:sz="6" w:space="0" w:color="000000"/>
              <w:right w:val="single" w:sz="6" w:space="0" w:color="000000"/>
            </w:tcBorders>
            <w:vAlign w:val="center"/>
          </w:tcPr>
          <w:p w14:paraId="18F8A0FE" w14:textId="77777777" w:rsidR="008A025E" w:rsidRPr="008A025E" w:rsidRDefault="008A025E" w:rsidP="008A025E">
            <w:pPr>
              <w:spacing w:after="0"/>
              <w:ind w:left="-15"/>
              <w:jc w:val="center"/>
              <w:rPr>
                <w:rFonts w:eastAsia="Times New Roman" w:cs="Times New Roman"/>
                <w:b/>
                <w:bCs/>
                <w:kern w:val="0"/>
                <w:sz w:val="20"/>
                <w:szCs w:val="20"/>
                <w:lang w:eastAsia="uk-UA"/>
                <w14:ligatures w14:val="none"/>
              </w:rPr>
            </w:pPr>
            <w:r w:rsidRPr="008A025E">
              <w:rPr>
                <w:rFonts w:eastAsia="Times New Roman" w:cs="Times New Roman"/>
                <w:b/>
                <w:kern w:val="0"/>
                <w:sz w:val="20"/>
                <w:szCs w:val="20"/>
                <w:lang w:val="uk-UA" w:eastAsia="uk-UA"/>
                <w14:ligatures w14:val="none"/>
              </w:rPr>
              <w:t>Дата набуття повноважень та строк, на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який обрано</w:t>
            </w:r>
          </w:p>
        </w:tc>
        <w:tc>
          <w:tcPr>
            <w:tcW w:w="1134" w:type="dxa"/>
            <w:tcBorders>
              <w:top w:val="single" w:sz="6" w:space="0" w:color="000000"/>
              <w:left w:val="single" w:sz="6" w:space="0" w:color="000000"/>
              <w:right w:val="single" w:sz="6" w:space="0" w:color="000000"/>
            </w:tcBorders>
            <w:vAlign w:val="center"/>
          </w:tcPr>
          <w:p w14:paraId="1544E793" w14:textId="77777777" w:rsidR="008A025E" w:rsidRPr="008A025E" w:rsidRDefault="008A025E" w:rsidP="008A025E">
            <w:pPr>
              <w:spacing w:after="0"/>
              <w:ind w:left="-15"/>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Непогашена судимість за корисливі та</w:t>
            </w:r>
            <w:r w:rsidRPr="008A025E">
              <w:rPr>
                <w:rFonts w:eastAsia="Times New Roman" w:cs="Times New Roman"/>
                <w:b/>
                <w:kern w:val="0"/>
                <w:sz w:val="20"/>
                <w:szCs w:val="20"/>
                <w:lang w:eastAsia="uk-UA"/>
                <w14:ligatures w14:val="none"/>
              </w:rPr>
              <w:t xml:space="preserve"> </w:t>
            </w:r>
            <w:r w:rsidRPr="008A025E">
              <w:rPr>
                <w:rFonts w:eastAsia="Times New Roman" w:cs="Times New Roman"/>
                <w:b/>
                <w:kern w:val="0"/>
                <w:sz w:val="20"/>
                <w:szCs w:val="20"/>
                <w:lang w:val="uk-UA" w:eastAsia="uk-UA"/>
                <w14:ligatures w14:val="none"/>
              </w:rPr>
              <w:t xml:space="preserve">посадові злочини </w:t>
            </w:r>
            <w:r w:rsidRPr="008A025E">
              <w:rPr>
                <w:rFonts w:eastAsia="Times New Roman" w:cs="Times New Roman"/>
                <w:b/>
                <w:kern w:val="0"/>
                <w:sz w:val="20"/>
                <w:szCs w:val="20"/>
                <w:lang w:val="uk-UA" w:eastAsia="uk-UA"/>
                <w14:ligatures w14:val="none"/>
              </w:rPr>
              <w:br/>
              <w:t>(Так/Ні)</w:t>
            </w:r>
          </w:p>
        </w:tc>
      </w:tr>
      <w:tr w:rsidR="008A025E" w:rsidRPr="008A025E" w14:paraId="222ADA43"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0957370D"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E7A8B0"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F3F6644"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134" w:type="dxa"/>
            <w:tcBorders>
              <w:top w:val="single" w:sz="6" w:space="0" w:color="000000"/>
              <w:left w:val="single" w:sz="6" w:space="0" w:color="000000"/>
              <w:bottom w:val="single" w:sz="6" w:space="0" w:color="000000"/>
              <w:right w:val="single" w:sz="6" w:space="0" w:color="000000"/>
            </w:tcBorders>
            <w:vAlign w:val="center"/>
          </w:tcPr>
          <w:p w14:paraId="1E432223"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1638" w:type="dxa"/>
            <w:tcBorders>
              <w:top w:val="single" w:sz="6" w:space="0" w:color="000000"/>
              <w:left w:val="single" w:sz="6" w:space="0" w:color="000000"/>
              <w:bottom w:val="single" w:sz="6" w:space="0" w:color="000000"/>
              <w:right w:val="single" w:sz="6" w:space="0" w:color="000000"/>
            </w:tcBorders>
            <w:vAlign w:val="center"/>
          </w:tcPr>
          <w:p w14:paraId="10814D9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8B6304"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D626845"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346F46A"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1B35B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9</w:t>
            </w:r>
          </w:p>
        </w:tc>
        <w:tc>
          <w:tcPr>
            <w:tcW w:w="1293" w:type="dxa"/>
            <w:tcBorders>
              <w:top w:val="single" w:sz="6" w:space="0" w:color="000000"/>
              <w:left w:val="single" w:sz="6" w:space="0" w:color="000000"/>
              <w:bottom w:val="single" w:sz="6" w:space="0" w:color="000000"/>
              <w:right w:val="single" w:sz="6" w:space="0" w:color="000000"/>
            </w:tcBorders>
            <w:vAlign w:val="center"/>
          </w:tcPr>
          <w:p w14:paraId="32E8719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10</w:t>
            </w:r>
          </w:p>
        </w:tc>
        <w:tc>
          <w:tcPr>
            <w:tcW w:w="1134" w:type="dxa"/>
            <w:tcBorders>
              <w:top w:val="single" w:sz="6" w:space="0" w:color="000000"/>
              <w:left w:val="single" w:sz="6" w:space="0" w:color="000000"/>
              <w:bottom w:val="single" w:sz="6" w:space="0" w:color="000000"/>
              <w:right w:val="single" w:sz="6" w:space="0" w:color="000000"/>
            </w:tcBorders>
            <w:vAlign w:val="center"/>
          </w:tcPr>
          <w:p w14:paraId="1A5AA2F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11</w:t>
            </w:r>
          </w:p>
        </w:tc>
      </w:tr>
      <w:tr w:rsidR="008A025E" w:rsidRPr="008A025E" w14:paraId="640B904C" w14:textId="77777777" w:rsidTr="00761F93">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14:paraId="610411D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42CFBE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Головний бухгалтер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C7EF5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Чупринiна Яна Геннадiївна                                                                           </w:t>
            </w:r>
          </w:p>
        </w:tc>
        <w:tc>
          <w:tcPr>
            <w:tcW w:w="1134" w:type="dxa"/>
            <w:tcBorders>
              <w:top w:val="single" w:sz="6" w:space="0" w:color="000000"/>
              <w:left w:val="single" w:sz="6" w:space="0" w:color="000000"/>
              <w:bottom w:val="single" w:sz="6" w:space="0" w:color="000000"/>
              <w:right w:val="single" w:sz="6" w:space="0" w:color="000000"/>
            </w:tcBorders>
            <w:vAlign w:val="center"/>
          </w:tcPr>
          <w:p w14:paraId="1D356ED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1638" w:type="dxa"/>
            <w:tcBorders>
              <w:top w:val="single" w:sz="6" w:space="0" w:color="000000"/>
              <w:left w:val="single" w:sz="6" w:space="0" w:color="000000"/>
              <w:bottom w:val="single" w:sz="6" w:space="0" w:color="000000"/>
              <w:right w:val="single" w:sz="6" w:space="0" w:color="000000"/>
            </w:tcBorders>
            <w:vAlign w:val="center"/>
          </w:tcPr>
          <w:p w14:paraId="25E900CC"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д/н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D066C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1978</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03C3E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Донецький університет економіки та права; облік та аудит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7E2B4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64F713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д/н</w:t>
            </w:r>
          </w:p>
          <w:p w14:paraId="60B7928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д/н</w:t>
            </w:r>
          </w:p>
          <w:p w14:paraId="7D7CA0B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ПАТ "Завод "Часiвоярськi Автобуси": бухгалтер</w:t>
            </w:r>
          </w:p>
        </w:tc>
        <w:tc>
          <w:tcPr>
            <w:tcW w:w="1293" w:type="dxa"/>
            <w:tcBorders>
              <w:top w:val="single" w:sz="6" w:space="0" w:color="000000"/>
              <w:left w:val="single" w:sz="6" w:space="0" w:color="000000"/>
              <w:bottom w:val="single" w:sz="6" w:space="0" w:color="000000"/>
              <w:right w:val="single" w:sz="6" w:space="0" w:color="000000"/>
            </w:tcBorders>
            <w:vAlign w:val="center"/>
          </w:tcPr>
          <w:p w14:paraId="312DEF8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28.02.2013 безстроково</w:t>
            </w:r>
          </w:p>
        </w:tc>
        <w:tc>
          <w:tcPr>
            <w:tcW w:w="1134" w:type="dxa"/>
            <w:tcBorders>
              <w:top w:val="single" w:sz="6" w:space="0" w:color="000000"/>
              <w:left w:val="single" w:sz="6" w:space="0" w:color="000000"/>
              <w:bottom w:val="single" w:sz="6" w:space="0" w:color="000000"/>
              <w:right w:val="single" w:sz="6" w:space="0" w:color="000000"/>
            </w:tcBorders>
            <w:vAlign w:val="center"/>
          </w:tcPr>
          <w:p w14:paraId="4A4C169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r>
    </w:tbl>
    <w:p w14:paraId="2AAB8D9A"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12640632"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77E1F033"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center"/>
        <w:textAlignment w:val="center"/>
        <w:rPr>
          <w:rFonts w:ascii="Pragmatica-Book" w:eastAsia="Times New Roman" w:hAnsi="Pragmatica-Book" w:cs="Pragmatica-Book"/>
          <w:vanish/>
          <w:color w:val="000000"/>
          <w:w w:val="90"/>
          <w:kern w:val="0"/>
          <w:sz w:val="18"/>
          <w:szCs w:val="18"/>
          <w:lang w:val="uk-UA" w:eastAsia="uk-UA"/>
          <w14:ligatures w14:val="none"/>
        </w:rPr>
      </w:pPr>
      <w:r w:rsidRPr="008A025E">
        <w:rPr>
          <w:rFonts w:eastAsia="Times New Roman" w:cs="Times New Roman"/>
          <w:b/>
          <w:color w:val="000000"/>
          <w:kern w:val="0"/>
          <w:sz w:val="24"/>
          <w:szCs w:val="24"/>
          <w:lang w:val="uk-UA" w:eastAsia="uk-UA"/>
          <w14:ligatures w14:val="none"/>
        </w:rPr>
        <w:t>Інформація щодо корпоративного секретаря</w:t>
      </w:r>
      <w:r w:rsidRPr="008A025E">
        <w:rPr>
          <w:rFonts w:eastAsia="Times New Roman" w:cs="Times New Roman"/>
          <w:b/>
          <w:color w:val="000000"/>
          <w:kern w:val="0"/>
          <w:sz w:val="24"/>
          <w:szCs w:val="24"/>
          <w:lang w:val="uk-UA" w:eastAsia="uk-UA"/>
          <w14:ligatures w14:val="none"/>
        </w:rPr>
        <w:tab/>
      </w:r>
    </w:p>
    <w:p w14:paraId="31C8CB24" w14:textId="77777777" w:rsidR="008A025E" w:rsidRPr="008A025E" w:rsidRDefault="008A025E" w:rsidP="008A025E">
      <w:pPr>
        <w:spacing w:after="0"/>
        <w:rPr>
          <w:rFonts w:eastAsia="Times New Roman" w:cs="Times New Roman"/>
          <w:vanish/>
          <w:color w:val="000000"/>
          <w:kern w:val="0"/>
          <w:sz w:val="24"/>
          <w:szCs w:val="24"/>
          <w:lang w:val="uk-UA" w:eastAsia="uk-UA"/>
          <w14:ligatures w14:val="none"/>
        </w:rPr>
      </w:pPr>
    </w:p>
    <w:tbl>
      <w:tblPr>
        <w:tblW w:w="159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4536"/>
        <w:gridCol w:w="1275"/>
        <w:gridCol w:w="1701"/>
        <w:gridCol w:w="851"/>
        <w:gridCol w:w="2684"/>
        <w:gridCol w:w="1182"/>
        <w:gridCol w:w="2371"/>
      </w:tblGrid>
      <w:tr w:rsidR="008A025E" w:rsidRPr="008A025E" w14:paraId="77CCA824"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25EC3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Дата призначення особи на посаду корпоративного секретаря</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CE4909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Ім’я</w:t>
            </w:r>
          </w:p>
        </w:tc>
        <w:tc>
          <w:tcPr>
            <w:tcW w:w="1275" w:type="dxa"/>
            <w:tcBorders>
              <w:top w:val="single" w:sz="6" w:space="0" w:color="000000"/>
              <w:left w:val="single" w:sz="6" w:space="0" w:color="000000"/>
              <w:bottom w:val="single" w:sz="6" w:space="0" w:color="000000"/>
              <w:right w:val="single" w:sz="6" w:space="0" w:color="000000"/>
            </w:tcBorders>
            <w:vAlign w:val="center"/>
          </w:tcPr>
          <w:p w14:paraId="178ACB57"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701" w:type="dxa"/>
            <w:tcBorders>
              <w:top w:val="single" w:sz="6" w:space="0" w:color="000000"/>
              <w:left w:val="single" w:sz="6" w:space="0" w:color="000000"/>
              <w:bottom w:val="single" w:sz="6" w:space="0" w:color="000000"/>
              <w:right w:val="single" w:sz="6" w:space="0" w:color="000000"/>
            </w:tcBorders>
            <w:vAlign w:val="center"/>
          </w:tcPr>
          <w:p w14:paraId="42A79927"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851" w:type="dxa"/>
            <w:tcBorders>
              <w:top w:val="single" w:sz="6" w:space="0" w:color="000000"/>
              <w:left w:val="single" w:sz="6" w:space="0" w:color="000000"/>
              <w:bottom w:val="single" w:sz="6" w:space="0" w:color="000000"/>
              <w:right w:val="single" w:sz="6" w:space="0" w:color="000000"/>
            </w:tcBorders>
            <w:vAlign w:val="center"/>
          </w:tcPr>
          <w:p w14:paraId="32AB5120"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Стаж роботи (років)</w:t>
            </w:r>
          </w:p>
        </w:tc>
        <w:tc>
          <w:tcPr>
            <w:tcW w:w="2684" w:type="dxa"/>
            <w:tcBorders>
              <w:top w:val="single" w:sz="6" w:space="0" w:color="000000"/>
              <w:left w:val="single" w:sz="6" w:space="0" w:color="000000"/>
              <w:bottom w:val="single" w:sz="6" w:space="0" w:color="000000"/>
              <w:right w:val="single" w:sz="6" w:space="0" w:color="000000"/>
            </w:tcBorders>
            <w:vAlign w:val="center"/>
          </w:tcPr>
          <w:p w14:paraId="7153F7F0"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xml:space="preserve">Повне найменування, ідентифікаційний код </w:t>
            </w:r>
            <w:r w:rsidRPr="008A025E">
              <w:rPr>
                <w:rFonts w:eastAsia="Times New Roman" w:cs="Times New Roman"/>
                <w:b/>
                <w:kern w:val="0"/>
                <w:sz w:val="20"/>
                <w:szCs w:val="20"/>
                <w:lang w:val="uk-UA" w:eastAsia="uk-UA"/>
                <w14:ligatures w14:val="none"/>
              </w:rPr>
              <w:br/>
              <w:t xml:space="preserve">юридичної особи та посада, </w:t>
            </w:r>
            <w:r w:rsidRPr="008A025E">
              <w:rPr>
                <w:rFonts w:eastAsia="Times New Roman" w:cs="Times New Roman"/>
                <w:b/>
                <w:kern w:val="0"/>
                <w:sz w:val="20"/>
                <w:szCs w:val="20"/>
                <w:lang w:val="uk-UA" w:eastAsia="uk-UA"/>
                <w14:ligatures w14:val="none"/>
              </w:rPr>
              <w:br/>
              <w:t>яку займав</w:t>
            </w:r>
          </w:p>
        </w:tc>
        <w:tc>
          <w:tcPr>
            <w:tcW w:w="1182" w:type="dxa"/>
            <w:tcBorders>
              <w:top w:val="single" w:sz="6" w:space="0" w:color="000000"/>
              <w:left w:val="single" w:sz="6" w:space="0" w:color="000000"/>
              <w:bottom w:val="single" w:sz="6" w:space="0" w:color="000000"/>
              <w:right w:val="single" w:sz="6" w:space="0" w:color="000000"/>
            </w:tcBorders>
            <w:vAlign w:val="center"/>
          </w:tcPr>
          <w:p w14:paraId="3D5B9EAF"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xml:space="preserve">Непогашена судимість за корисливі та посадові злочини </w:t>
            </w:r>
            <w:r w:rsidRPr="008A025E">
              <w:rPr>
                <w:rFonts w:eastAsia="Times New Roman" w:cs="Times New Roman"/>
                <w:b/>
                <w:kern w:val="0"/>
                <w:sz w:val="20"/>
                <w:szCs w:val="20"/>
                <w:lang w:val="uk-UA" w:eastAsia="uk-UA"/>
                <w14:ligatures w14:val="none"/>
              </w:rPr>
              <w:br/>
              <w:t>(Так/Ні)</w:t>
            </w:r>
          </w:p>
        </w:tc>
        <w:tc>
          <w:tcPr>
            <w:tcW w:w="2371" w:type="dxa"/>
            <w:tcBorders>
              <w:top w:val="single" w:sz="6" w:space="0" w:color="000000"/>
              <w:left w:val="single" w:sz="6" w:space="0" w:color="000000"/>
              <w:bottom w:val="single" w:sz="6" w:space="0" w:color="000000"/>
              <w:right w:val="single" w:sz="6" w:space="0" w:color="000000"/>
            </w:tcBorders>
            <w:vAlign w:val="center"/>
          </w:tcPr>
          <w:p w14:paraId="7EE37A02"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xml:space="preserve">Контактні дані </w:t>
            </w:r>
            <w:r w:rsidRPr="008A025E">
              <w:rPr>
                <w:rFonts w:eastAsia="Times New Roman" w:cs="Times New Roman"/>
                <w:b/>
                <w:kern w:val="0"/>
                <w:sz w:val="20"/>
                <w:szCs w:val="20"/>
                <w:lang w:val="uk-UA" w:eastAsia="uk-UA"/>
                <w14:ligatures w14:val="none"/>
              </w:rPr>
              <w:br/>
              <w:t>(номер телефону та адреса електронної пошти корпоративного секретаря)</w:t>
            </w:r>
          </w:p>
        </w:tc>
      </w:tr>
      <w:tr w:rsidR="008A025E" w:rsidRPr="008A025E" w14:paraId="06F8490B"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15B726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3FAC1C"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1275" w:type="dxa"/>
            <w:tcBorders>
              <w:top w:val="single" w:sz="6" w:space="0" w:color="000000"/>
              <w:left w:val="single" w:sz="6" w:space="0" w:color="000000"/>
              <w:bottom w:val="single" w:sz="6" w:space="0" w:color="000000"/>
              <w:right w:val="single" w:sz="6" w:space="0" w:color="000000"/>
            </w:tcBorders>
            <w:vAlign w:val="center"/>
          </w:tcPr>
          <w:p w14:paraId="21BA82D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701" w:type="dxa"/>
            <w:tcBorders>
              <w:top w:val="single" w:sz="6" w:space="0" w:color="000000"/>
              <w:left w:val="single" w:sz="6" w:space="0" w:color="000000"/>
              <w:bottom w:val="single" w:sz="6" w:space="0" w:color="000000"/>
              <w:right w:val="single" w:sz="6" w:space="0" w:color="000000"/>
            </w:tcBorders>
          </w:tcPr>
          <w:p w14:paraId="0B3A6131"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851" w:type="dxa"/>
            <w:tcBorders>
              <w:top w:val="single" w:sz="6" w:space="0" w:color="000000"/>
              <w:left w:val="single" w:sz="6" w:space="0" w:color="000000"/>
              <w:bottom w:val="single" w:sz="6" w:space="0" w:color="000000"/>
              <w:right w:val="single" w:sz="6" w:space="0" w:color="000000"/>
            </w:tcBorders>
          </w:tcPr>
          <w:p w14:paraId="59AF3FEC"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2684" w:type="dxa"/>
            <w:tcBorders>
              <w:top w:val="single" w:sz="6" w:space="0" w:color="000000"/>
              <w:left w:val="single" w:sz="6" w:space="0" w:color="000000"/>
              <w:bottom w:val="single" w:sz="6" w:space="0" w:color="000000"/>
              <w:right w:val="single" w:sz="6" w:space="0" w:color="000000"/>
            </w:tcBorders>
          </w:tcPr>
          <w:p w14:paraId="33341BE3"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182" w:type="dxa"/>
            <w:tcBorders>
              <w:top w:val="single" w:sz="6" w:space="0" w:color="000000"/>
              <w:left w:val="single" w:sz="6" w:space="0" w:color="000000"/>
              <w:bottom w:val="single" w:sz="6" w:space="0" w:color="000000"/>
              <w:right w:val="single" w:sz="6" w:space="0" w:color="000000"/>
            </w:tcBorders>
          </w:tcPr>
          <w:p w14:paraId="711E98D9"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c>
          <w:tcPr>
            <w:tcW w:w="2371" w:type="dxa"/>
            <w:tcBorders>
              <w:top w:val="single" w:sz="6" w:space="0" w:color="000000"/>
              <w:left w:val="single" w:sz="6" w:space="0" w:color="000000"/>
              <w:bottom w:val="single" w:sz="6" w:space="0" w:color="000000"/>
              <w:right w:val="single" w:sz="6" w:space="0" w:color="000000"/>
            </w:tcBorders>
          </w:tcPr>
          <w:p w14:paraId="3DDA9E50"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8</w:t>
            </w:r>
          </w:p>
        </w:tc>
      </w:tr>
      <w:tr w:rsidR="008A025E" w:rsidRPr="008A025E" w14:paraId="46887CE7"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16E6A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09.05.2023</w:t>
            </w:r>
          </w:p>
        </w:tc>
        <w:tc>
          <w:tcPr>
            <w:tcW w:w="453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9AEB88"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Чуприніна Яна Геннадіївна</w:t>
            </w:r>
          </w:p>
        </w:tc>
        <w:tc>
          <w:tcPr>
            <w:tcW w:w="1275" w:type="dxa"/>
            <w:tcBorders>
              <w:top w:val="single" w:sz="6" w:space="0" w:color="000000"/>
              <w:left w:val="single" w:sz="6" w:space="0" w:color="000000"/>
              <w:bottom w:val="single" w:sz="6" w:space="0" w:color="000000"/>
              <w:right w:val="single" w:sz="6" w:space="0" w:color="000000"/>
            </w:tcBorders>
            <w:vAlign w:val="center"/>
          </w:tcPr>
          <w:p w14:paraId="054AA50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1" w:type="dxa"/>
            <w:tcBorders>
              <w:top w:val="single" w:sz="6" w:space="0" w:color="000000"/>
              <w:left w:val="single" w:sz="6" w:space="0" w:color="000000"/>
              <w:bottom w:val="single" w:sz="6" w:space="0" w:color="000000"/>
              <w:right w:val="single" w:sz="6" w:space="0" w:color="000000"/>
            </w:tcBorders>
            <w:vAlign w:val="center"/>
          </w:tcPr>
          <w:p w14:paraId="1BAA21F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851" w:type="dxa"/>
            <w:tcBorders>
              <w:top w:val="single" w:sz="6" w:space="0" w:color="000000"/>
              <w:left w:val="single" w:sz="6" w:space="0" w:color="000000"/>
              <w:bottom w:val="single" w:sz="6" w:space="0" w:color="000000"/>
              <w:right w:val="single" w:sz="6" w:space="0" w:color="000000"/>
            </w:tcBorders>
            <w:vAlign w:val="center"/>
          </w:tcPr>
          <w:p w14:paraId="68E4BB9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w:t>
            </w:r>
          </w:p>
        </w:tc>
        <w:tc>
          <w:tcPr>
            <w:tcW w:w="2684" w:type="dxa"/>
            <w:tcBorders>
              <w:top w:val="single" w:sz="6" w:space="0" w:color="000000"/>
              <w:left w:val="single" w:sz="6" w:space="0" w:color="000000"/>
              <w:bottom w:val="single" w:sz="6" w:space="0" w:color="000000"/>
              <w:right w:val="single" w:sz="6" w:space="0" w:color="000000"/>
            </w:tcBorders>
            <w:tcMar>
              <w:left w:w="62" w:type="dxa"/>
            </w:tcMar>
            <w:vAlign w:val="center"/>
          </w:tcPr>
          <w:p w14:paraId="29FD9408"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ПрАТ "Завод Часівоярські автобуси" головний бухгалтер</w:t>
            </w:r>
          </w:p>
          <w:p w14:paraId="0024BA45"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 xml:space="preserve">01350251    </w:t>
            </w:r>
          </w:p>
          <w:p w14:paraId="1C0AA7DC"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головний бухгалтер</w:t>
            </w:r>
          </w:p>
        </w:tc>
        <w:tc>
          <w:tcPr>
            <w:tcW w:w="1182" w:type="dxa"/>
            <w:tcBorders>
              <w:top w:val="single" w:sz="6" w:space="0" w:color="000000"/>
              <w:left w:val="single" w:sz="6" w:space="0" w:color="000000"/>
              <w:bottom w:val="single" w:sz="6" w:space="0" w:color="000000"/>
              <w:right w:val="single" w:sz="6" w:space="0" w:color="000000"/>
            </w:tcBorders>
            <w:vAlign w:val="center"/>
          </w:tcPr>
          <w:p w14:paraId="5FD65EA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Ні</w:t>
            </w:r>
          </w:p>
        </w:tc>
        <w:tc>
          <w:tcPr>
            <w:tcW w:w="2371" w:type="dxa"/>
            <w:tcBorders>
              <w:top w:val="single" w:sz="6" w:space="0" w:color="000000"/>
              <w:left w:val="single" w:sz="6" w:space="0" w:color="000000"/>
              <w:bottom w:val="single" w:sz="6" w:space="0" w:color="000000"/>
              <w:right w:val="single" w:sz="6" w:space="0" w:color="000000"/>
            </w:tcBorders>
            <w:vAlign w:val="center"/>
          </w:tcPr>
          <w:p w14:paraId="3DF998E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+380502176607</w:t>
            </w:r>
          </w:p>
          <w:p w14:paraId="2B6B181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iana.780311@gmail.com</w:t>
            </w:r>
          </w:p>
        </w:tc>
      </w:tr>
    </w:tbl>
    <w:p w14:paraId="7D2C937D" w14:textId="77777777" w:rsidR="008A025E" w:rsidRPr="008A025E" w:rsidRDefault="008A025E" w:rsidP="008A025E">
      <w:pPr>
        <w:spacing w:after="0"/>
        <w:rPr>
          <w:rFonts w:eastAsia="Times New Roman" w:cs="Times New Roman"/>
          <w:kern w:val="0"/>
          <w:sz w:val="24"/>
          <w:szCs w:val="24"/>
          <w:lang w:val="uk-UA" w:eastAsia="uk-UA"/>
          <w14:ligatures w14:val="none"/>
        </w:rPr>
      </w:pPr>
    </w:p>
    <w:p w14:paraId="5852D885"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center"/>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Інформація щодо володіння посадовими особами акціями особи</w:t>
      </w:r>
    </w:p>
    <w:p w14:paraId="7D49464C"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center"/>
        <w:textAlignment w:val="center"/>
        <w:rPr>
          <w:rFonts w:eastAsia="Times New Roman" w:cs="Times New Roman"/>
          <w:b/>
          <w:color w:val="000000"/>
          <w:kern w:val="0"/>
          <w:sz w:val="8"/>
          <w:szCs w:val="8"/>
          <w:lang w:val="uk-UA" w:eastAsia="uk-UA"/>
          <w14:ligatures w14:val="none"/>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8A025E" w:rsidRPr="008A025E" w14:paraId="182EA759" w14:textId="77777777" w:rsidTr="00761F93">
        <w:trPr>
          <w:trHeight w:val="20"/>
        </w:trPr>
        <w:tc>
          <w:tcPr>
            <w:tcW w:w="498" w:type="dxa"/>
            <w:vMerge w:val="restart"/>
            <w:vAlign w:val="center"/>
          </w:tcPr>
          <w:p w14:paraId="7F1AC59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 з/п</w:t>
            </w:r>
          </w:p>
        </w:tc>
        <w:tc>
          <w:tcPr>
            <w:tcW w:w="2778" w:type="dxa"/>
            <w:vMerge w:val="restart"/>
            <w:tcMar>
              <w:top w:w="60" w:type="dxa"/>
              <w:left w:w="60" w:type="dxa"/>
              <w:bottom w:w="60" w:type="dxa"/>
              <w:right w:w="60" w:type="dxa"/>
            </w:tcMar>
            <w:vAlign w:val="center"/>
          </w:tcPr>
          <w:p w14:paraId="411B5F5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Посада</w:t>
            </w:r>
          </w:p>
        </w:tc>
        <w:tc>
          <w:tcPr>
            <w:tcW w:w="3543" w:type="dxa"/>
            <w:vMerge w:val="restart"/>
            <w:tcMar>
              <w:top w:w="60" w:type="dxa"/>
              <w:left w:w="60" w:type="dxa"/>
              <w:bottom w:w="60" w:type="dxa"/>
              <w:right w:w="60" w:type="dxa"/>
            </w:tcMar>
            <w:vAlign w:val="center"/>
          </w:tcPr>
          <w:p w14:paraId="52246D1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Ім’я</w:t>
            </w:r>
            <w:bookmarkStart w:id="4" w:name="10109"/>
            <w:bookmarkEnd w:id="4"/>
          </w:p>
        </w:tc>
        <w:tc>
          <w:tcPr>
            <w:tcW w:w="1275" w:type="dxa"/>
            <w:vMerge w:val="restart"/>
            <w:vAlign w:val="center"/>
          </w:tcPr>
          <w:p w14:paraId="5A79A37B" w14:textId="77777777" w:rsidR="008A025E" w:rsidRPr="008A025E" w:rsidRDefault="008A025E" w:rsidP="008A025E">
            <w:pPr>
              <w:spacing w:after="0"/>
              <w:ind w:left="130"/>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702" w:type="dxa"/>
            <w:vMerge w:val="restart"/>
            <w:vAlign w:val="center"/>
          </w:tcPr>
          <w:p w14:paraId="0781924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1559" w:type="dxa"/>
            <w:vMerge w:val="restart"/>
            <w:tcMar>
              <w:top w:w="60" w:type="dxa"/>
              <w:left w:w="60" w:type="dxa"/>
              <w:bottom w:w="60" w:type="dxa"/>
              <w:right w:w="60" w:type="dxa"/>
            </w:tcMar>
            <w:vAlign w:val="center"/>
          </w:tcPr>
          <w:p w14:paraId="10D4A9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Кількість акцій (штук)</w:t>
            </w:r>
          </w:p>
        </w:tc>
        <w:tc>
          <w:tcPr>
            <w:tcW w:w="1600" w:type="dxa"/>
            <w:vMerge w:val="restart"/>
            <w:tcMar>
              <w:top w:w="60" w:type="dxa"/>
              <w:left w:w="60" w:type="dxa"/>
              <w:bottom w:w="60" w:type="dxa"/>
              <w:right w:w="60" w:type="dxa"/>
            </w:tcMar>
            <w:vAlign w:val="center"/>
          </w:tcPr>
          <w:p w14:paraId="496503C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Від загальної кількості акцій (у відсотках)</w:t>
            </w:r>
          </w:p>
        </w:tc>
        <w:tc>
          <w:tcPr>
            <w:tcW w:w="3281" w:type="dxa"/>
            <w:gridSpan w:val="2"/>
            <w:tcMar>
              <w:top w:w="60" w:type="dxa"/>
              <w:left w:w="60" w:type="dxa"/>
              <w:bottom w:w="60" w:type="dxa"/>
              <w:right w:w="60" w:type="dxa"/>
            </w:tcMar>
            <w:vAlign w:val="center"/>
          </w:tcPr>
          <w:p w14:paraId="434DBBE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Кількість за видами акцій</w:t>
            </w:r>
          </w:p>
        </w:tc>
      </w:tr>
      <w:tr w:rsidR="008A025E" w:rsidRPr="008A025E" w14:paraId="2F8A654F" w14:textId="77777777" w:rsidTr="00761F93">
        <w:tc>
          <w:tcPr>
            <w:tcW w:w="498" w:type="dxa"/>
            <w:vMerge/>
          </w:tcPr>
          <w:p w14:paraId="50D6C2AB"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2778" w:type="dxa"/>
            <w:vMerge/>
            <w:vAlign w:val="center"/>
          </w:tcPr>
          <w:p w14:paraId="59F702F2"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3543" w:type="dxa"/>
            <w:vMerge/>
            <w:vAlign w:val="center"/>
          </w:tcPr>
          <w:p w14:paraId="7438DC2C"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275" w:type="dxa"/>
            <w:vMerge/>
            <w:vAlign w:val="center"/>
          </w:tcPr>
          <w:p w14:paraId="44637128"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702" w:type="dxa"/>
            <w:vMerge/>
            <w:vAlign w:val="center"/>
          </w:tcPr>
          <w:p w14:paraId="35F8D809"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559" w:type="dxa"/>
            <w:vMerge/>
            <w:vAlign w:val="center"/>
          </w:tcPr>
          <w:p w14:paraId="26849635"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600" w:type="dxa"/>
            <w:vMerge/>
            <w:vAlign w:val="center"/>
          </w:tcPr>
          <w:p w14:paraId="478326ED"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532" w:type="dxa"/>
            <w:tcMar>
              <w:top w:w="60" w:type="dxa"/>
              <w:left w:w="60" w:type="dxa"/>
              <w:bottom w:w="60" w:type="dxa"/>
              <w:right w:w="60" w:type="dxa"/>
            </w:tcMar>
            <w:vAlign w:val="center"/>
          </w:tcPr>
          <w:p w14:paraId="0D792A5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прості іменні</w:t>
            </w:r>
          </w:p>
          <w:p w14:paraId="7C5B0A9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c>
          <w:tcPr>
            <w:tcW w:w="1749" w:type="dxa"/>
            <w:tcMar>
              <w:top w:w="60" w:type="dxa"/>
              <w:left w:w="60" w:type="dxa"/>
              <w:bottom w:w="60" w:type="dxa"/>
              <w:right w:w="60" w:type="dxa"/>
            </w:tcMar>
            <w:vAlign w:val="center"/>
          </w:tcPr>
          <w:p w14:paraId="4BB18C9B" w14:textId="77777777" w:rsidR="008A025E" w:rsidRPr="008A025E" w:rsidRDefault="008A025E" w:rsidP="008A025E">
            <w:pPr>
              <w:spacing w:after="0"/>
              <w:ind w:left="-243"/>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 xml:space="preserve">  </w:t>
            </w:r>
            <w:r w:rsidRPr="008A025E">
              <w:rPr>
                <w:rFonts w:eastAsia="Times New Roman" w:cs="Times New Roman"/>
                <w:b/>
                <w:bCs/>
                <w:kern w:val="0"/>
                <w:sz w:val="20"/>
                <w:szCs w:val="20"/>
                <w:lang w:val="uk-UA" w:eastAsia="uk-UA"/>
                <w14:ligatures w14:val="none"/>
              </w:rPr>
              <w:t>Привілейовані</w:t>
            </w:r>
          </w:p>
          <w:p w14:paraId="756C0307" w14:textId="77777777" w:rsidR="008A025E" w:rsidRPr="008A025E" w:rsidRDefault="008A025E" w:rsidP="008A025E">
            <w:pPr>
              <w:spacing w:after="0"/>
              <w:ind w:left="-243"/>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іменні</w:t>
            </w:r>
          </w:p>
          <w:p w14:paraId="4BBD12E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r>
      <w:tr w:rsidR="008A025E" w:rsidRPr="008A025E" w14:paraId="06BAE7F2" w14:textId="77777777" w:rsidTr="00761F93">
        <w:tc>
          <w:tcPr>
            <w:tcW w:w="498" w:type="dxa"/>
          </w:tcPr>
          <w:p w14:paraId="6B5D4F2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75B37C7D"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3543" w:type="dxa"/>
            <w:tcMar>
              <w:top w:w="60" w:type="dxa"/>
              <w:left w:w="60" w:type="dxa"/>
              <w:bottom w:w="60" w:type="dxa"/>
              <w:right w:w="60" w:type="dxa"/>
            </w:tcMar>
            <w:vAlign w:val="center"/>
          </w:tcPr>
          <w:p w14:paraId="01BBAD1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275" w:type="dxa"/>
            <w:vAlign w:val="center"/>
          </w:tcPr>
          <w:p w14:paraId="17EC1191"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1702" w:type="dxa"/>
            <w:vAlign w:val="center"/>
          </w:tcPr>
          <w:p w14:paraId="566AA2B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1559" w:type="dxa"/>
            <w:tcMar>
              <w:top w:w="60" w:type="dxa"/>
              <w:left w:w="60" w:type="dxa"/>
              <w:bottom w:w="60" w:type="dxa"/>
              <w:right w:w="60" w:type="dxa"/>
            </w:tcMar>
            <w:vAlign w:val="center"/>
          </w:tcPr>
          <w:p w14:paraId="53F162C8"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600" w:type="dxa"/>
            <w:tcMar>
              <w:top w:w="60" w:type="dxa"/>
              <w:left w:w="60" w:type="dxa"/>
              <w:bottom w:w="60" w:type="dxa"/>
              <w:right w:w="60" w:type="dxa"/>
            </w:tcMar>
            <w:vAlign w:val="center"/>
          </w:tcPr>
          <w:p w14:paraId="6E6768BF"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c>
          <w:tcPr>
            <w:tcW w:w="1532" w:type="dxa"/>
            <w:tcMar>
              <w:top w:w="60" w:type="dxa"/>
              <w:left w:w="60" w:type="dxa"/>
              <w:bottom w:w="60" w:type="dxa"/>
              <w:right w:w="60" w:type="dxa"/>
            </w:tcMar>
            <w:vAlign w:val="center"/>
          </w:tcPr>
          <w:p w14:paraId="102A5C47"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8</w:t>
            </w:r>
          </w:p>
        </w:tc>
        <w:tc>
          <w:tcPr>
            <w:tcW w:w="1749" w:type="dxa"/>
            <w:tcMar>
              <w:top w:w="60" w:type="dxa"/>
              <w:left w:w="60" w:type="dxa"/>
              <w:bottom w:w="60" w:type="dxa"/>
              <w:right w:w="60" w:type="dxa"/>
            </w:tcMar>
            <w:vAlign w:val="center"/>
          </w:tcPr>
          <w:p w14:paraId="4422D10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9</w:t>
            </w:r>
          </w:p>
        </w:tc>
      </w:tr>
      <w:tr w:rsidR="008A025E" w:rsidRPr="008A025E" w14:paraId="44054DB3" w14:textId="77777777" w:rsidTr="00761F93">
        <w:tc>
          <w:tcPr>
            <w:tcW w:w="498" w:type="dxa"/>
          </w:tcPr>
          <w:p w14:paraId="4B60EAE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w:t>
            </w:r>
          </w:p>
        </w:tc>
        <w:tc>
          <w:tcPr>
            <w:tcW w:w="2778" w:type="dxa"/>
            <w:tcMar>
              <w:top w:w="60" w:type="dxa"/>
              <w:left w:w="60" w:type="dxa"/>
              <w:bottom w:w="60" w:type="dxa"/>
              <w:right w:w="60" w:type="dxa"/>
            </w:tcMar>
            <w:vAlign w:val="center"/>
          </w:tcPr>
          <w:p w14:paraId="6021994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Директор</w:t>
            </w:r>
          </w:p>
        </w:tc>
        <w:tc>
          <w:tcPr>
            <w:tcW w:w="3543" w:type="dxa"/>
            <w:tcMar>
              <w:top w:w="60" w:type="dxa"/>
              <w:left w:w="60" w:type="dxa"/>
              <w:bottom w:w="60" w:type="dxa"/>
              <w:right w:w="60" w:type="dxa"/>
            </w:tcMar>
            <w:vAlign w:val="center"/>
          </w:tcPr>
          <w:p w14:paraId="040148E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 Олексій Володимирович</w:t>
            </w:r>
          </w:p>
        </w:tc>
        <w:tc>
          <w:tcPr>
            <w:tcW w:w="1275" w:type="dxa"/>
            <w:vAlign w:val="center"/>
          </w:tcPr>
          <w:p w14:paraId="40577EA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2" w:type="dxa"/>
            <w:vAlign w:val="center"/>
          </w:tcPr>
          <w:p w14:paraId="77A34667"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559" w:type="dxa"/>
            <w:tcMar>
              <w:top w:w="60" w:type="dxa"/>
              <w:left w:w="60" w:type="dxa"/>
              <w:bottom w:w="60" w:type="dxa"/>
              <w:right w:w="60" w:type="dxa"/>
            </w:tcMar>
            <w:vAlign w:val="center"/>
          </w:tcPr>
          <w:p w14:paraId="4DD0C6E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2112249</w:t>
            </w:r>
          </w:p>
        </w:tc>
        <w:tc>
          <w:tcPr>
            <w:tcW w:w="1600" w:type="dxa"/>
            <w:tcMar>
              <w:top w:w="60" w:type="dxa"/>
              <w:left w:w="60" w:type="dxa"/>
              <w:bottom w:w="60" w:type="dxa"/>
              <w:right w:w="60" w:type="dxa"/>
            </w:tcMar>
            <w:vAlign w:val="center"/>
          </w:tcPr>
          <w:p w14:paraId="5D6BF59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38.07565743519</w:t>
            </w:r>
          </w:p>
        </w:tc>
        <w:tc>
          <w:tcPr>
            <w:tcW w:w="1532" w:type="dxa"/>
            <w:tcMar>
              <w:top w:w="60" w:type="dxa"/>
              <w:left w:w="60" w:type="dxa"/>
              <w:bottom w:w="60" w:type="dxa"/>
              <w:right w:w="60" w:type="dxa"/>
            </w:tcMar>
            <w:vAlign w:val="center"/>
          </w:tcPr>
          <w:p w14:paraId="11BA9CD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2112249</w:t>
            </w:r>
          </w:p>
        </w:tc>
        <w:tc>
          <w:tcPr>
            <w:tcW w:w="1749" w:type="dxa"/>
            <w:tcMar>
              <w:top w:w="60" w:type="dxa"/>
              <w:left w:w="60" w:type="dxa"/>
              <w:bottom w:w="60" w:type="dxa"/>
              <w:right w:w="60" w:type="dxa"/>
            </w:tcMar>
            <w:vAlign w:val="center"/>
          </w:tcPr>
          <w:p w14:paraId="3F1FDA4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1BB7AF42" w14:textId="77777777" w:rsidTr="00761F93">
        <w:tc>
          <w:tcPr>
            <w:tcW w:w="498" w:type="dxa"/>
          </w:tcPr>
          <w:p w14:paraId="1A82B48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w:t>
            </w:r>
          </w:p>
        </w:tc>
        <w:tc>
          <w:tcPr>
            <w:tcW w:w="2778" w:type="dxa"/>
            <w:tcMar>
              <w:top w:w="60" w:type="dxa"/>
              <w:left w:w="60" w:type="dxa"/>
              <w:bottom w:w="60" w:type="dxa"/>
              <w:right w:w="60" w:type="dxa"/>
            </w:tcMar>
            <w:vAlign w:val="center"/>
          </w:tcPr>
          <w:p w14:paraId="23556DF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Голова наглядової ради</w:t>
            </w:r>
          </w:p>
        </w:tc>
        <w:tc>
          <w:tcPr>
            <w:tcW w:w="3543" w:type="dxa"/>
            <w:tcMar>
              <w:top w:w="60" w:type="dxa"/>
              <w:left w:w="60" w:type="dxa"/>
              <w:bottom w:w="60" w:type="dxa"/>
              <w:right w:w="60" w:type="dxa"/>
            </w:tcMar>
            <w:vAlign w:val="center"/>
          </w:tcPr>
          <w:p w14:paraId="1F68C0C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Полосухіна Ганна Костянтинівна</w:t>
            </w:r>
          </w:p>
        </w:tc>
        <w:tc>
          <w:tcPr>
            <w:tcW w:w="1275" w:type="dxa"/>
            <w:vAlign w:val="center"/>
          </w:tcPr>
          <w:p w14:paraId="10B750A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2" w:type="dxa"/>
            <w:vAlign w:val="center"/>
          </w:tcPr>
          <w:p w14:paraId="639EEF4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559" w:type="dxa"/>
            <w:tcMar>
              <w:top w:w="60" w:type="dxa"/>
              <w:left w:w="60" w:type="dxa"/>
              <w:bottom w:w="60" w:type="dxa"/>
              <w:right w:w="60" w:type="dxa"/>
            </w:tcMar>
            <w:vAlign w:val="center"/>
          </w:tcPr>
          <w:p w14:paraId="634DC53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3992B93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4CD7AF8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0976556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25E8F270" w14:textId="77777777" w:rsidTr="00761F93">
        <w:tc>
          <w:tcPr>
            <w:tcW w:w="498" w:type="dxa"/>
          </w:tcPr>
          <w:p w14:paraId="70CB321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w:t>
            </w:r>
          </w:p>
        </w:tc>
        <w:tc>
          <w:tcPr>
            <w:tcW w:w="2778" w:type="dxa"/>
            <w:tcMar>
              <w:top w:w="60" w:type="dxa"/>
              <w:left w:w="60" w:type="dxa"/>
              <w:bottom w:w="60" w:type="dxa"/>
              <w:right w:w="60" w:type="dxa"/>
            </w:tcMar>
            <w:vAlign w:val="center"/>
          </w:tcPr>
          <w:p w14:paraId="3E4DA89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Головний бухгалтер</w:t>
            </w:r>
          </w:p>
        </w:tc>
        <w:tc>
          <w:tcPr>
            <w:tcW w:w="3543" w:type="dxa"/>
            <w:tcMar>
              <w:top w:w="60" w:type="dxa"/>
              <w:left w:w="60" w:type="dxa"/>
              <w:bottom w:w="60" w:type="dxa"/>
              <w:right w:w="60" w:type="dxa"/>
            </w:tcMar>
            <w:vAlign w:val="center"/>
          </w:tcPr>
          <w:p w14:paraId="444AB6C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Чупринiна Яна Геннадiївна</w:t>
            </w:r>
          </w:p>
        </w:tc>
        <w:tc>
          <w:tcPr>
            <w:tcW w:w="1275" w:type="dxa"/>
            <w:vAlign w:val="center"/>
          </w:tcPr>
          <w:p w14:paraId="0153A48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2" w:type="dxa"/>
            <w:vAlign w:val="center"/>
          </w:tcPr>
          <w:p w14:paraId="00DC730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559" w:type="dxa"/>
            <w:tcMar>
              <w:top w:w="60" w:type="dxa"/>
              <w:left w:w="60" w:type="dxa"/>
              <w:bottom w:w="60" w:type="dxa"/>
              <w:right w:w="60" w:type="dxa"/>
            </w:tcMar>
            <w:vAlign w:val="center"/>
          </w:tcPr>
          <w:p w14:paraId="24361AD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600" w:type="dxa"/>
            <w:tcMar>
              <w:top w:w="60" w:type="dxa"/>
              <w:left w:w="60" w:type="dxa"/>
              <w:bottom w:w="60" w:type="dxa"/>
              <w:right w:w="60" w:type="dxa"/>
            </w:tcMar>
            <w:vAlign w:val="center"/>
          </w:tcPr>
          <w:p w14:paraId="4AB108D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532" w:type="dxa"/>
            <w:tcMar>
              <w:top w:w="60" w:type="dxa"/>
              <w:left w:w="60" w:type="dxa"/>
              <w:bottom w:w="60" w:type="dxa"/>
              <w:right w:w="60" w:type="dxa"/>
            </w:tcMar>
            <w:vAlign w:val="center"/>
          </w:tcPr>
          <w:p w14:paraId="04AC803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c>
          <w:tcPr>
            <w:tcW w:w="1749" w:type="dxa"/>
            <w:tcMar>
              <w:top w:w="60" w:type="dxa"/>
              <w:left w:w="60" w:type="dxa"/>
              <w:bottom w:w="60" w:type="dxa"/>
              <w:right w:w="60" w:type="dxa"/>
            </w:tcMar>
            <w:vAlign w:val="center"/>
          </w:tcPr>
          <w:p w14:paraId="68BFECB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739033A9" w14:textId="77777777" w:rsidTr="00761F93">
        <w:tc>
          <w:tcPr>
            <w:tcW w:w="498" w:type="dxa"/>
          </w:tcPr>
          <w:p w14:paraId="74A970E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4</w:t>
            </w:r>
          </w:p>
        </w:tc>
        <w:tc>
          <w:tcPr>
            <w:tcW w:w="2778" w:type="dxa"/>
            <w:tcMar>
              <w:top w:w="60" w:type="dxa"/>
              <w:left w:w="60" w:type="dxa"/>
              <w:bottom w:w="60" w:type="dxa"/>
              <w:right w:w="60" w:type="dxa"/>
            </w:tcMar>
            <w:vAlign w:val="center"/>
          </w:tcPr>
          <w:p w14:paraId="235C387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23EDEC4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Полосухіна Олена Володимірівна</w:t>
            </w:r>
          </w:p>
        </w:tc>
        <w:tc>
          <w:tcPr>
            <w:tcW w:w="1275" w:type="dxa"/>
            <w:vAlign w:val="center"/>
          </w:tcPr>
          <w:p w14:paraId="798EB74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2" w:type="dxa"/>
            <w:vAlign w:val="center"/>
          </w:tcPr>
          <w:p w14:paraId="731A54A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559" w:type="dxa"/>
            <w:tcMar>
              <w:top w:w="60" w:type="dxa"/>
              <w:left w:w="60" w:type="dxa"/>
              <w:bottom w:w="60" w:type="dxa"/>
              <w:right w:w="60" w:type="dxa"/>
            </w:tcMar>
            <w:vAlign w:val="center"/>
          </w:tcPr>
          <w:p w14:paraId="542E11C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1298</w:t>
            </w:r>
          </w:p>
        </w:tc>
        <w:tc>
          <w:tcPr>
            <w:tcW w:w="1600" w:type="dxa"/>
            <w:tcMar>
              <w:top w:w="60" w:type="dxa"/>
              <w:left w:w="60" w:type="dxa"/>
              <w:bottom w:w="60" w:type="dxa"/>
              <w:right w:w="60" w:type="dxa"/>
            </w:tcMar>
            <w:vAlign w:val="center"/>
          </w:tcPr>
          <w:p w14:paraId="066D2FC1"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0.02339790591</w:t>
            </w:r>
          </w:p>
        </w:tc>
        <w:tc>
          <w:tcPr>
            <w:tcW w:w="1532" w:type="dxa"/>
            <w:tcMar>
              <w:top w:w="60" w:type="dxa"/>
              <w:left w:w="60" w:type="dxa"/>
              <w:bottom w:w="60" w:type="dxa"/>
              <w:right w:w="60" w:type="dxa"/>
            </w:tcMar>
            <w:vAlign w:val="center"/>
          </w:tcPr>
          <w:p w14:paraId="25CDA98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1298</w:t>
            </w:r>
          </w:p>
        </w:tc>
        <w:tc>
          <w:tcPr>
            <w:tcW w:w="1749" w:type="dxa"/>
            <w:tcMar>
              <w:top w:w="60" w:type="dxa"/>
              <w:left w:w="60" w:type="dxa"/>
              <w:bottom w:w="60" w:type="dxa"/>
              <w:right w:w="60" w:type="dxa"/>
            </w:tcMar>
            <w:vAlign w:val="center"/>
          </w:tcPr>
          <w:p w14:paraId="5DED4C2D"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52A3EC04" w14:textId="77777777" w:rsidTr="00761F93">
        <w:tc>
          <w:tcPr>
            <w:tcW w:w="498" w:type="dxa"/>
          </w:tcPr>
          <w:p w14:paraId="7E1AC803"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5</w:t>
            </w:r>
          </w:p>
        </w:tc>
        <w:tc>
          <w:tcPr>
            <w:tcW w:w="2778" w:type="dxa"/>
            <w:tcMar>
              <w:top w:w="60" w:type="dxa"/>
              <w:left w:w="60" w:type="dxa"/>
              <w:bottom w:w="60" w:type="dxa"/>
              <w:right w:w="60" w:type="dxa"/>
            </w:tcMar>
            <w:vAlign w:val="center"/>
          </w:tcPr>
          <w:p w14:paraId="6478116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Член наглядової ради</w:t>
            </w:r>
          </w:p>
        </w:tc>
        <w:tc>
          <w:tcPr>
            <w:tcW w:w="3543" w:type="dxa"/>
            <w:tcMar>
              <w:top w:w="60" w:type="dxa"/>
              <w:left w:w="60" w:type="dxa"/>
              <w:bottom w:w="60" w:type="dxa"/>
              <w:right w:w="60" w:type="dxa"/>
            </w:tcMar>
            <w:vAlign w:val="center"/>
          </w:tcPr>
          <w:p w14:paraId="6D406F1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Полосухіна Марія Василівна</w:t>
            </w:r>
          </w:p>
        </w:tc>
        <w:tc>
          <w:tcPr>
            <w:tcW w:w="1275" w:type="dxa"/>
            <w:vAlign w:val="center"/>
          </w:tcPr>
          <w:p w14:paraId="5BF1A01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2" w:type="dxa"/>
            <w:vAlign w:val="center"/>
          </w:tcPr>
          <w:p w14:paraId="5F966B57"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559" w:type="dxa"/>
            <w:tcMar>
              <w:top w:w="60" w:type="dxa"/>
              <w:left w:w="60" w:type="dxa"/>
              <w:bottom w:w="60" w:type="dxa"/>
              <w:right w:w="60" w:type="dxa"/>
            </w:tcMar>
            <w:vAlign w:val="center"/>
          </w:tcPr>
          <w:p w14:paraId="28A0C72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1298</w:t>
            </w:r>
          </w:p>
        </w:tc>
        <w:tc>
          <w:tcPr>
            <w:tcW w:w="1600" w:type="dxa"/>
            <w:tcMar>
              <w:top w:w="60" w:type="dxa"/>
              <w:left w:w="60" w:type="dxa"/>
              <w:bottom w:w="60" w:type="dxa"/>
              <w:right w:w="60" w:type="dxa"/>
            </w:tcMar>
            <w:vAlign w:val="center"/>
          </w:tcPr>
          <w:p w14:paraId="3B0578F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0.02339790591</w:t>
            </w:r>
          </w:p>
        </w:tc>
        <w:tc>
          <w:tcPr>
            <w:tcW w:w="1532" w:type="dxa"/>
            <w:tcMar>
              <w:top w:w="60" w:type="dxa"/>
              <w:left w:w="60" w:type="dxa"/>
              <w:bottom w:w="60" w:type="dxa"/>
              <w:right w:w="60" w:type="dxa"/>
            </w:tcMar>
            <w:vAlign w:val="center"/>
          </w:tcPr>
          <w:p w14:paraId="5BFD717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1298</w:t>
            </w:r>
          </w:p>
        </w:tc>
        <w:tc>
          <w:tcPr>
            <w:tcW w:w="1749" w:type="dxa"/>
            <w:tcMar>
              <w:top w:w="60" w:type="dxa"/>
              <w:left w:w="60" w:type="dxa"/>
              <w:bottom w:w="60" w:type="dxa"/>
              <w:right w:w="60" w:type="dxa"/>
            </w:tcMar>
            <w:vAlign w:val="center"/>
          </w:tcPr>
          <w:p w14:paraId="24F7D49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bl>
    <w:p w14:paraId="75A227A6" w14:textId="77777777" w:rsidR="008A025E" w:rsidRPr="008A025E" w:rsidRDefault="008A025E" w:rsidP="008A025E">
      <w:pPr>
        <w:spacing w:after="0"/>
        <w:ind w:left="-709"/>
        <w:rPr>
          <w:rFonts w:eastAsia="Times New Roman" w:cs="Times New Roman"/>
          <w:kern w:val="0"/>
          <w:sz w:val="24"/>
          <w:szCs w:val="24"/>
          <w:lang w:val="uk-UA" w:eastAsia="uk-UA"/>
          <w14:ligatures w14:val="none"/>
        </w:rPr>
      </w:pPr>
    </w:p>
    <w:p w14:paraId="64137821" w14:textId="77777777" w:rsidR="008A025E" w:rsidRDefault="008A025E" w:rsidP="006C0B77">
      <w:pPr>
        <w:spacing w:after="0"/>
        <w:ind w:firstLine="709"/>
        <w:jc w:val="both"/>
        <w:sectPr w:rsidR="008A025E" w:rsidSect="008A025E">
          <w:pgSz w:w="16838" w:h="11906" w:orient="landscape"/>
          <w:pgMar w:top="567" w:right="363" w:bottom="567" w:left="363" w:header="709" w:footer="709" w:gutter="0"/>
          <w:cols w:space="708"/>
          <w:docGrid w:linePitch="381"/>
        </w:sectPr>
      </w:pPr>
    </w:p>
    <w:p w14:paraId="59F46866"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left="-567"/>
        <w:jc w:val="center"/>
        <w:textAlignment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lastRenderedPageBreak/>
        <w:t>Організаційна структура:</w:t>
      </w:r>
    </w:p>
    <w:p w14:paraId="1055E5CD"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left="-567"/>
        <w:jc w:val="center"/>
        <w:textAlignment w:val="center"/>
        <w:rPr>
          <w:rFonts w:eastAsia="Times New Roman" w:cs="Times New Roman"/>
          <w:b/>
          <w:bCs/>
          <w:color w:val="000000"/>
          <w:kern w:val="0"/>
          <w:sz w:val="24"/>
          <w:szCs w:val="24"/>
          <w:lang w:val="uk-UA" w:eastAsia="uk-UA"/>
          <w14:ligatures w14:val="none"/>
        </w:rPr>
      </w:pPr>
    </w:p>
    <w:p w14:paraId="4A5DADA8"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both"/>
        <w:textAlignment w:val="center"/>
        <w:rPr>
          <w:rFonts w:eastAsia="Times New Roman" w:cs="Times New Roman"/>
          <w:b/>
          <w:bCs/>
          <w:color w:val="000000"/>
          <w:kern w:val="0"/>
          <w:sz w:val="20"/>
          <w:szCs w:val="20"/>
          <w:lang w:eastAsia="uk-UA"/>
          <w14:ligatures w14:val="none"/>
        </w:rPr>
      </w:pPr>
      <w:r w:rsidRPr="008A025E">
        <w:rPr>
          <w:rFonts w:eastAsia="Times New Roman" w:cs="Times New Roman"/>
          <w:color w:val="000000"/>
          <w:kern w:val="0"/>
          <w:sz w:val="20"/>
          <w:szCs w:val="20"/>
          <w:lang w:val="uk-UA" w:eastAsia="uk-UA"/>
          <w14:ligatures w14:val="none"/>
        </w:rPr>
        <w:t>URL-адреса вебсайту особи, за якою розміщено організаційну структуру особи у вигляді схематичного зображення</w:t>
      </w:r>
      <w:r w:rsidRPr="008A025E">
        <w:rPr>
          <w:rFonts w:eastAsia="Times New Roman" w:cs="Times New Roman"/>
          <w:color w:val="000000"/>
          <w:kern w:val="0"/>
          <w:sz w:val="20"/>
          <w:szCs w:val="20"/>
          <w:lang w:eastAsia="uk-UA"/>
          <w14:ligatures w14:val="none"/>
        </w:rPr>
        <w:t>:</w:t>
      </w:r>
    </w:p>
    <w:p w14:paraId="06DBEB1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p>
    <w:p w14:paraId="3DD76C49" w14:textId="77777777" w:rsidR="008A025E" w:rsidRPr="008A025E" w:rsidRDefault="008A025E" w:rsidP="008A025E">
      <w:pPr>
        <w:spacing w:after="0"/>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rutabus.com.ua</w:t>
      </w:r>
    </w:p>
    <w:p w14:paraId="41FB1BF7"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bookmarkStart w:id="5" w:name="_Toc196915726"/>
      <w:r w:rsidRPr="008A025E">
        <w:rPr>
          <w:rFonts w:eastAsia="Times New Roman" w:cs="Times New Roman"/>
          <w:b/>
          <w:bCs/>
          <w:kern w:val="28"/>
          <w:sz w:val="26"/>
          <w:szCs w:val="26"/>
          <w:lang w:eastAsia="uk-UA"/>
          <w14:ligatures w14:val="none"/>
        </w:rPr>
        <w:t xml:space="preserve">3. </w:t>
      </w:r>
      <w:r w:rsidRPr="008A025E">
        <w:rPr>
          <w:rFonts w:eastAsia="Times New Roman" w:cs="Times New Roman"/>
          <w:b/>
          <w:bCs/>
          <w:kern w:val="28"/>
          <w:sz w:val="26"/>
          <w:szCs w:val="26"/>
          <w:lang w:val="uk-UA" w:eastAsia="uk-UA"/>
          <w14:ligatures w14:val="none"/>
        </w:rPr>
        <w:t>Структура власності</w:t>
      </w:r>
      <w:bookmarkEnd w:id="5"/>
    </w:p>
    <w:p w14:paraId="596CA05B" w14:textId="77777777" w:rsidR="008A025E" w:rsidRPr="008A025E" w:rsidRDefault="008A025E" w:rsidP="008A025E">
      <w:pPr>
        <w:spacing w:after="0"/>
        <w:rPr>
          <w:rFonts w:eastAsia="Times New Roman" w:cs="Times New Roman"/>
          <w:kern w:val="0"/>
          <w:sz w:val="20"/>
          <w:szCs w:val="20"/>
          <w:lang w:eastAsia="uk-UA"/>
          <w14:ligatures w14:val="none"/>
        </w:rPr>
      </w:pPr>
      <w:r w:rsidRPr="008A025E">
        <w:rPr>
          <w:rFonts w:eastAsia="Times New Roman" w:cs="Times New Roman"/>
          <w:kern w:val="0"/>
          <w:sz w:val="20"/>
          <w:szCs w:val="20"/>
          <w:lang w:val="uk-UA" w:eastAsia="uk-UA"/>
          <w14:ligatures w14:val="none"/>
        </w:rPr>
        <w:t>URL-адреса вебсайту особи, за якою розміщена структура власності особи у схематичному зображенні</w:t>
      </w:r>
      <w:r w:rsidRPr="008A025E">
        <w:rPr>
          <w:rFonts w:eastAsia="Times New Roman" w:cs="Times New Roman"/>
          <w:kern w:val="0"/>
          <w:sz w:val="20"/>
          <w:szCs w:val="20"/>
          <w:lang w:eastAsia="uk-UA"/>
          <w14:ligatures w14:val="none"/>
        </w:rPr>
        <w:t xml:space="preserve"> :</w:t>
      </w:r>
    </w:p>
    <w:p w14:paraId="3750A3CB" w14:textId="77777777" w:rsidR="008A025E" w:rsidRPr="008A025E" w:rsidRDefault="008A025E" w:rsidP="008A025E">
      <w:pPr>
        <w:spacing w:after="0"/>
        <w:rPr>
          <w:rFonts w:eastAsia="Times New Roman" w:cs="Times New Roman"/>
          <w:kern w:val="0"/>
          <w:sz w:val="20"/>
          <w:szCs w:val="20"/>
          <w:lang w:val="uk-UA" w:eastAsia="uk-UA"/>
          <w14:ligatures w14:val="none"/>
        </w:rPr>
      </w:pPr>
    </w:p>
    <w:p w14:paraId="2BA86955" w14:textId="77777777" w:rsidR="008A025E" w:rsidRPr="008A025E" w:rsidRDefault="008A025E" w:rsidP="008A025E">
      <w:pPr>
        <w:spacing w:after="0"/>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rutabus.com.ua</w:t>
      </w:r>
    </w:p>
    <w:p w14:paraId="03DDD479"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bookmarkStart w:id="6" w:name="_Toc196915727"/>
      <w:r w:rsidRPr="008A025E">
        <w:rPr>
          <w:rFonts w:eastAsia="Times New Roman" w:cs="Times New Roman"/>
          <w:b/>
          <w:bCs/>
          <w:kern w:val="28"/>
          <w:sz w:val="26"/>
          <w:szCs w:val="26"/>
          <w:lang w:eastAsia="uk-UA"/>
          <w14:ligatures w14:val="none"/>
        </w:rPr>
        <w:t xml:space="preserve">4. </w:t>
      </w:r>
      <w:r w:rsidRPr="008A025E">
        <w:rPr>
          <w:rFonts w:eastAsia="Times New Roman" w:cs="Times New Roman"/>
          <w:b/>
          <w:bCs/>
          <w:kern w:val="28"/>
          <w:sz w:val="26"/>
          <w:szCs w:val="26"/>
          <w:lang w:val="uk-UA" w:eastAsia="uk-UA"/>
          <w14:ligatures w14:val="none"/>
        </w:rPr>
        <w:t>Опис господарської та фінансової діяльності</w:t>
      </w:r>
      <w:bookmarkEnd w:id="6"/>
    </w:p>
    <w:p w14:paraId="702CD9A8"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p>
    <w:p w14:paraId="03A6E8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Опис бізнесу</w:t>
      </w:r>
    </w:p>
    <w:p w14:paraId="353675C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551034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w:t>
      </w:r>
      <w:r w:rsidRPr="008A025E">
        <w:rPr>
          <w:rFonts w:eastAsia="Times New Roman" w:cs="Times New Roman"/>
          <w:kern w:val="0"/>
          <w:sz w:val="20"/>
          <w:szCs w:val="20"/>
          <w:lang w:val="en-US" w:eastAsia="uk-UA"/>
          <w14:ligatures w14:val="none"/>
        </w:rPr>
        <w:tab/>
        <w:t>ОРГАНІЗАЦІЙНА СТРУКТУРА ТА ОПИС ДІЯЛЬНОСТІ ПІДПРИЄМСТВА</w:t>
      </w:r>
    </w:p>
    <w:p w14:paraId="0FF66B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Історія ПрАТ "Завод "Часiвоярськi автобуси" багата й різноманітна. З моменту свого створення в 1958 році й по теперішній час доля підприємства нерозривно пов'язана з експлуатацією, ремонтом, а також виготовленням автотранспортних засобів. Тому колектив, що там працює, має досить багатий досвід у цій області. У різні роки доводилося зіштовхуватися з капітальними ремонтами автомобілів ГАЗ, ЗИЛ, виготовляти спеціальні транспортні засоби на шасі автомобілів УАЗ. Одними з перших в Україні заводом був освоєний випуск вахтових автомобілів для експлуатації в різних областях народного господарства. Інакше кажучи, завод завжди намагався орієнтувати своє виробництво на потребі, які були актуальними для держави. </w:t>
      </w:r>
    </w:p>
    <w:p w14:paraId="7B7FDD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Незважаючи на ту кризу, що була в автомобілебудуванні України в пострадянський час, ПрАТ "Завод "Часiвоярськi автобуси" зберіг своє виробництво й більше того збільшив обсяги й розширила номенклатуру випускаємої продукції.</w:t>
      </w:r>
    </w:p>
    <w:p w14:paraId="73688BE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Сьогодні завод являє собою колектив, що здатний впроваджувати нові конструктивні розробки, застосовувати сучасні матеріали й технологічні процеси. Слід зазначити, що ПрАТ "Завод "Часiвоярськi автобуси" є саме автозаводом, що відрізняється від автоскладального підприємства наявністю таких видів виробництв - ковальсько-пресового, зварювального, фарбувального, складального. Потужності заводу дозволяють випускати до 1500 автобусів на рік. </w:t>
      </w:r>
    </w:p>
    <w:p w14:paraId="0CCC8E4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Одним з напрямів в період 1993-1998 років було переобладнання легкових автомобілів і виготовлення спеціальних транспортних засобів для служби міськгаза, швидкої допомоги і рятувальників, а саме: </w:t>
      </w:r>
    </w:p>
    <w:p w14:paraId="1E7A7C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Установка жорсткого даху на УАЗ-31512;</w:t>
      </w:r>
    </w:p>
    <w:p w14:paraId="5C0FC3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Виготовлення лімузинів на базі ГАЗ-3102;</w:t>
      </w:r>
    </w:p>
    <w:p w14:paraId="63DE81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Автомобіль швидкої допомоги;</w:t>
      </w:r>
    </w:p>
    <w:p w14:paraId="6A12356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Автомобіль аварійної газової служби.</w:t>
      </w:r>
    </w:p>
    <w:p w14:paraId="57972A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Починаючи з 1995 року основною продукцією заводу було виготовлення автобусів малого класу категорії М2, які виконані на шасі ГАЗ 33021 "Газель". Такими моделями є - мікроавтобус СПВ 33021.01-15 місткістю 13 пасажирів і СПВ 33021.01-16 місткістю 13 пасажирів з місцями для сидіння і допускається перевезення 3 стоячих пасажирів.</w:t>
      </w:r>
    </w:p>
    <w:p w14:paraId="5D51BC6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 проектуванні стояло завдання створити кузов автобуса нової, оригінальної конструкції, що відповідає вимогам більшості споживачів, - міцність, зручність для пасажирів, безпека, відповідність нормативним вимогам України і конкурентна ціна.</w:t>
      </w:r>
    </w:p>
    <w:p w14:paraId="23B5DBF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Так в 1995 році вперше в Україні був створений автобус СПВ-33021. 01-15 на 13+1(водій) посадочне місце. Кузов є зварною конструкцією з прямокутних труб, обшитою зовні сталевим листом і склопластиковими деталями. Зсередини кузов складається з внутрішньої обшивки АБС пластиковими листами, сидіннями з пінополіуретанових подушок, покриття підлоги з автолина. Автобус СПВ 33021.01-15 має ряд оригінальних відмітних ознак, які не зустрінеш ні в одній з існуючих моделей ГАЗ. Велике за площею скління салону і висота в проході (1,77 м) створюють додаткові зручності пасажирам. Вживання склопластикових вузлів і елементів обшивки. Із склопластикових композицій виконані задня і передня частина даху, задній бампер зі вбудованими задніми ліхтарями, бічні накладки колісних арок. Слід зазначити так само властивий автобусним конструкціям каркасний принцип побудови кузова.</w:t>
      </w:r>
    </w:p>
    <w:p w14:paraId="12C55C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СПВ 33021.01-15 забезпечує наступні переваги:</w:t>
      </w:r>
    </w:p>
    <w:p w14:paraId="387CF07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можливість виготовити автобус, повністю відповідний Правилам 52 і ГОСТ 28345-89 (вимоги до конструкції мікроавтобусів);</w:t>
      </w:r>
    </w:p>
    <w:p w14:paraId="2C2275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забезпечити високий рівень пасивної безпеки;</w:t>
      </w:r>
    </w:p>
    <w:p w14:paraId="40FAE3E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"міцний" кузов, що важливе в тяжких міських умовах експлуатації;</w:t>
      </w:r>
    </w:p>
    <w:p w14:paraId="740652C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можливість оперативно вносити зміни до конструкції;</w:t>
      </w:r>
    </w:p>
    <w:p w14:paraId="31A2CD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контроль підготовки і забарвлення кузова.</w:t>
      </w:r>
    </w:p>
    <w:p w14:paraId="4DB2714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серпні 2002 року освоєний випуск нової моделі СПВ 33021.01-16, яка від попередньої "п'ятнадцятої" моделі відрізняється просторішим кузовом, збільшеною висотою усередині салону (1,91м). Така конструкція кузова дозволяє перевозити окрім тринадцяти сидячих пасажирів ще і 3 пасажири, які стоять (всього шістнадцять). Над основними бічними вікнами додатково встановлені розсувні вікна, які поліпшили вентиляцію салону. Зручнішим стало планування розташування сидінь в салоні.</w:t>
      </w:r>
    </w:p>
    <w:p w14:paraId="51B193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У 2003 році завод отримав дозвіл на подовження шасі, і в тому ж році з воріт заводу виїхав перший дослідний екземпляр автобуса СПВ-17 РУТА. Слід зазначити, що з 2003 року під зареєстрованою торгівельною маркою РУТА стала випускатися вся продукція заводу, у тому числі і розроблена раніше модель СПВ-16.</w:t>
      </w:r>
    </w:p>
    <w:p w14:paraId="2485D09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Перший дослідний варіант автобуса РУТА СПВ-17 мав кузов, аналогічний попередній моделі подовжений на одну віконну секцію. В той же час, в 2003 році з'явився вантажний фургон РУТА 15,5, конструктивною особливістю цього автомобіля було вживання бічних панелей, тих, що мають мінімальний прогин, що дозволяло найраціональніше заповнювати об'єм усередині кузова. Такий же кузов вирішили використовувати і на серійних машинах РУТА СПВ-17.</w:t>
      </w:r>
    </w:p>
    <w:p w14:paraId="3C9FAE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Незабаром випуск попередньої моделі РУТА СПВ-16 був припинений, і ПрАТ "Завод "Часiвоярськi автобуси" став виготовляти мікроавтобуси лише з кузовами нового типа. За подальші чотири роки була створена ціла гамма різних моделей автобусів РУТА з подібними кузовами, як на подовженому так і на звичайному шасі. Умовно ці машини можна назвати автобусами РУТА другого покоління. Окрім оригінальних бічних панелей кузова було також вклеєне скло. 2003 рік був важливий в - технологічному плані, за цей рік сталося багато змін - почато використання клею-герметика для монтажу склопластикових елементів кузова, почато використання системи забарвлення для комерційного транспорту Sikkens Autocoat BT, ведуться роботи по оптимізації каркаса кузова, зниженню трудовитрат при виробництві.</w:t>
      </w:r>
    </w:p>
    <w:p w14:paraId="5505DEC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Перші автобуси РУТА СПВ-17, що випускаються, мали невеликі вікна, дахи, що значно не досягали по висоті рівня. Між останнім вікном і задньою стінкою кузова залишалася стійка кузова. В середині 2005 року було прийнято рішення про вживання великих панорамних стекол. Іншою відмітною особливістю автобусів РУТА СПВ-17 є пасажирські крісла з оббивкою з міцного шкірозаступника .</w:t>
      </w:r>
    </w:p>
    <w:p w14:paraId="5D3FA8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 2005 року на заводі прийняли рішення про розширення модельного ряду автобусів, що випускалися. Так з'явилася модель РУТА А0 480. По кузову вона уніфікована із СПВ-17 зразка 2004 роки і відрізняється лише зменшеною довжиною. Але покупці віддали перевагу більш містким СПВ-17, тому число випущених "чотириста восьмидесятих" (так їх називали на заводі) залишилося досить скромним. РУТА А0 480 випускалася на шасі з карбюраторним двигуном ЗМЗ-406, А0 481 - на шасі з інжекторним двигуном ЗМЗ-40522. Цікаво, що автобуси продовжували випускатися з низькими вікнами, запозиченими в ранніх СПВ-17, хоча всі мікроавтобуси з довгою базою випускалися вже з високими віконними отворами. В кінці 2005 року виробництво короткобазних автобусів зупинене зважаючи на відсутність попиту.</w:t>
      </w:r>
    </w:p>
    <w:p w14:paraId="6E32B8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початку 2006 року на базі автобуса СПВ-17 було розроблено нове сімейство РУТА А0 482/А0 483 відмітною особливістю якого є збільшена повна маса, що надало можливість перевозити 19 пасажирів які сидять і 3 які стоять. Після проходження сертифікаційних випробувань був виданий сертифікат відповідності на даний автобус, і початий серійний випуск. При цьому сталися деякі зміни в конструкції автобуса - його довжина була збільшена на 200 мм, замість бічної кузовної стійки в задній частині кузова з'явилося п'яте вузьке вікно, а в салоні стали встановлювати індивідуальні сидіння нового типу з велюровою оббивкою. У зв'язку з початком випуску інжекторних двигунів ЗМЗ-405 і їх установкою на базовому шасі "Газелі", завод отримав сертифікат на випуск автобуса А-0483 з автоматичними дверима.</w:t>
      </w:r>
    </w:p>
    <w:p w14:paraId="2AE4150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зв'язку побажаннями перевізників ефективніше використовувати площу салону а також створити зручність при оплаті проїзду пасажирами водієві (кондуктор в автобусах не передбачений) в 2006 році була розроблена нова модифікація автобусів РУТА, в якої кабіна водія є єдиним приміщенням з пасажирським салоном і відокремлена від нього лише неповною перегородкою за кріслом водія. При цьому якщо на інших моделях кузов вмонтовується на шасі з готовою кабіною від "Газелі", то тут кабіна є частиною оригінального кузова, з кузовних панелей "Газелі" використані лише капот і крила. Іншою відмінністю нової моделі стало розташування дверей аварійного виходу по правій стороні кузова, що дозволило підвищити безпеку перевезень і збільшити жорсткість кузова. Перші зразки нового автобуса, який отримав індекс А0 484, з'явилися на дорогах України влітку 2006 років.</w:t>
      </w:r>
    </w:p>
    <w:p w14:paraId="0B066B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 лютого 2007 року автобуси А0 484 стали випускатися також з автоматичними дверима. Згідно нової заводської модифікації вони отримали індекс РУТА 18, де цифра означає кількість місць в салоні згідно сертифікату на транспортний засіб (16 - посадочних, 2 - місця стоячи). За винятком можливості установки автоматичних дверей салону цей автобуса нічим не відрізнявся від А0 484.</w:t>
      </w:r>
    </w:p>
    <w:p w14:paraId="1058F6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Виробництво автобуса РУТА 19 почалося восени 2007 років. Від моделі РУТА 18 він відрізняється наявністю других автоматичних дверей в задньому свесе замість аварійної. Кузов автобуса був подовжений, що дозволило розмістити 19 посадочних місць.</w:t>
      </w:r>
    </w:p>
    <w:p w14:paraId="3FE858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Протягом 2007 року був також налагоджений випуск автобусів РУТА 20 з пневматичними дверима салону і міжміською версією. Остання відрізняється від стандартної машини наявністю багажного відділення в задній частині кузова. Задній ряд сидінь розташований на невеликому подіумі над багажним відділенням. Міжміські автобуси РУТА 20 як правило оснащуються сидіннями з високою спинкою і розпашними дверима салону.</w:t>
      </w:r>
    </w:p>
    <w:p w14:paraId="4FAAB0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Подальшим розвитком лінійки моделей РУТА 20 і РУТА 19 став випуск в кінці 2008 року моделей РУТА 22 і РУТА 25 із збільшеною місткістю: РУТА 22 - 19 пасажирів сидять і 3 стоять, РУТА 25 - 19 пасажирів сидять і 6 стоять. Так само враховуючи побажання замовників було проведено зміну передній частині автобуса РУТА 25 (зменшено лобове скло, змінені передні крила). Технологія збірки отримала важливий етап - панелі зовнішньої обшивки даху вмонтовуються на клейове з'єднання.</w:t>
      </w:r>
    </w:p>
    <w:p w14:paraId="623F79F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лютому 2008 року ПрАТ "Завод "Часiвоярськi автобуси"  почав серійне виробництво моделей РУТА 43 і РУТА 44 на шасі ГАЗ-33104 "Валдай". </w:t>
      </w:r>
    </w:p>
    <w:p w14:paraId="3836412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розширює лінійку автобусів найпопулярнішою моделлю "Рута". Нова модель міського автобуса на 25 місць, оснащена платформою "ГАЗелі-Бізнес" і дизельним двигуном Cummins. Переваг нової марки - </w:t>
      </w:r>
      <w:r w:rsidRPr="008A025E">
        <w:rPr>
          <w:rFonts w:eastAsia="Times New Roman" w:cs="Times New Roman"/>
          <w:kern w:val="0"/>
          <w:sz w:val="20"/>
          <w:szCs w:val="20"/>
          <w:lang w:val="en-US" w:eastAsia="uk-UA"/>
          <w14:ligatures w14:val="none"/>
        </w:rPr>
        <w:lastRenderedPageBreak/>
        <w:t xml:space="preserve">економічність, надійність, збільшений міжсервісний інтервал, збільшену потужність нового двигуна Cummins. Поява даного автобуса особливо актуально напередодні набрання чинності закону, що забороняє переобладнання вантажних автобусів у маршрутні таксі. Одна з найпопулярніших марок міських автобусів отримає вдосконалену платформу і турбодизель Cummins. Нове шасі і силовий агрегат "запозичені" у презентованій недавно дизельної "ГАЗелі-Бізнес", що позитивно позначається на якості автобусів "Рута": тепер вони володіють всіма кращими технічними характеристиками, властивими автомобілям ГАЗ з сучасним дизельним двигуном Cummins. </w:t>
      </w:r>
    </w:p>
    <w:p w14:paraId="146D97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Поява дизельної модифікації "ГАЗ" в червні 2012 року стала довгоочікуваною подією для українського ринку. Партнером "Групи ГАЗ" був обраний найбільший у світі незалежний виробник дизельних двигунів - американська компанія Cummins Inc., яка запропонувала новітній і найтехнологічніший в своєму класі силовий агрегат Cummins ISF для малотоннажних вантажівок. Технічні параметри двигуна ідеально підійшли для "ГАЗелі": при робочому обсязі 2,8 л його потужність становить 120 к.с., крутний момент - 297 Нм при 1600-2700 об / хв. Дизель оснащений сучасною системою паливоподачі common rail і турбокомпресором, які забезпечують оптимальне поєднання високої паливної економічності та тягово-динамічних характеристик. Ресурс двигуна - 500 тис. км.</w:t>
      </w:r>
    </w:p>
    <w:p w14:paraId="4B62CD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2013 рік став роком початку співпраці з новим постачальником автобусного шасі- відомою індійською компанією "Ашок Лейланд Лтд". Влітку 2013 року були виготовлені перші дослідні зразки нового автобусу класу М3 марки Рута 41 та Рута 40. Наприкінці року були завершені сертифікаційні дослідження та випробування і товариство отримало сертифікат відповідності на автобуси Рута 41, Рута 40, Рута 39, побудованих на шасі Ashok Layland 816. На початку 2014 року підприємством була закуплена партія шасі у вигляді машинокомплектів, розроблена технологія та впроваджено складання шасі.Розпочато серійне виготовлення модельної гами автобусів на базі шасі Ashok Layland. У зв'язку з новими вимогами до складу міського громадського транспорту у 2016 році була розроблена та сертифікована модель міського автобусу Марки Рута 23 1 класу з частково низькою підлогою в салоні на базі шасі ГАЗель Next як з бензиновим, так і з дизельним двигуном. Впродовж 2016 року підприємство активно працює в напрямку покращення виробничих процесів, покращення та оптимізації якості виготовляємої продукції. У 2018 році  товариство працює над розробкою та впровадженням у виробництво нових моделей автобусів для утримання на ринку виробників автобусів; проводить їх сертифікацію в акредитованих органах відповідно до чинного законодавства України. ПрАТ приступило до розробки нової продкції на базі комплектуючих FORD та  IVEСO (автомобіль,без кузова,незавершенийКТЗ). В 2023 році була виготовлена нова модель автобус РУТА 22С -категорія М2, клас2, євро 6 на базі цельнометалевого фургону IVEСO в наступній комплектації: м'які сидіння з підлокітниками 22одиниці, полиця для легкої поклажі,система кондиціювання салону з двома внутрішніми блоками, опалювач салону 2одн.,тоноване скло пасажирського салону,службові двері з електропри-водом,полиця для легкої поклажі,система кондиціювання салону з двома внутрішніми блоками,опалювач салону 2одн.,тоноване скло пасажирського салону,службові двері з електроприводом. В 2024 році товариство продовжує випуск автобусів РУТА 22, категорія М2, клас 2 на замовлення споживачів, також розробило технічну документацію на виготовлення автобуса РУТА 17Р малого класу на базі цельнометалевого фургона Peugeot для використання на міських і  комерційних перевезеннях та приступило до його виробництва. Ця модель- автобус РУТА 17Р категорія М2, клас А, екологічна норма Євро 6- розрахований на перевезення 16 пасажирів (без водія). В салоні автобуса планується встановлення кондиціонера, сидіння міського типу, опалювач салону рідинного типу та тоноване скло. Випуск автобуса запланован на перший квартал 2025 року.</w:t>
      </w:r>
    </w:p>
    <w:p w14:paraId="287B4EE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зв'язку з розташуванням виробничих потужностей підприємства в зоні бойових дій, визваних агресією Росії проти України і неможливостю проведення господарської діяльності, виробництво було зупинено, частина обладнання вивезено у небезпечне місце. Підприємство орендує нежитлові приміщення будівлі (у зв'язку з евакуацією) для виробничих потреб та відкриту територію для розміщення готової продукції за адресою м. Черкаси, вул. Смілянська, б.169 згідно договору оренди № 1 від 01.12.2023 р.</w:t>
      </w:r>
    </w:p>
    <w:p w14:paraId="1D8E06A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CA2D4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Органами управління Товариства  є:</w:t>
      </w:r>
    </w:p>
    <w:p w14:paraId="3DC94CB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Товариства- вищий орган Товариства;</w:t>
      </w:r>
    </w:p>
    <w:p w14:paraId="6E9065A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Наглядова рада Товариства - наглядовий орган Товариства;  </w:t>
      </w:r>
    </w:p>
    <w:p w14:paraId="34980CA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Товариства - виконавчий орган Товариства.</w:t>
      </w:r>
    </w:p>
    <w:p w14:paraId="482A7F5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Товаристві діє одноосібний виконавчий орган. Одноосібним виконавчим органом є Директор Товариства - Полосухін Олексій Володимирович. Директор здійснює управління поточною діяльністю Товариства.</w:t>
      </w:r>
    </w:p>
    <w:p w14:paraId="2164258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Директору  пiдпорядкованi головний бухгалтер, юрисконсульт, відділ кадрів, головний інженер, директор з виробництва.</w:t>
      </w:r>
    </w:p>
    <w:p w14:paraId="1A00FF6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Головному бухгалтеру підпорядкована бухгалтерія.</w:t>
      </w:r>
    </w:p>
    <w:p w14:paraId="33536F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Головному інженеру підпорядковані:</w:t>
      </w:r>
    </w:p>
    <w:p w14:paraId="22D66F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матеріально-технічного постачання,</w:t>
      </w:r>
    </w:p>
    <w:p w14:paraId="179291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охорони праці,</w:t>
      </w:r>
    </w:p>
    <w:p w14:paraId="6CF41AB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структурні підрозділи цеху,</w:t>
      </w:r>
    </w:p>
    <w:p w14:paraId="6BB1C9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інженер з якості.</w:t>
      </w:r>
    </w:p>
    <w:p w14:paraId="1E8B35D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Директору з виробництва підпорядковані:</w:t>
      </w:r>
    </w:p>
    <w:p w14:paraId="5D9D88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маркетингу та продаж,</w:t>
      </w:r>
    </w:p>
    <w:p w14:paraId="7F8283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структурні підрозділи цеху,</w:t>
      </w:r>
    </w:p>
    <w:p w14:paraId="4CFBD9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інженер з якості,</w:t>
      </w:r>
    </w:p>
    <w:p w14:paraId="74C1FA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виробничо -технічний відділ.</w:t>
      </w:r>
    </w:p>
    <w:p w14:paraId="50BE42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Змін в організаційній структурі у порівнянні з попереднім звітним періодом немає.</w:t>
      </w:r>
    </w:p>
    <w:p w14:paraId="2E17F6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В структурі ПрАТ "Завод "Часівоярські автобуси" дочірніх підприємств, філій, представництв та інших відокремлених структурних підрозділів немає.</w:t>
      </w:r>
    </w:p>
    <w:p w14:paraId="6851800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9AA71E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РЕЗУЛЬТАТИ ДІЯЛЬНОСТІ</w:t>
      </w:r>
    </w:p>
    <w:p w14:paraId="3ADF819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Предметом діяльності Товариства є:</w:t>
      </w:r>
    </w:p>
    <w:p w14:paraId="2B7AF7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Транспорт, перевезення:</w:t>
      </w:r>
    </w:p>
    <w:p w14:paraId="27753F6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закупівля, виробництво і реалізація транспортних засобів, автомобілів вітчизняного й імпортного виробництва, а також запчастин до них, передпродажна підготовка автомобілів;</w:t>
      </w:r>
    </w:p>
    <w:p w14:paraId="580DB60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капітальний ремонт вітчизняних та імпортних автомобілів із заміною вузлів і агрегатів;</w:t>
      </w:r>
    </w:p>
    <w:p w14:paraId="210CBDB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створення станцій технічного обслуговування автомобілів;</w:t>
      </w:r>
    </w:p>
    <w:p w14:paraId="00D74F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власних запасних частин до вітчизняних і імпортних автомобілів;</w:t>
      </w:r>
    </w:p>
    <w:p w14:paraId="5F0748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розробка і впровадження у виробництво нових видів транспорту, напівпричепів і причепів;</w:t>
      </w:r>
    </w:p>
    <w:p w14:paraId="358572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закупівля документації на створення нових видів транспорту з наступним виготовленням дослідних зразків і наступним серійним випуском цього транспорту;</w:t>
      </w:r>
    </w:p>
    <w:p w14:paraId="5B7F073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виконання робіт і надання сервісних послуг організаціям і приватним громадянам в області автомобільного транспорту;</w:t>
      </w:r>
    </w:p>
    <w:p w14:paraId="334453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ремонт і сервісне обслуговування автомобілів.</w:t>
      </w:r>
    </w:p>
    <w:p w14:paraId="5F378D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Господарська діяльність, виробництво та промисловість:</w:t>
      </w:r>
    </w:p>
    <w:p w14:paraId="7139BB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розробка, виготовлення та реалізація експериментального устаткування та обладнання;</w:t>
      </w:r>
    </w:p>
    <w:p w14:paraId="4EED722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впровадження науково-дослідних досягнень, здійснення науково-дослідницьких робіт за новими перспективними технологіями в різних сферах народного господарства;</w:t>
      </w:r>
    </w:p>
    <w:p w14:paraId="064170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організація ремонтно-механічного виробництва;</w:t>
      </w:r>
    </w:p>
    <w:p w14:paraId="1797F7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монтажні, електромонтажні і налагоджувальні роботи;</w:t>
      </w:r>
    </w:p>
    <w:p w14:paraId="3C0814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і реалізація побутових приладів і машин;</w:t>
      </w:r>
    </w:p>
    <w:p w14:paraId="1D059D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металевих конструкцій і виробів;</w:t>
      </w:r>
    </w:p>
    <w:p w14:paraId="7B7AFE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ремонт машин і обладнання.</w:t>
      </w:r>
    </w:p>
    <w:p w14:paraId="388CBAC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9E593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Основнi види продукції (робіт,послуг) ПрАТ "Завод "Часiвоярськi Автобуси": </w:t>
      </w:r>
    </w:p>
    <w:p w14:paraId="475C165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модельний ряд продукції марки РУТА;</w:t>
      </w:r>
    </w:p>
    <w:p w14:paraId="32D300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кузовів, причепів на замовлення;</w:t>
      </w:r>
    </w:p>
    <w:p w14:paraId="63C3F4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послуги по технiчному обслуговуванню та ремонту автомобiлiв;</w:t>
      </w:r>
    </w:p>
    <w:p w14:paraId="6F91F29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деталей з АБС пластику.</w:t>
      </w:r>
    </w:p>
    <w:p w14:paraId="4D159B6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0F85A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Назва показників</w:t>
      </w:r>
      <w:r w:rsidRPr="008A025E">
        <w:rPr>
          <w:rFonts w:eastAsia="Times New Roman" w:cs="Times New Roman"/>
          <w:kern w:val="0"/>
          <w:sz w:val="20"/>
          <w:szCs w:val="20"/>
          <w:lang w:val="en-US" w:eastAsia="uk-UA"/>
          <w14:ligatures w14:val="none"/>
        </w:rPr>
        <w:tab/>
        <w:t>Од.вим.</w:t>
      </w:r>
      <w:r w:rsidRPr="008A025E">
        <w:rPr>
          <w:rFonts w:eastAsia="Times New Roman" w:cs="Times New Roman"/>
          <w:kern w:val="0"/>
          <w:sz w:val="20"/>
          <w:szCs w:val="20"/>
          <w:lang w:val="en-US" w:eastAsia="uk-UA"/>
          <w14:ligatures w14:val="none"/>
        </w:rPr>
        <w:tab/>
        <w:t xml:space="preserve">  грн. </w:t>
      </w:r>
      <w:r w:rsidRPr="008A025E">
        <w:rPr>
          <w:rFonts w:eastAsia="Times New Roman" w:cs="Times New Roman"/>
          <w:kern w:val="0"/>
          <w:sz w:val="20"/>
          <w:szCs w:val="20"/>
          <w:lang w:val="en-US" w:eastAsia="uk-UA"/>
          <w14:ligatures w14:val="none"/>
        </w:rPr>
        <w:tab/>
        <w:t xml:space="preserve">                Звіт 2024 р.    Звіт 2023 р. 2024 р у % до 2023 р. </w:t>
      </w:r>
    </w:p>
    <w:p w14:paraId="62A81E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Обсяг товарної продукції                тис. грн.                           4153,4</w:t>
      </w:r>
      <w:r w:rsidRPr="008A025E">
        <w:rPr>
          <w:rFonts w:eastAsia="Times New Roman" w:cs="Times New Roman"/>
          <w:kern w:val="0"/>
          <w:sz w:val="20"/>
          <w:szCs w:val="20"/>
          <w:lang w:val="en-US" w:eastAsia="uk-UA"/>
          <w14:ligatures w14:val="none"/>
        </w:rPr>
        <w:tab/>
        <w:t xml:space="preserve">        3793,9             109,5</w:t>
      </w:r>
    </w:p>
    <w:p w14:paraId="66B84FB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Обсяг реалізованої продукції</w:t>
      </w:r>
      <w:r w:rsidRPr="008A025E">
        <w:rPr>
          <w:rFonts w:eastAsia="Times New Roman" w:cs="Times New Roman"/>
          <w:kern w:val="0"/>
          <w:sz w:val="20"/>
          <w:szCs w:val="20"/>
          <w:lang w:val="en-US" w:eastAsia="uk-UA"/>
          <w14:ligatures w14:val="none"/>
        </w:rPr>
        <w:tab/>
        <w:t>тис.грн.</w:t>
      </w:r>
      <w:r w:rsidRPr="008A025E">
        <w:rPr>
          <w:rFonts w:eastAsia="Times New Roman" w:cs="Times New Roman"/>
          <w:kern w:val="0"/>
          <w:sz w:val="20"/>
          <w:szCs w:val="20"/>
          <w:lang w:val="en-US" w:eastAsia="uk-UA"/>
          <w14:ligatures w14:val="none"/>
        </w:rPr>
        <w:tab/>
      </w:r>
      <w:r w:rsidRPr="008A025E">
        <w:rPr>
          <w:rFonts w:eastAsia="Times New Roman" w:cs="Times New Roman"/>
          <w:kern w:val="0"/>
          <w:sz w:val="20"/>
          <w:szCs w:val="20"/>
          <w:lang w:val="en-US" w:eastAsia="uk-UA"/>
          <w14:ligatures w14:val="none"/>
        </w:rPr>
        <w:tab/>
        <w:t xml:space="preserve">      6153,4</w:t>
      </w:r>
      <w:r w:rsidRPr="008A025E">
        <w:rPr>
          <w:rFonts w:eastAsia="Times New Roman" w:cs="Times New Roman"/>
          <w:kern w:val="0"/>
          <w:sz w:val="20"/>
          <w:szCs w:val="20"/>
          <w:lang w:val="en-US" w:eastAsia="uk-UA"/>
          <w14:ligatures w14:val="none"/>
        </w:rPr>
        <w:tab/>
        <w:t xml:space="preserve">        9869,6             62,3</w:t>
      </w:r>
    </w:p>
    <w:p w14:paraId="47D791A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Чисельність  працюючих усього</w:t>
      </w:r>
      <w:r w:rsidRPr="008A025E">
        <w:rPr>
          <w:rFonts w:eastAsia="Times New Roman" w:cs="Times New Roman"/>
          <w:kern w:val="0"/>
          <w:sz w:val="20"/>
          <w:szCs w:val="20"/>
          <w:lang w:val="en-US" w:eastAsia="uk-UA"/>
          <w14:ligatures w14:val="none"/>
        </w:rPr>
        <w:tab/>
        <w:t>осіб</w:t>
      </w:r>
      <w:r w:rsidRPr="008A025E">
        <w:rPr>
          <w:rFonts w:eastAsia="Times New Roman" w:cs="Times New Roman"/>
          <w:kern w:val="0"/>
          <w:sz w:val="20"/>
          <w:szCs w:val="20"/>
          <w:lang w:val="en-US" w:eastAsia="uk-UA"/>
          <w14:ligatures w14:val="none"/>
        </w:rPr>
        <w:tab/>
        <w:t xml:space="preserve">                                12</w:t>
      </w:r>
      <w:r w:rsidRPr="008A025E">
        <w:rPr>
          <w:rFonts w:eastAsia="Times New Roman" w:cs="Times New Roman"/>
          <w:kern w:val="0"/>
          <w:sz w:val="20"/>
          <w:szCs w:val="20"/>
          <w:lang w:val="en-US" w:eastAsia="uk-UA"/>
          <w14:ligatures w14:val="none"/>
        </w:rPr>
        <w:tab/>
        <w:t xml:space="preserve">              21</w:t>
      </w:r>
      <w:r w:rsidRPr="008A025E">
        <w:rPr>
          <w:rFonts w:eastAsia="Times New Roman" w:cs="Times New Roman"/>
          <w:kern w:val="0"/>
          <w:sz w:val="20"/>
          <w:szCs w:val="20"/>
          <w:lang w:val="en-US" w:eastAsia="uk-UA"/>
          <w14:ligatures w14:val="none"/>
        </w:rPr>
        <w:tab/>
        <w:t xml:space="preserve">          57,0</w:t>
      </w:r>
    </w:p>
    <w:p w14:paraId="33FB698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Середньомісячна  заробітна плата 1-го працюючого  грн.   82879,32          43109,04           192,2</w:t>
      </w:r>
    </w:p>
    <w:p w14:paraId="4F0CC3F9"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7C7166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BB42DC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За підсумками поточного року обсяг виробництва промислової товарної продукції у діючих оптових цінах склав 4153,4 тис.грн. (за 2023 рік - 3793,9 тис.грн.)., в тому числі по видах:</w:t>
      </w:r>
    </w:p>
    <w:p w14:paraId="7A4E52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- 4124,0 тис.грн.;</w:t>
      </w:r>
    </w:p>
    <w:p w14:paraId="29C7FB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прдукція - 29,4  тис. грн.</w:t>
      </w:r>
    </w:p>
    <w:p w14:paraId="78020FB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Обсяг реалізованої товарної продукції ПрАТ "Завод "Часівоярські автобуси" в 2024 році склав 6153,4 тис.грн. (2023 рік - 9869,6 тис.грн.), в тому числі по видах:</w:t>
      </w:r>
    </w:p>
    <w:p w14:paraId="0222F5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- 6124,0 тис.грн.;</w:t>
      </w:r>
    </w:p>
    <w:p w14:paraId="123A4E7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продукція - 29,4 тис.грн.</w:t>
      </w:r>
    </w:p>
    <w:p w14:paraId="61E120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Середньомісячна заробітна плата одного штатного працівника за 2024 рік збільшилася у порівнянні з минулим роком  та склала 82879,32 грн. (у 2023 році - 43109,04 тис.грн.). У наступному 2025 році заробітна плата на одного працівника підприємства поступово зростатиме.</w:t>
      </w:r>
    </w:p>
    <w:p w14:paraId="149FDD4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3F870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конкуренти ПрАТ "Завод "Часівоярські автобуси":</w:t>
      </w:r>
    </w:p>
    <w:p w14:paraId="7D051A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Товариство з обмеженою відповідальністю"Чернігівський автозавод";</w:t>
      </w:r>
    </w:p>
    <w:p w14:paraId="47E941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Акціонерне товариство "Черкаський автобус";</w:t>
      </w:r>
    </w:p>
    <w:p w14:paraId="5A8604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Товариство з обмеженою відповідальністю "Завод  Автоснаб".</w:t>
      </w:r>
    </w:p>
    <w:p w14:paraId="6256BB3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459324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CEAACF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1F9DA5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споживачі продукції підприємства:</w:t>
      </w:r>
    </w:p>
    <w:p w14:paraId="593A234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Приватне підприємство "Алекс-транс плюс";</w:t>
      </w:r>
    </w:p>
    <w:p w14:paraId="266950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"ІНТЕР АВТО-ТРЕЙДИНГ";</w:t>
      </w:r>
    </w:p>
    <w:p w14:paraId="313513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"Завод АВТОСНАБ";</w:t>
      </w:r>
    </w:p>
    <w:p w14:paraId="5C2CAC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"Камоцці";</w:t>
      </w:r>
    </w:p>
    <w:p w14:paraId="38DC52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ФОП Пилипчук Василь Григорович</w:t>
      </w:r>
    </w:p>
    <w:p w14:paraId="7743E13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2249C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Головною споживчою властивістю виробленої продукції є її надійність, низькі затрати на обслуговування  транспортних засобів.</w:t>
      </w:r>
    </w:p>
    <w:p w14:paraId="51A614A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B74417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Продукція ПрАТ "Завод "Часівоярські  автобуси"</w:t>
      </w:r>
    </w:p>
    <w:p w14:paraId="66002C1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25F (категорія М2, клас II, пасажиромісткість 24)</w:t>
      </w:r>
    </w:p>
    <w:p w14:paraId="2FA7B7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Автобус РУТА 25   (категорія М2, клас II,  пасажиромісткість 25)</w:t>
      </w:r>
    </w:p>
    <w:p w14:paraId="5034F1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44С (категорія М3, клас II, пасажиромісткість 45)</w:t>
      </w:r>
    </w:p>
    <w:p w14:paraId="1A2901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22   (категорія М2,  клас II,  пасажиромісткість 24)</w:t>
      </w:r>
    </w:p>
    <w:p w14:paraId="32266CD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Автобус РУТА 40С (категорія М3,  клас I,   пасажиромісткість  44) </w:t>
      </w:r>
    </w:p>
    <w:p w14:paraId="072A00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Автобус РУТА 33С (категорія М3, клас II, пасажиромісткість 33).</w:t>
      </w:r>
    </w:p>
    <w:p w14:paraId="7166940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74A8A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ЛІКВІДНІСТЬ ТА ЗОБОВ'ЯЗАННЯ</w:t>
      </w:r>
    </w:p>
    <w:p w14:paraId="51B880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Ліквідність характеризує здатність підприємства швидко перетворити активи на гроші. Оцінюючи ліквідність підприємства, аналізують достатність поточних (оборотних) активів для погашення поточних зобов'язань - короткострокової кредиторської заборгованості. Від ступеня ліквідності балансу залежить платоспроможність підприємства. Основною ознакою ліквідності є формальне перевищення вартості оборотних активів над короткостроковими пасивами. І чим більше це перевищення, тим сприятливіший фінансовий стан має підприємство з позиції ліквідності.</w:t>
      </w:r>
    </w:p>
    <w:p w14:paraId="2E18FA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Актуальність визначення ліквідності балансу набуває особливого значення в умовах економічної нестабільності. Така ж проблема виникає, коли необхідно визначити, чи достатньо в установи коштів для розрахунків з кредиторами, тобто здатність ліквідувати (погасити) заборгованість наявними засобами. В даному випадку під ліквідністю мається на увазі наявність у підприємства оборотних коштів у розмірі, теоретично достатньому для погашення короткострокових зобов'язань.</w:t>
      </w:r>
    </w:p>
    <w:p w14:paraId="0F48887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Оцінку ліквідності підприємства виконують за допомогою системи фінансових коефіцієнтів, які дозволяють зіставити вартість поточних активів, що мають різний ступінь ліквідності, із сумою поточних зобов'язань. До них належать:</w:t>
      </w:r>
    </w:p>
    <w:p w14:paraId="6CA8F5A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абсолютної ліквідності; </w:t>
      </w:r>
    </w:p>
    <w:p w14:paraId="28E5FE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загальної ліквідності (коефіцієнт покриття); </w:t>
      </w:r>
    </w:p>
    <w:p w14:paraId="1A73DD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коефiцiєнт фінансової стiйкостi (або незалежності);</w:t>
      </w:r>
    </w:p>
    <w:p w14:paraId="69FB69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фінансового левериджу (структури капіталу). </w:t>
      </w:r>
    </w:p>
    <w:p w14:paraId="6D01419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43D53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Бюджетного фiнансування пiдприємство не одержувало. </w:t>
      </w:r>
    </w:p>
    <w:p w14:paraId="1FC8CB6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Фiнансовий стан пiдприємства, його лiквiднiсть i платостпроможнiсть безпосередньо залежать вiд того, наскiльки швидко засоби, вкладенi в активи, перетворюються у "живi" грошi. Аналiзуючи баланс пiдприємства, розрахувавши показники платостпоможностi i фiнансової стiйкостi можна зробити наступнi висновки: в цiлому за аналiзований перiод її можна назвати позитивною.</w:t>
      </w:r>
    </w:p>
    <w:p w14:paraId="75307D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1.Коефiцiєнт абсолютної лiквiдностi </w:t>
      </w:r>
    </w:p>
    <w:p w14:paraId="603AF4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20353,0/4037,0=5,04</w:t>
      </w:r>
    </w:p>
    <w:p w14:paraId="50B09E5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21790,0/1823,0=11,95</w:t>
      </w:r>
    </w:p>
    <w:p w14:paraId="22B640E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12844,0/2416,0=5,31</w:t>
      </w:r>
    </w:p>
    <w:p w14:paraId="44E394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15038,0/2432,0=6,18</w:t>
      </w:r>
    </w:p>
    <w:p w14:paraId="69CDD57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8827E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Аналiзуючи коефiцiєнт абсолютної лiквiдностi можна зробити висновок, що пiдприємство протягом останніх років має однакові показники, але це свідчить про достатність грошових коштiв у пiдприємства для негайного погашення поточної кредиторської заборгованостi. </w:t>
      </w:r>
    </w:p>
    <w:p w14:paraId="61498ED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Коефiцiєнт загальної лiквiдностi: </w:t>
      </w:r>
    </w:p>
    <w:p w14:paraId="5DF9D4E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118630,0/4037,0= 29,39</w:t>
      </w:r>
    </w:p>
    <w:p w14:paraId="546972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112594,0/1823,0= 62,76</w:t>
      </w:r>
    </w:p>
    <w:p w14:paraId="6C6D42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109119,0/2416,0= 45,17</w:t>
      </w:r>
    </w:p>
    <w:p w14:paraId="36948C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108229,0/2432,0= 44,50</w:t>
      </w:r>
    </w:p>
    <w:p w14:paraId="7BF18EAA"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CFAF7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Аналiз коефiцiєнту загальної лiквiдностi свiдчить, що протягом ряду рокiв у пiдприємства достатньо оборотних коштiв для погашення своїх поточних зобов'язань. </w:t>
      </w:r>
    </w:p>
    <w:p w14:paraId="43056BB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кожну позичену гривню пiдприємство має у 2024році -44,50грн., 2023році- 45,17грн., 2022 році - 62,76грн, 2021 році 29,39грн. власних коштів.</w:t>
      </w:r>
    </w:p>
    <w:p w14:paraId="4201ABF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52DDD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Коефiцiєнт фiнансової стiйкостi (норма &gt; 0.5): </w:t>
      </w:r>
    </w:p>
    <w:p w14:paraId="5BA94D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119843,0/123880,0= 0,96</w:t>
      </w:r>
    </w:p>
    <w:p w14:paraId="090A7D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115 856,0/117679,0=0,98</w:t>
      </w:r>
    </w:p>
    <w:p w14:paraId="7285E2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106703,0/109119,0=0,98</w:t>
      </w:r>
    </w:p>
    <w:p w14:paraId="155D55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103023,0/108229,0=0,95</w:t>
      </w:r>
    </w:p>
    <w:p w14:paraId="38A5532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97503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Аналiзуючи коефiцiєнт фiнансової стiйкостi, можна зробити висновок, що цей показник за останнi роки знаходиться у межах позитивного значення, i свiдчить про досягнення оптимального спiвiдношення власних i позикових коштiв.</w:t>
      </w:r>
    </w:p>
    <w:p w14:paraId="5912104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507EB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 xml:space="preserve">4. Коефiцiєнт структури капiталу: </w:t>
      </w:r>
    </w:p>
    <w:p w14:paraId="3BF3E04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4037,0/119843,0= 0,034</w:t>
      </w:r>
    </w:p>
    <w:p w14:paraId="15EF1E0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1823,0/115856,0=0,02</w:t>
      </w:r>
    </w:p>
    <w:p w14:paraId="11604C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2416,0/109119,0= 0,02</w:t>
      </w:r>
    </w:p>
    <w:p w14:paraId="365880A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=2432,0/108229,0=0,02</w:t>
      </w:r>
    </w:p>
    <w:p w14:paraId="7C4C094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Коефiцiєнт структури капiталу за останнi рокiв значно нижче рекомендованого нормативне значення. Коефiцiєнт свiдчить, що у фiнансового-господарськiй дiяльностi пiдприємства у 2021-2024 роцi брали участь власні кошти. </w:t>
      </w:r>
    </w:p>
    <w:p w14:paraId="0C0D43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 пiдставi проведеного аналiзу можна вiдзначити, що фiнансовий стан пiдприємства в цiлому стабiльний. Однак лiквiднiсть слiд пiдвищувати, адже чим вищi показники лiквiдностi, тим вища мiцнiсть пiдприємства. Для цього необхiдно постiйно засвоювати новi методи та технiку управлiння, вдосконалювати структуру управлiння, продумувати i планувати полiтику цiноутворення, знаходити резерви по зниженню витрат на виробництво, активно займатися плануванням i прогнозуванням управлiння фiнансiв пiдприємства. Робочого капiталу достатньо для потреб пiдприємства. </w:t>
      </w:r>
    </w:p>
    <w:p w14:paraId="73E0D4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Можливими шляхами покращення лiквiдностi можуть бути: </w:t>
      </w:r>
    </w:p>
    <w:p w14:paraId="133FC1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 Реалiзацiя залишкiв виготовленої продукцiї платоспроможнiм покупцям </w:t>
      </w:r>
    </w:p>
    <w:p w14:paraId="0FFCF9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Пошук i дослiдження нових ринкiв збуту </w:t>
      </w:r>
    </w:p>
    <w:p w14:paraId="76F2EE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Розширення високорентабельної номенклатури продукцiї для поставок </w:t>
      </w:r>
    </w:p>
    <w:p w14:paraId="60B0E3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4. Виконання розроблених заходiв по зниженню собiвартостi продукцiї </w:t>
      </w:r>
    </w:p>
    <w:p w14:paraId="7D1B19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Впровадження програми контролю собiвартостi продукцiї в процесi технологiчного циклу її виготовлення.</w:t>
      </w:r>
    </w:p>
    <w:p w14:paraId="13BC586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B9934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ЕКОЛОГІЧНІ АСПЕКТИ</w:t>
      </w:r>
    </w:p>
    <w:p w14:paraId="7F792F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чи праві оперативного управління, або на основі інших форм правового режиму майна, передбачених Господарчим Кодексом України. Виробничі потужності - потужності Підприємства, що використовуються в процесі виробництва продукції. Підприємство володіє виробничими потужностями, що значаться на його балансі на правах володіння, розпорядження, користування, без обмеження у термінах. </w:t>
      </w:r>
    </w:p>
    <w:p w14:paraId="671159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Основних засобів, щодо яких існують передбачені чинним законодавством обмеження права власності на Підприємстві немає. Основнi засоби  у податковiй заставi не знаходяться.</w:t>
      </w:r>
    </w:p>
    <w:p w14:paraId="1F9063B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Терміни використування складають:</w:t>
      </w:r>
    </w:p>
    <w:p w14:paraId="014F24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-будинків та споруд від 20 до 50 років;</w:t>
      </w:r>
    </w:p>
    <w:p w14:paraId="543715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-машин та обладнання від 2 до 10 років;</w:t>
      </w:r>
    </w:p>
    <w:p w14:paraId="60404C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-транспортних засобів від 5 до 10 років;</w:t>
      </w:r>
    </w:p>
    <w:p w14:paraId="1DD50B3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-iнструментів,меблів, приладів від 4 до 10 років.</w:t>
      </w:r>
    </w:p>
    <w:p w14:paraId="111B86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Об'єкти  основних засобів використовуються Підприємством за цільовим призначенням.</w:t>
      </w:r>
    </w:p>
    <w:p w14:paraId="67F881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підприємстві постійно проводяться поточні та капітальні ремонти основних засобів усіх груп.</w:t>
      </w:r>
    </w:p>
    <w:p w14:paraId="438F30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здійснення фінансово-господарської діяльності ПрАТ "Завод "Часiвоярськi автобуси"  має у власності:</w:t>
      </w:r>
    </w:p>
    <w:p w14:paraId="674F16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 Виробничий комплекс  загальною площею 12156,3 кв.м., розташований за адресою: Донецька обл., Бахмутський р-н, м. Часів Яр, вул. Зелена, 1,  згідно свідоцтва про право власності від 27.09.2011 № 138 видане рішенням виконкому Часовоярської міської ради.</w:t>
      </w:r>
    </w:p>
    <w:p w14:paraId="6019BF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Ступiнь зносу основних засобiв виробничого призначення: будiвлi та споруди - 66,6%,  машини та обладнання - 60,7%, транспортнi засоби - 66,15%, iншi - 94,2% , в цiлому - 65,0%.</w:t>
      </w:r>
    </w:p>
    <w:p w14:paraId="56E6E3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Всi виробничі потужності, спрямовані на розробку й постановку на виробництво нових видiв продукцiї. Така iнтенсивна pозpобка й змiна моделей викликана вимогами, що швидко ростуть та змiнюються, як перевiзникiв, так й адмiнiстративних органiв, якi здiйснюють органiзацiю й контроль за перевiзниками. Всi моделi, що серiйно випускаються, мають сертифiкат вiдповiдностi й узгодження конструкцiї, що вказує на високий рiвень виробництва.           Для забезпечення виробничого процесу заводом здобувалося устаткування рiзного напрямку вiд зварювального, шлiфувального до ПК. Пiдприємством проведена серйозна робота з освоєння технологій клейових складiв. Це передова технологiя, що дозволяє iстотно знизити питому вагу зварювальних робiт у процесi виготовлення автомобiля. Застосування вказаних технологiй дозволяє iстотно знизити споживання електроенергiї, сприяє пiдвищенню якостi робiт, забезпечує рiст мiцностi кузова, що збiльшує безпеку перевезення пасажирiв i строк безаварiйної роботи автобуса. Автобуси, зробленi у звiтному роцi, мають нову, бiльш досконалу за своїми практичними характеристиками пiдлогу. Змiнено на бiльш сучасний та елегантний зовнiшнiй дизайн усього автобуса. Мета розвитку підприємства  в 2023 році  полягала в безперервному вдосконаленні технологічних циклів, оновленні і ремонті основних засобів. Без ясного, глибоко продуманого виробничого циклу немає організованого виробництва. За минулий рік завод залишився вірний своїм традиціям, що склалися за всі роки існування. Дільниця виготовлення каркасів і підготовки шасі до виготовлення автобусів отримав абсолютно нову схему розташування обладнання. Ділянка в цілому отримала нову технологію, яка дозволила усунути зустрічні і пересічні потоки як деталей так і крупних вузлів. На ділянці зовнішньої обшивки цілком оновлений технологічний процес. Переглянуті види і кількість обладнання, його розташування на самій ділянці. Громіздке, технологічно і морально застаріле устаткування демонтоване. На його зміну прийшло мобільне, продуктивне, яке відповідає вимогам сьогоднішнього дня і технологіям. Це відрізні і зачисні машини, електролобзики,зварювальні апарати; </w:t>
      </w:r>
      <w:r w:rsidRPr="008A025E">
        <w:rPr>
          <w:rFonts w:eastAsia="Times New Roman" w:cs="Times New Roman"/>
          <w:kern w:val="0"/>
          <w:sz w:val="20"/>
          <w:szCs w:val="20"/>
          <w:lang w:val="en-US" w:eastAsia="uk-UA"/>
          <w14:ligatures w14:val="none"/>
        </w:rPr>
        <w:lastRenderedPageBreak/>
        <w:t>було закуплено свердлильний та листозгинальний верстати. Збудована та допрацьована будівля  миття кузовів автобусів перед підготовкою їх до фарбування. І як логічне завершення перетворень виробничого циклу зроблено перепланування шліфувальної ділянки і ділянки внутрішньої обшивки автобусів.У 2023 році введена в роботу мережева сонячна електростанція, яка живить виробничі потужності підприємства і дасть можливість економії електроенергії; проведен капітальний ремонт системи опалення адмінбудівлі та виробничих ділянок. При рішенні основної задачі - зміцненні позицій заводу в збільшенні кількості автобусів, що випускаються, поліпшення їх якості, підвищенні конкурентоспроможності і ринкової стійкості, колектив заводу застосовує комплексний підхід. Вживання даного методу дозволяє піднімати і удосконалювати виробничо-технологічний рівень всіх ділянок і відділень, забезпечуючи зростання виробництва і введення нових моделей. Для поліпшення умов праці, забезпечення введення енергозберігаючих технологій, збільшення товарного навантаження на один кв. метр виробничої площі, кількості автобусів, що випускаються, на одного працівника заводу підприємство відмовилося від заходів підготовки до осінньо-зимового періоду. Зараз роботи по забезпеченню безперервності створення виробничий цінностей ведуться круглий рік. Так за минулий рік вироблені ремонтно-будівельні роботи в слюсарно-заготівельних цехах, у цеху внутрішньої обробки і комплектування автобусів, на допоміжній  дільниці в підрозділі охорони. Всі роботи, підсумок яких, що стійко працює і динамічно розвивається підприємство, не могли вироблятися без серйозних фінансових інвестицій. Всі проекти реалізовуються за власні кошти підприємства.</w:t>
      </w:r>
    </w:p>
    <w:p w14:paraId="72C538A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Мета розвитку підприємства  в 2024 році  полягала в безперервному вдосконаленні технологічних циклів, оновленні і ремонті основних засобів, а саме:</w:t>
      </w:r>
    </w:p>
    <w:p w14:paraId="131B2D0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завершення реконструкції допоміжної дільниці;</w:t>
      </w:r>
    </w:p>
    <w:p w14:paraId="149BD8D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перенесення складу труб та сталі на площі складу загального призначення, що вивільняються;</w:t>
      </w:r>
    </w:p>
    <w:p w14:paraId="39DA5B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 монтаж всіх металоконструкцій в новому складі труб під установку кран-балки;</w:t>
      </w:r>
    </w:p>
    <w:p w14:paraId="08F1CA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облаштування виробничих приміщень;</w:t>
      </w:r>
    </w:p>
    <w:p w14:paraId="3F01A7C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удосконалення системи відеоспостереження;</w:t>
      </w:r>
    </w:p>
    <w:p w14:paraId="3D8E6F6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подальший якісний розвиток моделей автобусів, що випускаються;</w:t>
      </w:r>
    </w:p>
    <w:p w14:paraId="1C54DB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постановка на виробництво нових досконаліших моделей.</w:t>
      </w:r>
    </w:p>
    <w:p w14:paraId="7E67152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3A300F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Екологічні аспекти</w:t>
      </w:r>
    </w:p>
    <w:p w14:paraId="2F68B30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Згідно закону України "Про охорону навколишнього середовища" - природоохоронна діяльність підприємства направлена на зниження, або повне усунення забруднення атмосферного повітря, земельних ресурсів від негативних дій технологічних процесів виготовлення промислової продукції.</w:t>
      </w:r>
    </w:p>
    <w:p w14:paraId="5EA845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ПрАТ "Завод "Часівоярські автобуси"  усвідомлює, що його функціонування не повинно призводити до негативних змін у навколишньому середовищі і негативно впливати на здоров'я людини. Мінімізація негативного впливу і забезпечення екологічної безпеки є одними з найважливіших пріоритетів діяльності Товариства.</w:t>
      </w:r>
    </w:p>
    <w:p w14:paraId="78725C9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Стратегічною метою екологічної політики є забезпечення екологічно орієнтованого розвитку Товариства при підтримці високого рівня екологічної безпеки та зниження екологічних ризиків, пов'язаних із здійсненням своєї діяльності, а також ефективний контроль за екологічними аспектами, досягнення найкращих показників по зниженню аварійності, скорочення втрат енергоносіїв, зменшення негативного впливу на навколишнє середовище та раціональне використання природних ресурсів.</w:t>
      </w:r>
    </w:p>
    <w:p w14:paraId="5657AC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сфері охорони навколишнього природного середовища - охороні атмосферного повітря також щорічно проводяться заходи по моніторингу викидів забруднюючих речовин від стаціонарних джерел викидів згідно діючого дозволу на викиди забруднюючих речовин, виданого та узгодженого Держуправлінням охорони навколишнього природного середовища в Донецькій області від 13.07.2012 р.</w:t>
      </w:r>
    </w:p>
    <w:p w14:paraId="7C7917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Згідно з умовами щодо охорони атмосферного повітря, встановленими в діючому дозволі на викиди, на підприємстві щорічно проводиться моніторинг та аналіз кожного окремого виду викидів забруднюючих речовин, які підлягають регулюванню для здійснення контролю за не перевищенням гранично допустимих рівнів дозволених викидів та відсутністю інших видів викидів в атмосферу, що чинять суттєвий вплив на навколишнє середовище. Постійно на підприємстві проводяться ремонтні та налагоджувальні роботи вентиляційних систем, що дозволяє дотримуватися проектних вимог по ефективності роботи такого обладнання.</w:t>
      </w:r>
    </w:p>
    <w:p w14:paraId="4C7FDA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2024 році підприємство скористалося змінами до Податкового кодексу України та інших законодавчих актів України щодо вдосконалення законодавства на період дії воєнного стану: "Відповідно до підпункту 69.16 пункту 69 підрозділу 10 розділу ХХ "Перехідні положення" Податкового кодексу України (далі - Кодекс) тимчасово, з 1 січня 2022 року по 31 грудня року, в якому припинено чи скасовано воєнний стан, введений Указом Президента України "Про введення воєнного стану в Україні" від 24 лютого 2022 року № 64/2022, затвердженим Законом України "Про затвердження Указу Президента України "Про введення воєнного стану в Україні" від 24 лютого 2022 року № 2102-ІХ, не нараховується та не сплачується екологічний податок платниками цього податку, зареєстрованими (взятими на облік) за місцем розміщення стаціонарних джерел забруднення, за утворення радіоактивних відходів та тимчасове зберігання радіоактивних відходів на територіях, на яких ведуться (велися) бойові дії, та на територіях, тимчасово окупованих збройними формуваннями Російської Федерації"     </w:t>
      </w:r>
    </w:p>
    <w:p w14:paraId="5FE6F3E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A287BC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СОЦІАЛЬНІ АСПЕКТИ ТА КАДРОВА ПОЛІТИКА</w:t>
      </w:r>
    </w:p>
    <w:p w14:paraId="3E2243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Середньооблiкова кiлькiсть штатних працiвникiв за 2024 р. склала 11 осіб. Облiкова кiлькiсть штатних працiвникiв на кiнець звiтного перiоду склала 12 осіб.</w:t>
      </w:r>
    </w:p>
    <w:p w14:paraId="439227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Середня  кiлькiсть  позаштатних працiвникiв   (працюючi за цивiльно-правовими договорами та зовнiшнi сумiсники) - 1 особа.</w:t>
      </w:r>
    </w:p>
    <w:p w14:paraId="58FBF4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  Фонд оплати працi склав у 2024р.-10995,0 тис. грн., що менше нiж фонд оплати працi у 2023р.- 11119,0тис. грн. Зменшення фонду оплати працi пов'язано з підвищенням мінімальної зарплати та переглядом тарифної сітки, але також вплинуло звільнення працівників підприємства у 2023 році.  </w:t>
      </w:r>
    </w:p>
    <w:p w14:paraId="54F1A90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5EF6B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Кадрова полiтика підприємства</w:t>
      </w:r>
    </w:p>
    <w:p w14:paraId="5CFE0EE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98DEE5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Пiдборка кадрiвПрАТ "Завод "Часiвоярськi автобуси" за допомогою  зовнiшнього набору здiйснюється через  взаємодiю iз центрами зайнятостi, засобами масової iнформацiї,  навчальними закладами, що спецiалiзуються на пiдготовцi кадрiв автомобiльної галузi.</w:t>
      </w:r>
    </w:p>
    <w:p w14:paraId="74FC30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 кадрiв i пошук претендентiв на вiльну вакансiю здiйснюється за допомогою внутрiшнього й зовнiшнього набору на пiдставi Заявок на вiльну вакансiю, якi складаються керiвниками пiдроздiлiв при їхнiй потребi у робiтнику (фахiвцi).</w:t>
      </w:r>
    </w:p>
    <w:p w14:paraId="09D7DC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 кадрiв за допомогою внутрiшнього набору здiйснює інспектор з кадрiв, а також керiвники структурних пiдроздiлiв з найбiльш пiдходящих кандидатур резерву, створеного в ходi набору. Оформлення трудових вiдносин здiйснює iнспектор вiддiлу кадрiв у строгiй вiдповiдност iiз трудовим законодавством.</w:t>
      </w:r>
    </w:p>
    <w:p w14:paraId="3940E0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Інспектор з кадрiв проводить спiвбесiду й аналiздокументiв  претендента, у результатi якого визначає його вiдповiднiсть необхiдної вiльної вакансiї вiдповiдно до заявки й посадовiй iнструкцiї, трудову правоздатнiсть, рiвень професiйної пiдготовки, квалiфiкацiї, практичного досвiду, а також досвiду керiвної роботи. У випадку позитивного рiшення про розгляд кандидатури, претендент    направляється до начальника пiдроздiлу, що проводить спiвбесiду на профпригодність. Прийом на посаду, що передбачає повну матерiальну вiдповiдальнiсть,   здiйснюється  на пiдставi рiшення атестацiйної комiсiї  .</w:t>
      </w:r>
    </w:p>
    <w:p w14:paraId="0903B6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Аналiз складу дiлових i iнших особистих якостей працiвникiв з метою їхнього рацiонального розмiщення, пiдбора кадрiв на замiщення посад,  пiдвищення освiтнього й квалiфiкацiйного рiвня, а також подання директору товариства пропозицiй по полiпшенню розмiщення й використанню кадрiв, здiйснюється в процесi проведення атестацiї робiтникiв, начальників  i  фахiвцiв заводу. Пiдготовка й пiдвищення квалiфiкацiї кадрiв проводиться з метою навчання знову прийнятих робiтникiв професiям, якi необхiднi заводу, а також для пiдвищення технiчних i економiчних знань робiтникiв, фахiвцiв при вивченнi нової технiки, технологiї й органiзацiї виробництва.</w:t>
      </w:r>
    </w:p>
    <w:p w14:paraId="6E85EA9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Навчання з питань пiдвищення якостi продукцiї й системи забезпечення якостi органiзується спочатку для всiх категорiй працiвникiв заводу, а надалi для знову вступникiв кадрiв у мiру вдосконалювання системи забезпечення якостi продукцiї.</w:t>
      </w:r>
    </w:p>
    <w:p w14:paraId="228587B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7B4177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Мiж ПрАТ "Завод "Часiвоярськi автобуси" в особi директора  Полосухiна О. В., з однiєї сторони (надалі-роботодавець) i профспiлковим комiтетом ПрАТ "Завод "Часiвоярськi автобуси"  в особi голови профкому,який представляє інтереси працівників,  укладений Колективний договiр.</w:t>
      </w:r>
    </w:p>
    <w:p w14:paraId="52F56C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Колективний договiр укладений на пiдставi чиного законодавства, генеральних i галузевого тарифних угод, прийнятих сторонами зобов'язань iз метою регулювання усіх виробничих, трудових, соцiально-економiчних вiдносин, а також узгодження iнтересiв трудящих, власникiв i уповноважених ними органiв.</w:t>
      </w:r>
    </w:p>
    <w:p w14:paraId="2C489CD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Положення й норми договору розробленi на пiдставi Кодексу законiв про працю України, Закону України "Про колективнi договори й угоди", галузевої угоди.</w:t>
      </w:r>
    </w:p>
    <w:p w14:paraId="78B4C5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Дія Колективного договору поширюється на всiх працівників підприємства, незалежно вiд  їх   належності до профспiлкової чи іншої громадської організації тощо. Сторонами Колективного договору прийнятi наступнi умови оплати працi:</w:t>
      </w:r>
    </w:p>
    <w:p w14:paraId="4A060B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працiвникiв основного виробництва установлюється вiдрядна система оплати праці;</w:t>
      </w:r>
    </w:p>
    <w:p w14:paraId="64F652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працiвникiв допомiжних служб установлюється погодинна система оплати працi.</w:t>
      </w:r>
    </w:p>
    <w:p w14:paraId="58CCB0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виконання невiдкладних i аварiйних робiт передбачається акордна система оплати працi.</w:t>
      </w:r>
    </w:p>
    <w:p w14:paraId="3FA09E3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3.Оплату працi працюючих провадити в наступному порядку :</w:t>
      </w:r>
    </w:p>
    <w:p w14:paraId="0FE1ED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робiтникiв - вiдрядникiв вiдповiдно до дiючих розцiнок, розробленими на основi тарифних ставок вiдповiдного розряду, вiдповiдно до галузевої тарифної Угоди й Закону " Про оплату працi";</w:t>
      </w:r>
    </w:p>
    <w:p w14:paraId="69644B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робiтникам-почасовикам по годинних тарифних ставках i встановлених окладах за фактично вiдпрацьований час;</w:t>
      </w:r>
    </w:p>
    <w:p w14:paraId="47C121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керiвникам, спеціалістам і службовцям по посадових окладах вiдповiдно до затвердженого штатного розкладу.</w:t>
      </w:r>
    </w:p>
    <w:p w14:paraId="5724AA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Установити єдинiгодиннi тарифнi ставки  для робочих вiдрядникiв i робiтникiв-повременщиків.</w:t>
      </w:r>
    </w:p>
    <w:p w14:paraId="34A90BD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Окремим висококвалiфiкованим фахiвцямiз числа робiтникiв може встановлюватися оклад.</w:t>
      </w:r>
    </w:p>
    <w:p w14:paraId="54378D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Практикувати  сумiщення професiй ( посад ), розширення зони обслуговування й виконання обов'язкiв тимчасово вiдсутнiх працiвникiв.</w:t>
      </w:r>
    </w:p>
    <w:p w14:paraId="723D08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Робiтникам, зайнятим на роботах з важкими й шкiдливими умовами працiвiдповiдно до атестацiї робочих мiсць, установити доплати у вiдсотках до тарифної ставки , посадовому окладу.</w:t>
      </w:r>
    </w:p>
    <w:p w14:paraId="2A7900A9"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F1B1C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Охорона праці </w:t>
      </w:r>
    </w:p>
    <w:p w14:paraId="4E2AC4E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9D15D3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ПрАТ "ЗАВОД "ЧАСІВОЯРСЬКІ АВТОБУСИ" робота по охороні праці спрямована на підвищення рівня безпеки виробництва, на попередження виробничого травматизму і професійних захворювань. </w:t>
      </w:r>
    </w:p>
    <w:p w14:paraId="4FF0D0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2024 році на підприємстві нещасних випадків, пов'язаних з виробництвом, і випадків професійної захворюваності не було. За звітний період було 0 випадків невиробничого (побутового) травматизму. </w:t>
      </w:r>
    </w:p>
    <w:p w14:paraId="648B1F4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83C068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Періодичний медичний огляд у 2024 році працівники не проходили.</w:t>
      </w:r>
    </w:p>
    <w:p w14:paraId="41D3BF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Із коштів, виділених на охорону праці, використано - 21,0  тис. грн : з них: </w:t>
      </w:r>
    </w:p>
    <w:p w14:paraId="737452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придбання миючих засобів, для забезпечення кімнат загального користування, прання спецодягу відповідно до ст. 8 Закону України "Про охорону праці" і згідно Колективного договору - 1,0 тис.грн.; </w:t>
      </w:r>
    </w:p>
    <w:p w14:paraId="507CDBF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 придбання спецодягу, спецвзутті і інших засобів індивідуального захисту відповідно до ст. 8 Закону України "Про охорону праці" і згідно з Колективною угодою - 20,0 тис.грн.</w:t>
      </w:r>
    </w:p>
    <w:p w14:paraId="610EAC4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AF4FA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 інших джерел фінансування - 183,3 тис.грн., з них: </w:t>
      </w:r>
    </w:p>
    <w:p w14:paraId="733D32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придбання  дров для температурного режиму на робочих місцях - 183,3 тис.грн. </w:t>
      </w:r>
    </w:p>
    <w:p w14:paraId="0DB682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Всього сумарні витрати по ПрАТ "ЗАВОД "ЧАСІВОЯРСЬКІ АВТОБУСИ" на усі заходи по охороні праці з усіх джерел за 2024 рік склали - 204,3 тис.грн.</w:t>
      </w:r>
    </w:p>
    <w:p w14:paraId="2DABF33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від фонду оплати праці в 2024 році:</w:t>
      </w:r>
    </w:p>
    <w:p w14:paraId="389DCD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у 2024 році - 204,3 тис.грн.</w:t>
      </w:r>
    </w:p>
    <w:p w14:paraId="18F409F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фонд оплати праці за попередній рік -10995,0 тис.грн.</w:t>
      </w:r>
    </w:p>
    <w:p w14:paraId="652E7B1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відсотковий вміст на охорону праці -1,8.</w:t>
      </w:r>
    </w:p>
    <w:p w14:paraId="43358DC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88C01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на одного працюючого в 2024 році:</w:t>
      </w:r>
    </w:p>
    <w:p w14:paraId="2E30C3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у 2024 році - 204,3 тис.грн.</w:t>
      </w:r>
    </w:p>
    <w:p w14:paraId="1FC0004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середньооблікова чисельність робітників- 12</w:t>
      </w:r>
    </w:p>
    <w:p w14:paraId="23D6EE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на одного працюючого - 1702,50 грн.</w:t>
      </w:r>
    </w:p>
    <w:p w14:paraId="077AD93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EEAAE7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 метою створення здорових і безпечних умов праці, на підприємстві розроблені за узгодженням з профспілковою організацією і забезпечено виконання комплексних заходів по досягненню встановлених нормативів безпеки, гігієни праці і виробничого середовища, підвищення існуючого рівня охорони праці, відвертання випадків виробничого травматизму, професійних захворювань і аварій. Усі внесені у Колективний договір заходи повністю виконані. Забезпечувався стійкий температурний режим у виробничих приміщеннях згідно зі встановленими нормами. </w:t>
      </w:r>
    </w:p>
    <w:p w14:paraId="5C334B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При укладенні трудового договору новоприбулі працівники інформуються під розпис про умови праці, наявності на робочих місцях шкідливих і небезпечних виробничих чинників, можливі наслідки їх впливу на здоров'ї, а також про їх права на пільги і компенсації за роботу в таких умовах. За результатами атестації робочих місць в умовах шкідливих виробничих чинників у 2024 році працював1 робітник, в т.ч. 0 жінок. Додаткові відпустки надаються 1 робітнику, в т.ч. 0 жінкам, доплати отримує 1 чоловік, в т.ч. 0 жінок. </w:t>
      </w:r>
    </w:p>
    <w:p w14:paraId="36E2FE5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Кількість випадків непрацездатності по захворюваності за звітний період склала 3.</w:t>
      </w:r>
    </w:p>
    <w:p w14:paraId="3D43BE2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в 2024 році склали 1,8% від фонду оплати праці за попередній рік при нормі не менше 0,5%. Витрати на охорону праці з розрахунку на одного працюючого склали 1702,50 грн.</w:t>
      </w:r>
    </w:p>
    <w:p w14:paraId="6AE285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підприємстві створені і ефективно діють система управління охороною праці та її складова частина - система суцільного контролю за станом охорони праці; система постійного та безперервного навчання робітників; система організації безпечного виконання робіт з підвищеною небезпекою; система організації проведення медичних оглядів; система необхідного документознавства для забезпечення безпечного виконання робіт з підвищеною небезпекою, експлуатації обладнання, машин, механізмів, об'єктів; система технічних оглядів, експертних обстежень, діагностики та випробувань устаткування підвищеної небезпеки; та інші. </w:t>
      </w:r>
    </w:p>
    <w:p w14:paraId="0F1FEDF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6F8788A"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5352A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РИЗИКИ</w:t>
      </w:r>
    </w:p>
    <w:p w14:paraId="33A233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господарську дiяльнiсть емiтента впливає різноманітні фактори. А саме:</w:t>
      </w:r>
    </w:p>
    <w:p w14:paraId="709B27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вплив виконавчої влади на ведення пiдприємницької дiяльностi шляхом прийняття законодавчих актiв, обмежуючих свободу підприємництва  та встановлення акцизного збору для виробників автобусів створили складнi умови для роботи Товариства у 2024 р. </w:t>
      </w:r>
    </w:p>
    <w:p w14:paraId="0B434F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частi змiни в законодавствi по оподаткуванню юридичних та фiзичних осiб;</w:t>
      </w:r>
    </w:p>
    <w:p w14:paraId="3043D9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вiдсутнiсть реальної пiдтримки конкуренцiї, наявнiсть несучасного обладнання;</w:t>
      </w:r>
    </w:p>
    <w:p w14:paraId="360018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високі кредитні ставки. Хоча ставки по кредитах і були знижені, вони залишаються все ще досить високими. Економічно привабливою є ставка не вище 20%. </w:t>
      </w:r>
    </w:p>
    <w:p w14:paraId="3CBBB6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побоювання щодо безперебійного держфінансування покупки нової автобусної техніки для міст;</w:t>
      </w:r>
    </w:p>
    <w:p w14:paraId="08597E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ситуація на ринку пасажирських перевезень (а легальні перевізники і є основними споживачами автобусів) продовжує погіршуватися. Ситуація з тарифами на перевезення, дорожнеча кредитів, присутність на ринку нелегальних перевізників - все це буде тільки погіршувати стан галузі пасажирських перевезень. Основну "шкоду" галузі,  завдають нелегальні перевізники, які відбирають чималу частину споживачів у офіційних автовиробників. За даними останніх, частка нелегалів становить 15-20% загальноукраїнського ринку пасажирських перевезень. А чим ближче до Києва, тим обсяг тіньового сектора більше, у столиці він досягає 50%. Втім, і легальний сектор не радує виробників автобусів, які вважають, що муніципальні власті повинні активніше і жорсткіше заохочувати перевізників до оновлення автопарків. За даними виробників, в Україні більше 180 тис. од. автобусної техніки, 75-80% якої старше 12 років. У країнах ЄС щорічно замінюється 15% автобусного парку. Але в Україні навіть у докризові роки замінювалося трохи більше 6 тис. од. автобусної техніки (тобто близько 3,3 %).</w:t>
      </w:r>
    </w:p>
    <w:p w14:paraId="6C56C9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У комплексі ці фактори помітно стримують відновлення вітчизняного ринку нових автобусів. А ось ринок уживаних автобусів в таких умовах, навпаки, помітно зростає. Ринок автобусів безпосередньо залежить від ринку пасажирських перевезень, а також від держрегулювання в цій галузі, особливо в сфері рухомого складу і формування тарифної політики. Необхідно, щоб держава ввела вимоги щодо використання певної кількості нових автобусів на маршрутах. У цьому випадку перевізникам просто нікуди буде подітися, і вони будуть змушені купувати нову техніку. Також існує велика проблема з адміністративним стримуванням тарифів на перевезення пасажирів. Оскільки у нас в країні постійні вибори, тариф на перевезення весь час стримується, і нікому не цікаві економічні обгрунтування перевізників. Підвищувати розцінки на ці послуги необхідно. Якщо цього не робити, транспортні компанії просто зупиняться.</w:t>
      </w:r>
    </w:p>
    <w:p w14:paraId="588479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Дуже важливим залишається питання  кредитування споживачів та замовників даної продукції. Також гальмує складання прогнозів  та планів на виробництво політика цін на енергоносії та основні комплектуючі, матеріали  для виготовлення готової продукції; ситуація в країні, через географічне розташування потужностей виробництва в близкості до зони АТО. На пiдприємствi має мiсце недовикористання промислового потенцiалу. </w:t>
      </w:r>
    </w:p>
    <w:p w14:paraId="6D2E24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Управління ризиками на ПрАТ "Завод "Часівоярські автобуси" включає розробку і реалізацію економічно обґрунтованих рекомендацій і заходів, які спирається на результати оцінки рисків, техніко-технологічній і економічний аналіз потенціалу і середовища функціонування підприємства, нормативну базу господарювання, що діє і прогнозовану, економіко-математичні методи, маркетингові і інші дослідження.</w:t>
      </w:r>
    </w:p>
    <w:p w14:paraId="1E4CCE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Об'єктом оцінки і управління ризиком є стратегічні вирішення підприємства, стратегічний план, що містить ряд тверджень майбутнього розвитку зовнішнього по відношенню до підприємства середовища, рекомендацій по образу дій керівництва і колективу підприємства, прогнозних висловів про реакції на планованих стратегічних заходах споживачів продукції, постачальників сировини, конкурентів і ін..</w:t>
      </w:r>
    </w:p>
    <w:p w14:paraId="03A39C0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6A46B1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ДОСЛІДЖЕННЯ ТА ІННОВАЦІЇ</w:t>
      </w:r>
    </w:p>
    <w:p w14:paraId="5CAD28F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A08B2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Особливістю продукцiї товариства є те, що конструкцiя автомобiлiв ПрАТ "Завод "Часівоярські автобуси" вiдрiзняється вiд конструкцiї автомобiлiв конкурентiв, збiрка виконується не з машинокомплектiв, а з деталей, що виробляються заводом.</w:t>
      </w:r>
    </w:p>
    <w:p w14:paraId="3ABCF8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Всi iнвестицiї, спрямованi на розробку й постановку на виробництво нових видiв продукцiї. Така iнтенсивна pозpобка й змiна моделей викликана вимогами, що швидко ростуть та змiнюються, як перевiзникiв, так й адмiнiстративних органiв, якi здiйснюють органiзацiю й контроль за перевiзниками. Всi моделi, що серiйно випускаються, мають товарний знак та сертифiкат якості ISO 9001, що вказує на високий рiвень виробництва.Витрати за звітний період на проведення технічної експертизи документації складають 16,7 тис.грн.; послуги з сертифікації нових КТЗ складають 48,0 тис.грн.Продукція товариства має протоколи випробувань на відповідность вимогам Правил ЄЕК ООН. </w:t>
      </w:r>
    </w:p>
    <w:p w14:paraId="7E92BD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задоволення динамічно зростаючих вимог ринку автобусів, ПрАТ "Завод "Часівоярські автобуси" своєчасно удосконалює вироблену продукцію і відстежуючи нові вимоги щодо поліпшення комфортності та безпеки пасажирів, розробляє нові сучасні моделі автобусів. Для досягнення нових вимог використовуються найновіші матеріали, технології та методи організації праці.</w:t>
      </w:r>
    </w:p>
    <w:p w14:paraId="5E7F53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Сучасна продукція ПрАТ "Завод "Часівоярські автобуси" відповідає сучасним вимогам правил ЄЕК ООН та українського законодавства перерахованих в наказі №521. Контроль відповідності вимогам здійснює центр сертифікації.</w:t>
      </w:r>
    </w:p>
    <w:p w14:paraId="55AC3D2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 останні роки ПрАТ "Завод "Часівоярські автобуси"розробив і впровадив в серійне виробництво автобуси на базі шасі ASHOK LEYLAND, FORD, IVECО, що володіють сучасним дизайном, комфортабельністю та безпекою. Автобуси оснащені ременями безпеки відповідно до вимог безпеки перевезень пасажирів і призначені для перевезення як звичайних пасажирів, так і осіб пріоритетної категорії, включаючи осіб з обмеженою мобільністю та інвалідів на візках. Системи світлового і звукового оповіщення автобуса дозволяють здійснювати поїздки без яких ускладнень особам з дефектами зору і слуху. Нові автобуси відповідають вимогам екологічних норм токсичності викидів вихлопних газів Євро-6, що сприяє екологічній обстановці в перевантажених транспортом містах.</w:t>
      </w:r>
    </w:p>
    <w:p w14:paraId="4BB26B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Технічні характеристики вироблених автобусів задовольняють сучасним вимогам перевізників, міських адміністрацій та контролюючих органів.</w:t>
      </w:r>
    </w:p>
    <w:p w14:paraId="16D08DF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9E314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ФІНАНСОВІ ІНВЕСТИЦІЇ</w:t>
      </w:r>
    </w:p>
    <w:p w14:paraId="778C94B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Фінансових інвестицій у 2024 році підприємство не робило.</w:t>
      </w:r>
    </w:p>
    <w:p w14:paraId="67323CE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D5706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ПЕРСПЕКТИВИ РОЗВИТКУ</w:t>
      </w:r>
    </w:p>
    <w:p w14:paraId="5E9A253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A91CBD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Російська Федерація здійснила  військове вторгнення на територію України 24.02.2022 року. Оцінка її впливу на фінансовий результат 2024року </w:t>
      </w:r>
    </w:p>
    <w:p w14:paraId="2646381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Оскільки військове вторгнення РФ в Україну відбулося наприкінці лютого 2022 р, ця подія, яка не вимагає коригування фінансової звітності після звітного періоду. Згідно ПСБУ6 такі події  розкриваються в примітках до фінансових звітів. Ми звертаємо увагу на Примітку 2 до фінансової звітності, що описує вплив військової агресії російської федерації проти України на діяльність Товариства станом на 31.12.2024 р. </w:t>
      </w:r>
    </w:p>
    <w:p w14:paraId="6EE3D3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Як зазначено в Примітці 2, ці події або умови  разом з іншими питаннями,  викладеними в них,  вказують, що  не існує суттєва невизначеність, що може поставити під значний сумнів здатність Товариства  продовжувати свою діяльність.</w:t>
      </w:r>
    </w:p>
    <w:p w14:paraId="3535D8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ПрАТ "ЗАВОД "ЧАСІВОЯРСЬКІ АВТОБУСИ" має в своєму розпорядженні достатні ресурси і достатній запас грошових коштів. У керівництва, як і раніше, є достатні підстави очікувати, що Товариство має необхідні ресурси для продовження діяльності протягом як мінімум наступних 12 місяців і далі в найближчому майбутньому і що припущення про безперервність діяльності залишається обґрунтованим.</w:t>
      </w:r>
    </w:p>
    <w:p w14:paraId="6DB8C7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евакуювало із зони, де проводяться бойові дії свої активи, а саме: машини та обладнання, транспортні засоби, незавершене виробництво, запаси ТМЦ та інше. Евакуйовані  активи знаходяться у орендованому нежитловому приміщенні за адресою : м.Черкаси, вул. Смілянська, б.169, договір № 1 від 01.12.2023 р. на аренду нежитлового приміщення (325,0 м2) .  </w:t>
      </w:r>
    </w:p>
    <w:p w14:paraId="64D175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Обґрунтування щодо неможливості зробити таку оцінку.</w:t>
      </w:r>
    </w:p>
    <w:p w14:paraId="5286D3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Враховуючи те, що перебіг військових дій може суттєво вплинути на операційне середовище в країні, а остаточне врегулювання неможливо передбачити з достатньою вірогідністю, Товариство ухвалило рішення надалі спостерігати за ситуацією та готове внести коригування до  фінансової звітності, за необхідності, щойно зможе оцінити вплив негативних факторів. . </w:t>
      </w:r>
    </w:p>
    <w:p w14:paraId="195F04B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6D44A4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7D7692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КОРПОРАТИВНЕ УПРАВЛІННЯ</w:t>
      </w:r>
    </w:p>
    <w:p w14:paraId="48DD14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10.1. Органи управління ПрАТ "Завод "Часівоярські автобуси"</w:t>
      </w:r>
    </w:p>
    <w:p w14:paraId="6469554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Органами управління та контролю Товариства є: Загальні збори акціонерів, Наглядова рада, Директор.</w:t>
      </w:r>
    </w:p>
    <w:p w14:paraId="37F9AD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акціонерів - вищий орган управління, які вирішують питання, що віднесені чинним законодавством України, Статутом, внутрішнім Положенням Товариства до компетенції Загальних зборів.</w:t>
      </w:r>
    </w:p>
    <w:p w14:paraId="0094559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До виключної компетенції Загальних зборів відноситься:</w:t>
      </w:r>
    </w:p>
    <w:p w14:paraId="55A37E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визначення основних напрямів діяльності Товариства;</w:t>
      </w:r>
    </w:p>
    <w:p w14:paraId="7C306B7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внесення змін до Статуту Товариства, </w:t>
      </w:r>
    </w:p>
    <w:p w14:paraId="6898B62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про анулювання викуплених акцій;</w:t>
      </w:r>
    </w:p>
    <w:p w14:paraId="45921B3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прийняття рішення про зміну типу Товариства;</w:t>
      </w:r>
    </w:p>
    <w:p w14:paraId="1129F2C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5) прийняття рішення про розміщення акцій; </w:t>
      </w:r>
    </w:p>
    <w:p w14:paraId="11539D2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5-1) прийняття рішення про розміщення цінних паперів, які можуть бути конвертовані в акції;</w:t>
      </w:r>
    </w:p>
    <w:p w14:paraId="4FC19B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прийняття рішення про збільшення Статутного капіталу Товариства;</w:t>
      </w:r>
    </w:p>
    <w:p w14:paraId="5185694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прийняття рішення про зменшення Статутного капіталу Товариства;</w:t>
      </w:r>
    </w:p>
    <w:p w14:paraId="06252D5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прийняття рішення про дроблення або консолідацію акцій;</w:t>
      </w:r>
    </w:p>
    <w:p w14:paraId="5B48A32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9) затвердження положень про Загальні збори, Наглядову раду Товариства, виконавчий орган Товариства, а також внесення змін до них; </w:t>
      </w:r>
    </w:p>
    <w:p w14:paraId="0CA77B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9-1) затвердження положення про винагороду членів Наглядової ради Товариства, вимоги до якого встановлюються Національною комісією з цінних паперів та фондового ринку;</w:t>
      </w:r>
    </w:p>
    <w:p w14:paraId="1040E01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9-2) затвердження звіту про винагороду членів Наглядової ради Товариства, вимоги до якого встановлюються Національною комісією з цінних паперів та фондового ринку;</w:t>
      </w:r>
    </w:p>
    <w:p w14:paraId="23E17A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затвердження річного звіту Товариства;</w:t>
      </w:r>
    </w:p>
    <w:p w14:paraId="1C3740C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10-1) розгляд звіту Наглядової ради та затвердження заходів за результатами його розгляду;</w:t>
      </w:r>
    </w:p>
    <w:p w14:paraId="0EBDE7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10-2) розгляд висновків зовнішнього аудиту та затвердження заходів за результатами його розгляду;</w:t>
      </w:r>
    </w:p>
    <w:p w14:paraId="2678D3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розподіл прибутку і збитків Товариства;</w:t>
      </w:r>
    </w:p>
    <w:p w14:paraId="0451481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12) прийняття рішення про викуп Товариством розміщених ним акцій, крім випадків обов'язкового викупу акцій, визначених відповідно до закону; </w:t>
      </w:r>
    </w:p>
    <w:p w14:paraId="3D4761C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12-1) прийняття рішення про невикористання переважного права акціонерами на придбання акцій додаткової емісії у процесі їх розміщення;</w:t>
      </w:r>
    </w:p>
    <w:p w14:paraId="767E53A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13) прийняття рішення про форму існування акцій;</w:t>
      </w:r>
    </w:p>
    <w:p w14:paraId="675BF1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14) прийняття рішення про виплату дивідендів; </w:t>
      </w:r>
    </w:p>
    <w:p w14:paraId="4D3A7E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15) затвердження розміру річних дивідендів;</w:t>
      </w:r>
    </w:p>
    <w:p w14:paraId="581E34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16) прийняття рішень з питань порядку проведення Загальних зборів;</w:t>
      </w:r>
    </w:p>
    <w:p w14:paraId="19D55E3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17) обрання членів Наглядової ради Товариства, затвердження умов цивільно-правових або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Товариства;</w:t>
      </w:r>
    </w:p>
    <w:p w14:paraId="298BAB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18) прийняття рішення про припинення повноважень членів Наглядової ради Товариства, за винятком випадків, встановлених законом;</w:t>
      </w:r>
    </w:p>
    <w:p w14:paraId="6E38CF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19)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w:t>
      </w:r>
      <w:r w:rsidRPr="008A025E">
        <w:rPr>
          <w:rFonts w:eastAsia="Times New Roman" w:cs="Times New Roman"/>
          <w:kern w:val="0"/>
          <w:sz w:val="20"/>
          <w:szCs w:val="20"/>
          <w:lang w:val="en-US" w:eastAsia="uk-UA"/>
          <w14:ligatures w14:val="none"/>
        </w:rPr>
        <w:lastRenderedPageBreak/>
        <w:t>після задоволення вимог кредиторів, і затвердження ліквідаційного балансу, крім випадку, коли відповідно до закону зазначені питання віднесені до компетенції Наглядової ради Товариства;</w:t>
      </w:r>
    </w:p>
    <w:p w14:paraId="1488788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20) затвердження принципів (кодексу) корпоративного управління Товариства;</w:t>
      </w:r>
    </w:p>
    <w:p w14:paraId="528404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21) обрання комісії з припинення або виділу Товариства;</w:t>
      </w:r>
    </w:p>
    <w:p w14:paraId="2DAB4E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22) обрання членів лічильної комісії, прийняття рішення про припинення їх повноважень;</w:t>
      </w:r>
    </w:p>
    <w:p w14:paraId="1FEF4A1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23) прийняття рішення про надання згоди або про попереднє надання згоди на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14:paraId="39FAE4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24) прийняття рішень про притягнення до майнової відповідальності посадових осіб органів Товариства;</w:t>
      </w:r>
    </w:p>
    <w:p w14:paraId="69112BB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25) прийняття рішення про надання згоди на вчинення правочину із заінтересованістю та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якщо:</w:t>
      </w:r>
    </w:p>
    <w:p w14:paraId="52C6748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всі члени Наглядової ради є заінтересованими у вчиненні правочину;</w:t>
      </w:r>
    </w:p>
    <w:p w14:paraId="22722F1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Товариства;</w:t>
      </w:r>
    </w:p>
    <w:p w14:paraId="11859ED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w:t>
      </w:r>
    </w:p>
    <w:p w14:paraId="4E2A450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26) прийняття рішень про використання коштів Резервного фонду (капіталу).</w:t>
      </w:r>
    </w:p>
    <w:p w14:paraId="46A7624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віднесені до виключної компетенції Загальних зборів, не можуть бути передані на вирішення інших органів Товариства.</w:t>
      </w:r>
    </w:p>
    <w:p w14:paraId="1E7323B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можуть вирішувати будь-які питання діяльності Товариства. </w:t>
      </w:r>
    </w:p>
    <w:p w14:paraId="422E64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акцiонерного товариства є колегіальним органом товариства, який здiйснює контроль за діяльністю правління та захист прав акцiонерiв, забезпечує ефективнiсть їхнiх iнвестицiй, реалiзацiю статутних завдань, розробку стратегiї, спрямовану на пiдвищення прибутковостi та конкурентоспроможностi товариства.</w:t>
      </w:r>
    </w:p>
    <w:p w14:paraId="08DDB1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виключної компетенції Наглядової ради належить:</w:t>
      </w:r>
    </w:p>
    <w:p w14:paraId="3BFD374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w:t>
      </w:r>
    </w:p>
    <w:p w14:paraId="7C3DE63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підготовка та затвердження проекту порядку денного та порядку денного Загальних зборів Товариства,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 Товариства самостійно;</w:t>
      </w:r>
    </w:p>
    <w:p w14:paraId="6DB5ED3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про проведення чергових або позачергових Загальних зборів відповідно до цього Статуту та у випадках, встановлених законом;</w:t>
      </w:r>
    </w:p>
    <w:p w14:paraId="775A9F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прийняття рішення про продаж раніше викуплених Товариством акцій;</w:t>
      </w:r>
    </w:p>
    <w:p w14:paraId="6AADFAA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прийняття рішення про розміщення Товариством інших цінних паперів, крім акцій, на суму, що не перевищує 25 (двадцяти п'яти) відсотків вартості активів Товариства;;</w:t>
      </w:r>
    </w:p>
    <w:p w14:paraId="2F74F9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прийняття рішення про викуп розміщених Товариством інших, крім акцій, цінних паперів;</w:t>
      </w:r>
    </w:p>
    <w:p w14:paraId="35A335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затвердження ринкової вартості майна (цінних паперів)у випадках, передбачених законом;</w:t>
      </w:r>
    </w:p>
    <w:p w14:paraId="514A7C5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обрання та припинення повноважень Директора Товариства, затвердження умов трудового договору, який укладатиметься з Директором Товариства, встановлення розміру його винагороди;</w:t>
      </w:r>
    </w:p>
    <w:p w14:paraId="3191548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8-1) затвердження положення про винагороду Директора Товариства, вимоги до якого встановлюються Національною комісією з цінних паперів та фондового ринку;</w:t>
      </w:r>
    </w:p>
    <w:p w14:paraId="2F646B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8-2) затвердження звіту про винагороду Директора Товариства, вимоги до якого встановлюються Національною комісією з цінних паперів та фондового ринку;</w:t>
      </w:r>
    </w:p>
    <w:p w14:paraId="3A81B5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8-3) розгляд звіту Директора та затвердження заходів за результатами його розгляду;</w:t>
      </w:r>
    </w:p>
    <w:p w14:paraId="1D2B9A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прийняття рішення про відсторонення Директора Товариства від здійснення повноважень та обрання особи, яка тимчасово здійснюватиме повноваження Директора Товариства;</w:t>
      </w:r>
    </w:p>
    <w:p w14:paraId="2CCD8D8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обрання реєстраційної комісії, за винятком випадків, встановлених законом;</w:t>
      </w:r>
    </w:p>
    <w:p w14:paraId="64BBEA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18199AB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14:paraId="295239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12) визначення дати складення переліку осіб, які мають право на отримання дивідендів, порядку та строків виплати дивідендів у межах граничних строків, встановлених законом;</w:t>
      </w:r>
    </w:p>
    <w:p w14:paraId="5262786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13) визначення дати складення переліку акціонерів, які мають бути повідомлені про проведення Загальних зборів Товариства та мають право на участь у Загальних зборах Товариства;</w:t>
      </w:r>
    </w:p>
    <w:p w14:paraId="26B16C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14) вирішення питань про участь Товариства у промислово-фінансових групах та інших об'єднаннях; </w:t>
      </w:r>
    </w:p>
    <w:p w14:paraId="7FA2BBE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14-1) вирішення питань про створення та/або участь в будь-яких юридичних особах, їх реорганізацію та ліквідацію;</w:t>
      </w:r>
    </w:p>
    <w:p w14:paraId="210E85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15) вирішення питань, віднесених до компетенції Наглядової ради законом, у разі злиття, приєднання, поділу, виділу або перетворення товариства;</w:t>
      </w:r>
    </w:p>
    <w:p w14:paraId="4530B67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16) прийняття рішення про надання згоди або про попереднє надання згоди на вчинення значних правочинів, якщо ринкова вартість майна або послуг, що є його предметом, становить від 10 (десяти) до 25 (двадцяти п'яти) відсотків вартості активів за даними останньої річної фінансової звітності Товариства;</w:t>
      </w:r>
    </w:p>
    <w:p w14:paraId="78D4994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0F09B6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02AE07A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19)прийняття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6967B0B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20)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закону;</w:t>
      </w:r>
    </w:p>
    <w:p w14:paraId="49F30E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21) затвердження повідомлення про проведення Загальних зборів;</w:t>
      </w:r>
    </w:p>
    <w:p w14:paraId="0C78D5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22) затвердження форми і тексту бюлетеня для голосування та бюлетеня для кумулятивного голосування;</w:t>
      </w:r>
    </w:p>
    <w:p w14:paraId="12A453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23) прийняття рішення про формування тимчасової лічильної комісії для кожних Загальних зборів, які скликаються Наглядовою радою Товариства;</w:t>
      </w:r>
    </w:p>
    <w:p w14:paraId="45350B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24) обрання голови та секретаря Загальних зборів Товариства;</w:t>
      </w:r>
    </w:p>
    <w:p w14:paraId="1F0194D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25) прийняття рішення про надання згоди на вчинення правочинів, щодо вчинення якого є заінтересованість,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w:t>
      </w:r>
    </w:p>
    <w:p w14:paraId="1AB82D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26) вирішення питань про створення, реорганізацію та/або ліквідацію структурних та/або відокремлених підрозділів Товариства;;</w:t>
      </w:r>
    </w:p>
    <w:p w14:paraId="26A9600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4AD6AA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Станом на дату складання цього Звіту до складу наглядової ради входять:</w:t>
      </w:r>
    </w:p>
    <w:p w14:paraId="285C255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Голова наглядової ради Полосухіна Ганна Костянтинівна</w:t>
      </w:r>
    </w:p>
    <w:p w14:paraId="721198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Полосухіна Ганна Костянтинівна має вищу освіту, в 2009 році закінчила Донбаську державну машинобудівну академію за спеціальністю  інженер ІТ, протягом останніх п'яти років знаходиться у декретній відпустці. Призначена членом наглядової ради рішенням загальних зборів акціонерів від 10.05.2024р. (протокол № 1 від 10.05.2024 р.).  </w:t>
      </w:r>
    </w:p>
    <w:p w14:paraId="281EF52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Член наглядової ради Полосухіна Олена Володимирівна. Полосухіна Олена Володимирівна має вищу освіту, в 2000 році закінчила Донбаську державну машинобудівну академію за спеціальністю фінанси, протягом останніх п'яти років місце роботи відсутнє. Призначена членом наглядової ради рішенням загальних зборів акціонерів від 10.05.2024р. (протокол №1 від 10.05.2024 р.). </w:t>
      </w:r>
    </w:p>
    <w:p w14:paraId="46AF40D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Член наглядової ради Полосухіна Марія Василівна. Полосухіна Марія Василівна  має середню спеціальну освіту, в 1970 році закінчила Артемівське педагогічне училище за спеціальністю дошкільне виховання, протягом останніх п'яти років знаходиться на пенсії. Призначена членом наглядової ради рішенням загальних зборів акціонерів від 10.05.2024р. (протокол №1 від 10.05.2024р.). </w:t>
      </w:r>
    </w:p>
    <w:p w14:paraId="4C566A7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є одноосібним виконавчим органом Товариства. Одноосібним виконавчим органом є Директор Товариства (далі - Директор). Директор ПрАТ "Завод "Часівоярські автобуси" - Полосухін Олексій Володимирович.</w:t>
      </w:r>
    </w:p>
    <w:p w14:paraId="2A40321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є підзвітним загальним зборам і наглядовій раді.</w:t>
      </w:r>
    </w:p>
    <w:p w14:paraId="7BCDD5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Товаристві діє одноосібний виконавчий орган. Одноосібним виконавчим органом є Директор Товариства (далі - Директор). Директор здійснює управління поточною діяльністю Товариства.</w:t>
      </w:r>
    </w:p>
    <w:p w14:paraId="228922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підзвітний Загальним зборам і Наглядовій раді Товариства та організує виконання їх рішень.</w:t>
      </w:r>
    </w:p>
    <w:p w14:paraId="020FD8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Директор Товариства обирається та відкликається Наглядовою радою Товариства. </w:t>
      </w:r>
    </w:p>
    <w:p w14:paraId="34F217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Обраним вважається той кандидат, який набрав найбільшу кількість голосів.</w:t>
      </w:r>
    </w:p>
    <w:p w14:paraId="468C75A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обирається безстроково.</w:t>
      </w:r>
    </w:p>
    <w:p w14:paraId="158A6C0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достроково припиняються за рішенням Наглядової ради Товариства з таких підстав:</w:t>
      </w:r>
    </w:p>
    <w:p w14:paraId="7A5DF7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завдання Товариству його діями або бездіяльністю суттєвих збитків;</w:t>
      </w:r>
    </w:p>
    <w:p w14:paraId="01F7FEA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завдання шкоди діловій репутації Товариства;</w:t>
      </w:r>
    </w:p>
    <w:p w14:paraId="21F08F9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приховування своєї заінтересованості у вчиненні правочину за участю Товариства, яким можуть бути завдані збитки Товариству;</w:t>
      </w:r>
    </w:p>
    <w:p w14:paraId="24C1DF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неналежне виконання своїх обов'язків;</w:t>
      </w:r>
    </w:p>
    <w:p w14:paraId="3CA2CA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порушення положень Статуту Товариства, а також норм чинного законодавства про акціонерні товариства;</w:t>
      </w:r>
    </w:p>
    <w:p w14:paraId="4C320C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розголошення комерційної таємниці, конфіденційної або інсайдерської інформації.</w:t>
      </w:r>
    </w:p>
    <w:p w14:paraId="3705B01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14:paraId="7041E4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припиняються без рішення Наглядової ради Товариства у разі:1) за письмовою заявою Директора за умови повідомлення Товариства за 2 (два) тижні;2) в разі набрання законної сили вироком чи рішенням суду, яким його засуджено до покарання, що виключає можливість виконання обов'язків Директора;3) в разі смерті, визнання його недієздатним, обмежено дієздатним, безвісно відсутнім, померлим.</w:t>
      </w:r>
    </w:p>
    <w:p w14:paraId="2AD5FA2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компетенції Директора належить вирішення всіх питань, пов'язаних з керівництвом поточною діяльністю Товариства, крім питань, що належать до компетенції Загальних зборів та Наглядової ради Товариства.</w:t>
      </w:r>
    </w:p>
    <w:p w14:paraId="6DEA45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До  компетенції Директора належить:</w:t>
      </w:r>
    </w:p>
    <w:p w14:paraId="4F73FE8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видача довіреностей;</w:t>
      </w:r>
    </w:p>
    <w:p w14:paraId="2FF7E00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прийняття рішення щодо організації і ведення бухгалтерського та податкового обліку в Товаристві;</w:t>
      </w:r>
    </w:p>
    <w:p w14:paraId="535935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щодо організації і ведення діловодства в Товаристві;</w:t>
      </w:r>
    </w:p>
    <w:p w14:paraId="207465A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визначення складу та обсягу відомостей, що становлять комерційну таємницю та конфіденційну інформацію Товариства;</w:t>
      </w:r>
    </w:p>
    <w:p w14:paraId="2C6BC57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5) використання прибутку Товариства в розмірах і на цілі, передбачені планом (бюджетом) Товариства;  </w:t>
      </w:r>
    </w:p>
    <w:p w14:paraId="3D83BA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призначення та відкликання керівників юридичних осіб, єдиним учасником яких є Товариство, філій та представництв Товариства;</w:t>
      </w:r>
    </w:p>
    <w:p w14:paraId="018571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визначення умов оплати праці керівників філій та представництв Товариства;</w:t>
      </w:r>
    </w:p>
    <w:p w14:paraId="77668B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надсилання Наглядовій раді Товариства вимог про скликання позачергових Загальних зборів та Наглядової ради Товариства у випадках, передбачених чинним законодавством та цим Статутом;</w:t>
      </w:r>
    </w:p>
    <w:p w14:paraId="33EF960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найом та звільнення працівників Товариства;</w:t>
      </w:r>
    </w:p>
    <w:p w14:paraId="095C83A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заохочення та накладення стягнення на працівників Товариства;</w:t>
      </w:r>
    </w:p>
    <w:p w14:paraId="3D33A5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підписання банківських, фінансових та інші документів, пов'язаних з поточною діяльністю Товариства;</w:t>
      </w:r>
    </w:p>
    <w:p w14:paraId="015E98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12) прийняття рішень про вчинення правочинів; </w:t>
      </w:r>
    </w:p>
    <w:p w14:paraId="2511EA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13) прийняття рішення щодо виконання Товариством своїх зобов'язань перед клієнтами і третіми особами;</w:t>
      </w:r>
    </w:p>
    <w:p w14:paraId="3B6E2D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14) прийняття рішення щодо ефективного використання активів Товариства;</w:t>
      </w:r>
    </w:p>
    <w:p w14:paraId="0CD1EE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15) прийняття рішень про створення структурних підрозділів, затвердження положень про них;</w:t>
      </w:r>
    </w:p>
    <w:p w14:paraId="6CB882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Наведений перелік не є вичерпним.</w:t>
      </w:r>
    </w:p>
    <w:p w14:paraId="7D6480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Директор без довіреності діє від імені Товариства в межах, встановлених законами та цим Статутом Товариства, в тому числі представляє його інтереси, вчиняє правочини від імені Товариства, видає накази та дає розпорядження, обов'язкові для виконання всіма працівниками Товариства. </w:t>
      </w:r>
    </w:p>
    <w:p w14:paraId="13B20D3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самостійно на власний розсуд приймає рішення з усіх питань, віднесених до його компетенції, за винятком:1) питань про вчинення значних правочинів;2) питань про вчинення правочинів, щодо яких є заінтересованість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року;3) питань про укладання договорів з аудитором, оцінювачем, депозитарієм цінних паперів Товариства, які укладаються на умовах, затверджених рішенням Наглядової ради Товариства.</w:t>
      </w:r>
    </w:p>
    <w:p w14:paraId="30B0BA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Приймаючи рішення Директор зобов'язаний добросовісно та розумно діяти в найкращих інтересах Товариства та не перевищувати своїх повноважень, діяти відповідно до положень чинного законодавства, Статуту Товариства, рішень Загальних зборів та Наглядової ради Товариства.</w:t>
      </w:r>
    </w:p>
    <w:p w14:paraId="06E57A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Рішення Директора оформлюються наказами, розпорядженнями та іншими актами управляння. </w:t>
      </w:r>
    </w:p>
    <w:p w14:paraId="2CA4A6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несе відповідальність перед Товариством за збитки, завдані його винними діями (бездіяльністю), у межах, встановлених законом.</w:t>
      </w:r>
    </w:p>
    <w:p w14:paraId="438B8DD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10.2. Скликання та проведення загальних зборів акціонерів</w:t>
      </w:r>
    </w:p>
    <w:p w14:paraId="5BCC62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скликаються не рідше одного разу на рік не пізніше 30 квітня наступного за звітним року (річні Загальні збори). Усі інші Загальні збори вважаються позачерговими.</w:t>
      </w:r>
    </w:p>
    <w:p w14:paraId="4AE0C9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акціонерів Приватного акціонерного товариства "Завод "Часівоярські автобуси", код ЄДРПОУ 01350251, проведені дистанційно 30 квітня 2024 року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06.03.2023 року.</w:t>
      </w:r>
    </w:p>
    <w:p w14:paraId="2C964E7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Кворум цих Загальних зборів: 85,59% голосуючих акцій. Ці Загальні збори є правомочними з прийняття рішень за всіма питаннями порядку денного.</w:t>
      </w:r>
    </w:p>
    <w:p w14:paraId="1D4DAC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Питання порядку денного:</w:t>
      </w:r>
    </w:p>
    <w:p w14:paraId="47E0D4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Розгляд звіту Наглядової ради Товариство за 2023р. та прийняття рішення за результатами його розгляду.</w:t>
      </w:r>
    </w:p>
    <w:p w14:paraId="17384BA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Затвердження  результатів фінансово-господарської діяльності Товариства за 2023р. </w:t>
      </w:r>
    </w:p>
    <w:p w14:paraId="65BA9A2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Затвердження порядку розподілу прибутку.</w:t>
      </w:r>
    </w:p>
    <w:p w14:paraId="42B7F61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Припинення повноважень членів Наглядової ради Товариства.</w:t>
      </w:r>
    </w:p>
    <w:p w14:paraId="2668FE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Обрання членів Наглядової ради Товариства.</w:t>
      </w:r>
    </w:p>
    <w:p w14:paraId="24FAC03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14:paraId="42ACD90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у 2024 році не скликалися.</w:t>
      </w:r>
    </w:p>
    <w:p w14:paraId="7C0E62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Річні Загальні збори скликаються Наглядовою радою Товариства.</w:t>
      </w:r>
    </w:p>
    <w:p w14:paraId="4EF4A9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Товариства</w:t>
      </w:r>
    </w:p>
    <w:p w14:paraId="1B0486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Товариства скликаються Наглядовою радою Товариства:</w:t>
      </w:r>
    </w:p>
    <w:p w14:paraId="179654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 власної ініціативи;</w:t>
      </w:r>
    </w:p>
    <w:p w14:paraId="7D4492C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на вимогу виконавчого органу - в разі порушення провадження про визнання Товариства банкрутом, необхідності вчинення значного правочину або правочину, щодо якого є заінтересованість, необхідності вирішення інших питань, віднесених до компетенції Загальних зборів;</w:t>
      </w:r>
    </w:p>
    <w:p w14:paraId="4AC10E6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на вимогу акціонерів (акціонера), які на день подання вимоги сукупно є власниками 10 (десяти) і більше відсотків голосуючих акцій Товариства;</w:t>
      </w:r>
    </w:p>
    <w:p w14:paraId="6B5355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в інших випадках, встановлених законом.</w:t>
      </w:r>
    </w:p>
    <w:p w14:paraId="77140E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Товариство скликає позачергові Загальні збори для обрання нового складу Наглядової ради Товариства протягом 3 (трьох) місяців, якщо кількість членів Наглядової ради Товариства становить половину або менше половини її кількісного складу.</w:t>
      </w:r>
    </w:p>
    <w:p w14:paraId="578CC1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Вимога про скликання позачергових Загальних зборів подається в письмовій формі Директору Товариства на адресу за місцезнаходженням Товариства із зазначенням:</w:t>
      </w:r>
    </w:p>
    <w:p w14:paraId="4DF7C3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органу або прізвищ (найменувань) акціонерів, які вимагають скликання позачергових Загальних зборів, </w:t>
      </w:r>
    </w:p>
    <w:p w14:paraId="3508D7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підстав для скликання,</w:t>
      </w:r>
    </w:p>
    <w:p w14:paraId="2F52076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порядку денного.</w:t>
      </w:r>
    </w:p>
    <w:p w14:paraId="78F2F11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14:paraId="1B1867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Товариства приймає рішення про скликання позачергових Загальних зборів або про відмову в їх скликанні протягом 10 (десяти) днів з моменту отримання вимоги про їх скликання.</w:t>
      </w:r>
    </w:p>
    <w:p w14:paraId="12552E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відмову у скликанні може бути прийнято тільки у разі:</w:t>
      </w:r>
    </w:p>
    <w:p w14:paraId="68EC6E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якщо акціонери на дату подання вимоги не є власниками 10 (десяти) і більше відсотків голосуючих акцій Товариства;</w:t>
      </w:r>
    </w:p>
    <w:p w14:paraId="516475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неповноти даних, передбачених у першому та другому абзаці пункту 15.6.3.</w:t>
      </w:r>
    </w:p>
    <w:p w14:paraId="15FDDD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Наглядової ради Товариства про скликання або мотивоване рішення про відмову у скликанні позачергових Загальних зборів надається відповідному органу Товариства або акціонерам, які вимагають їх скликання, не пізніше ніж за 3 (три) дні з моменту його прийняття.</w:t>
      </w:r>
    </w:p>
    <w:p w14:paraId="471F35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які скликаються Наглядовою радою, мають бути проведені протягом 45 (сорока п'яти) днів з дати подання вимоги про їх скликання.</w:t>
      </w:r>
    </w:p>
    <w:p w14:paraId="135547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неприйняття Наглядовою радою рішення про скликання позачергових Загальних зборів на вимогу акціонерів (акціонера), які на день подання вимоги сукупно є власниками 10 і більше відсотків голосуючих акцій Товариства, протягом 10 днів з моменту отримання такої вимоги або прийняття рішення про відмову у такому скликанні, позачергові Загальні збори Товариства можуть бути проведені акціонерами (акціонером), які подавали таку вимогу, протягом 90 днів з дати надсилання такими акціонерами (акціонером) Товариству вимоги про їх скликання.</w:t>
      </w:r>
    </w:p>
    <w:p w14:paraId="49964A4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При прийнятті рішення про скликання Загальних зборів Наглядова рада Товариства визначає дати, на які складається перелік акціонерів, які мають бути повідомлені про проведення Загальних зборів, та перелік акціонерів, які мають право на участь у Загальних зборах. 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25AB58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Вносити зміни до переліку акціонерів, які мають право на участь у Загальних зборах Товариства, після його складення заборонено.</w:t>
      </w:r>
    </w:p>
    <w:p w14:paraId="397CC11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Повідомлення про проведення Загальних зборів та проект порядку денного надсилається персонально кожному акціонеру, зазначеному в переліку акціонерів, які мають бути повідомлені про проведення Загальних зборів, у спосіб, передбачений Наглядовою радою Товариства, у строк не пізніше ніж за 30 (тридцять) днів до дати проведення Загальних зборів.</w:t>
      </w:r>
    </w:p>
    <w:p w14:paraId="02079E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випадках, передбачених чинним законодавством, повідомлення про скликання позачергових Загальних зборів може здійснюватися не пізніше ніж за 15 (п'ятнадцять) днів до дати проведення Загальних зборів. У такому разі Наглядова рада затверджує порядок денний.</w:t>
      </w:r>
    </w:p>
    <w:p w14:paraId="7958F2A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Пропозиції до проекту порядку денного загальних зборів</w:t>
      </w:r>
    </w:p>
    <w:p w14:paraId="64622C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Кожний акціонер не пізніше ніж за 20 днів до дати проведення Загальних зборів має право внести пропозиції щодо питань, включених до проекту порядку денного Загальних зборів, та  щодо кандидатів до складу органів Товариства - не пізніше ніж за сім днів до дати проведення Загальних зборів. Кількість кандидатів до складу органів Товариства не може перевищувати кількісного складу кожного з органів.</w:t>
      </w:r>
    </w:p>
    <w:p w14:paraId="2560FC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Пропозиції вносяться в письмовій формі. </w:t>
      </w:r>
    </w:p>
    <w:p w14:paraId="14B6F9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Пропозиції щодо кандидатів до складу органів Товариства повинна містити таку інформацію про кандидата:</w:t>
      </w:r>
    </w:p>
    <w:p w14:paraId="4A9080B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прізвище, ім'я, по батькові;</w:t>
      </w:r>
    </w:p>
    <w:p w14:paraId="24A60A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рік народження;</w:t>
      </w:r>
    </w:p>
    <w:p w14:paraId="10F82D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кількість, тип та/або клас належних кандидату акцій Товариства;</w:t>
      </w:r>
    </w:p>
    <w:p w14:paraId="1BE978E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освіта (повне найменування навчального закладу, рік закінчення, спеціальність, кваліфікація);</w:t>
      </w:r>
    </w:p>
    <w:p w14:paraId="66D0FF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місце роботи (основне та/або за сумісництвом), посади, які обіймає кандидат у юридичних особах;</w:t>
      </w:r>
    </w:p>
    <w:p w14:paraId="7AED790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загальний стаж роботи.</w:t>
      </w:r>
    </w:p>
    <w:p w14:paraId="03499C1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інформація про стаж роботи протягом останніх п'яти років (період, місце роботи, займана посада);</w:t>
      </w:r>
    </w:p>
    <w:p w14:paraId="39F643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наявність (відсутність) непогашеної (незнятої) судимості, в тому числі за корисливі та посадові злочини;</w:t>
      </w:r>
    </w:p>
    <w:p w14:paraId="3790E57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наявність (відсутність) заборони обіймати певні посади та/або займатись певною діяльністю;</w:t>
      </w:r>
    </w:p>
    <w:p w14:paraId="4CC05E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чи є кандидат афілійованою особою Товариства;</w:t>
      </w:r>
    </w:p>
    <w:p w14:paraId="0B06694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акціонери товариства, що є афілійованими особами кандидата;</w:t>
      </w:r>
    </w:p>
    <w:p w14:paraId="10010D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наявність (відсутність) письмової заяви кандидата про згоду на обрання членом органу Товариства; наявність (відсутність) у письмовій заяві кандидата всіх або частини відомостей, вказаних у цьому підпункті;</w:t>
      </w:r>
    </w:p>
    <w:p w14:paraId="137F13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паспортні дані (серія, номер, дата видачі, орган, який видав) кандидата, зазначається у разі надання згоди фізичної особи на розкриття паспортних даних.</w:t>
      </w:r>
    </w:p>
    <w:p w14:paraId="0D11C71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Пропозиції щодо кандидатів до складу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7E1016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відмову у включенні до проекту порядку денного Загальних зборів пропозицій акціонерів (акціонера), яким належить менше 5 відсотків акцій, може бути прийнято Наглядовою радою Товариства у разі неповноти даних, передбачених підпунктами 15.9.3. та 15.9.4. цього Статуту, недотримання строку, встановленого для подання пропозицій, у разі неподання акціонерами жодного проекту рішення із запропонованих ними питань порядку денного, а також з інших підстав, передбачених чинним законодавством.</w:t>
      </w:r>
    </w:p>
    <w:p w14:paraId="4A334F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Питання порядку денного та проекти рішень з питань порядку денного, внесені за пропозиціями акціонерів, включаються в кінець переліку питань порядку денного та переліку проектів рішень з питань порядку денного відповідно в хронологічному порядку їх надходження. </w:t>
      </w:r>
    </w:p>
    <w:p w14:paraId="2D7DB3D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Наглядова рада Товариства, а в разі скликання позачергових Загальних зборів на вимогу акціонерів, - акціонери, які цього вимагають, приймають рішення про включення пропозицій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w:t>
      </w:r>
    </w:p>
    <w:p w14:paraId="4A6957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у спосіб, визначений Наглядовою радою.</w:t>
      </w:r>
    </w:p>
    <w:p w14:paraId="464382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які скликають позачергові Загальні збори самостійно, надсилають таке повідомлення кожному акціонеру листом з повідомленням про вручення або вручають особисто.</w:t>
      </w:r>
    </w:p>
    <w:p w14:paraId="26E388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не пізніше ніж за 30 днів до дати проведення Загальних зборів розміщує на власному веб-сайті в мережі Інтернет повідомлення про проведення Загальних зборів.</w:t>
      </w:r>
    </w:p>
    <w:p w14:paraId="01E620D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14:paraId="748625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акціонерного товариства мають кворум за умови реєстрації для участі у них акціонерів, які сукупно є власниками більш як 50 (п'ятдесяти) відсотків голосуючих акцій.</w:t>
      </w:r>
    </w:p>
    <w:p w14:paraId="5968F44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Річні та позачергові Загальні збори проводяться в порядку, визначеному цим пунктом.</w:t>
      </w:r>
    </w:p>
    <w:p w14:paraId="2A70EF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розпочинаються у час, вказаний у повідомленні про проведення Загальних зборів.</w:t>
      </w:r>
    </w:p>
    <w:p w14:paraId="4996B2A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Реєстраційна комісія призначається Наглядовою радою, а в разі скликання позачергових Загальних зборів акціонерами Товариства, -  акціонерами. </w:t>
      </w:r>
    </w:p>
    <w:p w14:paraId="3550930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Засідання реєстраційної комісії є правомочним, якщо в ньому бере участь більше половини її кількісного складу, обраного відповідно до чинного законодавства. При прийнятті рішень кожен член реєстраційної комісії має один голос. Рішення реєстраційної комісії приймаються простою більшістю голосів її членів.</w:t>
      </w:r>
    </w:p>
    <w:p w14:paraId="6F2620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розпочинаються з доповіді голови реєстраційної комісії про результати реєстрації учасників Загальних зборів та наявність кворуму. Якщо на момент закінчення реєстрації кворуму досягти не вдалося, Загальні збори визнаються такими, що не відбулися. </w:t>
      </w:r>
    </w:p>
    <w:p w14:paraId="24AC6E7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 наявності кворуму голова Загальних зборів відкриває Загальні збори.</w:t>
      </w:r>
    </w:p>
    <w:p w14:paraId="061737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Головує на Загальних зборах голова Наглядової ради Товариства або інша особа, призначена Наглядовою радою Товариства. Загальні збори  можуть призначити головою іншу особу.</w:t>
      </w:r>
    </w:p>
    <w:p w14:paraId="43B278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тривають до завершення розгляду всіх питань порядку денного. </w:t>
      </w:r>
    </w:p>
    <w:p w14:paraId="30CFDC9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ході Загальних зборів може бути оголошено перерву до наступного дня. Кількість перерв у ході проведення Загальних зборів не може перевищувати 3 (трьох).</w:t>
      </w:r>
    </w:p>
    <w:p w14:paraId="314E10C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Голова Загальних зборів виносить на розгляд питання порядку денного Загальних зборів в тій послідовності, в якій вони перелічені в проекті порядку денного, який направлявся акціонерам.</w:t>
      </w:r>
    </w:p>
    <w:p w14:paraId="1AE580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 </w:t>
      </w:r>
    </w:p>
    <w:p w14:paraId="7186280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Розгляд кожного питання порядку денного розпочинається з оголошення проектів рішення з цього питання.</w:t>
      </w:r>
    </w:p>
    <w:p w14:paraId="42BAF4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14:paraId="1942CF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Після закінчення роботи Загальних зборів голова оголошує про їх закриття.</w:t>
      </w:r>
    </w:p>
    <w:p w14:paraId="332CD9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Голосування на Загальних зборах </w:t>
      </w:r>
    </w:p>
    <w:p w14:paraId="5AB3285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Голосування на Загальних зборах з питань порядку денного проводиться виключно з використанням бюлетенів для голосування.</w:t>
      </w:r>
    </w:p>
    <w:p w14:paraId="262011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 питань зміни черговості розгляду питань порядку денного та оголошення перерви у ході Загальних зборів до наступного дня, голосування проводиться без застосування бюлетенів.</w:t>
      </w:r>
    </w:p>
    <w:p w14:paraId="3748C7A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голосування та бюлетень для кумулятивного голосування повинен містити відомості, передбачені законом.</w:t>
      </w:r>
    </w:p>
    <w:p w14:paraId="7E1F47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бюлетеня для кумулятивного голосування для голосування за кандидатів до Наглядової ради товариства включається інформація про те, що кандидат є акціонером, представником акціонера або групи акціонерів (із зазначенням інформації про цього акціонера або акціонерів) або про те, що кандидат пропонується на посаду члена Наглядової ради - незалежного директора.</w:t>
      </w:r>
    </w:p>
    <w:p w14:paraId="10FB55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Бюлетень для голосування та бюлетень для кумулятивного голосування засвідчуються підписом члена реєстраційної комісії на кожному аркуші бюлетеня при його видачі акціонеру, що зареєструвався для участі у Загальних зборах.</w:t>
      </w:r>
    </w:p>
    <w:p w14:paraId="151D57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голосування визнається недійсним щодо голосування за всіма, зазначеними в ньому питаннями порядку денного, у разі якщо:</w:t>
      </w:r>
    </w:p>
    <w:p w14:paraId="21A5EB2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він відрізняється від офіційно виготовленого акціонерним товариством зразка;</w:t>
      </w:r>
    </w:p>
    <w:p w14:paraId="753C266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на ньому або на будь-якій з його сторінок, якщо бюлетень складається з кількох аркушів, відсутній підпис (підписи) акціонера (представника акціонера) або не зазначені прізвище, імені та по батькові акціонера (представника акціонера) та найменування юридичної особи у разі, якщо вона є акціонером;</w:t>
      </w:r>
    </w:p>
    <w:p w14:paraId="1F99ACA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він складається з кількох аркушів, які не пронумеровані;</w:t>
      </w:r>
    </w:p>
    <w:p w14:paraId="6580A8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14:paraId="13D3EF4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448F6F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Бюлетені для голосування та для кумулятивного голосування, визнані недійсними з підстав, передбачених цим пунктом, не враховуються під час підрахунку голосів.</w:t>
      </w:r>
    </w:p>
    <w:p w14:paraId="4DAFB3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w:t>
      </w:r>
      <w:r w:rsidRPr="008A025E">
        <w:rPr>
          <w:rFonts w:eastAsia="Times New Roman" w:cs="Times New Roman"/>
          <w:kern w:val="0"/>
          <w:sz w:val="20"/>
          <w:szCs w:val="20"/>
          <w:lang w:val="en-US" w:eastAsia="uk-UA"/>
          <w14:ligatures w14:val="none"/>
        </w:rPr>
        <w:tab/>
      </w:r>
    </w:p>
    <w:p w14:paraId="68860D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Лічильна комісія складається не менше як з двох осіб.</w:t>
      </w:r>
    </w:p>
    <w:p w14:paraId="79B6D1E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складу лічильної комісії не можуть включатися особи, які входять або є кандидатами до складу органів Товариства.</w:t>
      </w:r>
    </w:p>
    <w:p w14:paraId="759F3E3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моменту набрання чинності рішенням Загальних зборів про обрання лічильної комісії її функції здійснює тимчасова лічильна комісія, яка формується Наглядовою радою Товариства або акціонерами, у разі скликання позачергових Загальних зборів на вимогу акціонерів.</w:t>
      </w:r>
    </w:p>
    <w:p w14:paraId="7923BAB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Товариства (у разі скликання позачергових Загальних зборів на вимогу акціонерів - акціонери, які цього вимагають) зобов'язана визначити першим питанням порядку денного Загальних зборів питання про обрання лічильної комісії.</w:t>
      </w:r>
    </w:p>
    <w:p w14:paraId="6ABE27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Засідання лічильної комісії є правомочним, якщо в ньому бере участь більше половини її кількісного складу, обраного відповідно до чинного законодавства. При прийнятті рішень кожен член лічильної комісії має один голос. Рішення лічильної комісії приймаються простою більшістю голосів її членів.</w:t>
      </w:r>
    </w:p>
    <w:p w14:paraId="1BF805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оформлюються протоколом, який підписується головуючим та секретарем Загальних зборів, підшивається, скріплюється печаткою Товариства та підписом Директора Товариства.</w:t>
      </w:r>
    </w:p>
    <w:p w14:paraId="14E4CD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протоколі Загальних зборів мають міститися відомості, вказані в законі. </w:t>
      </w:r>
    </w:p>
    <w:p w14:paraId="28A7F02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Товариства вважається прийнятим та набирає чинності з моменту складення протоколу про підсумки голосування, якщо в ньому не вказаний інший строк або дата набрання ним чинності або інше не встановлено чинним законодавством.</w:t>
      </w:r>
    </w:p>
    <w:p w14:paraId="4DB51A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про зміни розміру статутного капіталу набирає чинності з дня внесення цих змін до Державного реєстру.</w:t>
      </w:r>
    </w:p>
    <w:p w14:paraId="37BDF7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Зміни до Статуту Товариства, які стосуються відомостей, включених до Державного реєстру, набирають чинності для третіх осіб з дня їх державної реєстрації. </w:t>
      </w:r>
    </w:p>
    <w:p w14:paraId="0DC41E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та акціонери не мають права посилатися на відсутність державної реєстрації таких змін у відносинах із третіми особами, які діяли з урахуванням цих змін.</w:t>
      </w:r>
    </w:p>
    <w:p w14:paraId="37CC7D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Після закриття Загальних зборів підсумки голосування доводяться до відома акціонерів протягом 10 робочих днів листом, який надсилається простим поштовим відправленням або вручається особисто. </w:t>
      </w:r>
    </w:p>
    <w:p w14:paraId="3B076E7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724EF9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10.3. Структура акціонерів та їх частка в акціонерному капіталі</w:t>
      </w:r>
    </w:p>
    <w:p w14:paraId="4F086E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ПрАТ "Завод "Часівоярські автобуси", які володіють 5% та більше акцій у статутному капіталі:</w:t>
      </w:r>
    </w:p>
    <w:p w14:paraId="11819E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ПрАТ "Завод "Часівоярські автобуси", які володіють 5% та більше акцій у статутному капіталі:</w:t>
      </w:r>
    </w:p>
    <w:p w14:paraId="34B6B9D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Полосухiн Олексiй Володимирович -  38.075657%</w:t>
      </w:r>
    </w:p>
    <w:p w14:paraId="6104B8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Полосухiн Олександр Володимирович -  38.075638%</w:t>
      </w:r>
    </w:p>
    <w:p w14:paraId="0D2DFF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Зоря Яків Семенович                           -  9.006427%</w:t>
      </w:r>
    </w:p>
    <w:p w14:paraId="38A6D0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Фізичні та юридичні особи з часткою менше 2% у статутному капіталі у кількості 387 осіб, що складають  14,84%</w:t>
      </w:r>
    </w:p>
    <w:p w14:paraId="72A9422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25AAA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10.4. Інформація щодо власників цінних паперів з особливими правами контролю та опис цих прав</w:t>
      </w:r>
    </w:p>
    <w:p w14:paraId="4B48171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не випускало акцій з особливими правами контролю.</w:t>
      </w:r>
    </w:p>
    <w:p w14:paraId="27AAE03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168786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10.5.  Діяльність підприємства стосовно операцій з власними акціями</w:t>
      </w:r>
    </w:p>
    <w:p w14:paraId="7FE083E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2024 році ніяких операцій з власними акціями ПрАТ "Завод "Часівоярські автобуси" не проводило.</w:t>
      </w:r>
    </w:p>
    <w:p w14:paraId="6331F9E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F4C24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10.6. Інформація щодо основних характеристик системи внутрішнього контролю</w:t>
      </w:r>
    </w:p>
    <w:p w14:paraId="771D39F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14:paraId="37459B9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w:t>
      </w:r>
      <w:r w:rsidRPr="008A025E">
        <w:rPr>
          <w:rFonts w:eastAsia="Times New Roman" w:cs="Times New Roman"/>
          <w:kern w:val="0"/>
          <w:sz w:val="20"/>
          <w:szCs w:val="20"/>
          <w:lang w:val="en-US" w:eastAsia="uk-UA"/>
          <w14:ligatures w14:val="none"/>
        </w:rPr>
        <w:tab/>
        <w:t>бухгалтерський фінансовий облік(інвентаризація і документація, рахунки і подвійний запис);</w:t>
      </w:r>
    </w:p>
    <w:p w14:paraId="046DAD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2)</w:t>
      </w:r>
      <w:r w:rsidRPr="008A025E">
        <w:rPr>
          <w:rFonts w:eastAsia="Times New Roman" w:cs="Times New Roman"/>
          <w:kern w:val="0"/>
          <w:sz w:val="20"/>
          <w:szCs w:val="20"/>
          <w:lang w:val="en-US" w:eastAsia="uk-UA"/>
          <w14:ligatures w14:val="none"/>
        </w:rPr>
        <w:tab/>
        <w:t>бухгалтерський управлінський облік (розподіл обов'язків, нормування витрат);</w:t>
      </w:r>
    </w:p>
    <w:p w14:paraId="7E9CEE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w:t>
      </w:r>
      <w:r w:rsidRPr="008A025E">
        <w:rPr>
          <w:rFonts w:eastAsia="Times New Roman" w:cs="Times New Roman"/>
          <w:kern w:val="0"/>
          <w:sz w:val="20"/>
          <w:szCs w:val="20"/>
          <w:lang w:val="en-US" w:eastAsia="uk-UA"/>
          <w14:ligatures w14:val="none"/>
        </w:rPr>
        <w:tab/>
        <w:t>аудит,контроль,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656D2AA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80AFA7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Всі перераховані вище методи становлять єдину систему і використовуються в цілях управління підприємством.</w:t>
      </w:r>
    </w:p>
    <w:p w14:paraId="4836F22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14:paraId="7EF5B7D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39A608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44755E6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5B457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14:paraId="528C17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14:paraId="637C7CD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кредитний ризик: товариство може зазнати збитків у разі невиконання фінансових зобов'язань контрагентами (дебіторами).</w:t>
      </w:r>
    </w:p>
    <w:p w14:paraId="39CEDC4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FE4D61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Ринковий ризик</w:t>
      </w:r>
    </w:p>
    <w:p w14:paraId="18F65C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Всі фінансові інструменти схильні до ринкового ризику - ризику того, що майбутні ринкові умови можуть знецінити інструмент. Підприємство не піддається валютному ризику, тому що у звітному році не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3E3AA45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ABFFC8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Ризик втрати ліквідності</w:t>
      </w:r>
    </w:p>
    <w:p w14:paraId="62473C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61E51D3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D9E08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Кредитний ризик</w:t>
      </w:r>
    </w:p>
    <w:p w14:paraId="22C9D01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33416B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Крім зазначених вище, суттєвий вплив на діяльність Товариства можуть мати такі зовнішні ризики, як:</w:t>
      </w:r>
    </w:p>
    <w:p w14:paraId="6FC164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нестабільність, суперечливість законодавства;</w:t>
      </w:r>
    </w:p>
    <w:p w14:paraId="6940CF3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непередбачені дії державних органів;</w:t>
      </w:r>
    </w:p>
    <w:p w14:paraId="76594C0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нестабільність економічної (фінансової, податкової, зовнішньоекономічної і ін.) політики;</w:t>
      </w:r>
    </w:p>
    <w:p w14:paraId="5AC7E3A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непередбачена зміна кон'юнктури внутрішнього і зовнішнього ринку;</w:t>
      </w:r>
    </w:p>
    <w:p w14:paraId="4175F9A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непередбачені дії конкурентів.</w:t>
      </w:r>
    </w:p>
    <w:p w14:paraId="65F750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Служби з внутрішнього контролю та управління ризиками не створено. Менеджмент приймає рішення з мінімазації ризиків, спираючись на власні знання та досвід, та застосовуючи наявні ресурси.</w:t>
      </w:r>
    </w:p>
    <w:p w14:paraId="5BC6575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31177E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10.7.  Дивідендна політика</w:t>
      </w:r>
    </w:p>
    <w:p w14:paraId="303298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Порядок розподілу прибутку і покриття збитків Товариства визначається рішенням загальних зборів відповідно до чинного законодавства України та Статуту. </w:t>
      </w:r>
    </w:p>
    <w:p w14:paraId="200B01E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Порядок розподілу прибутку і покриття збитків Товариства визначається рішенням Загальних зборів відповідно до чинного законодавства України та Статуту Товариства. </w:t>
      </w:r>
    </w:p>
    <w:p w14:paraId="6154822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Порядок розподілу прибутку затверджується Загальними зборами Товариства.</w:t>
      </w:r>
    </w:p>
    <w:p w14:paraId="021336A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прийняття Загальними зборами Товариства рішення про виплату дивідендів, Товариство зобов'язане виплатити їх не пізніше 6 (шести) місяців з дня прийняття Загальними зборами рішення про виплату дивідендів. У разі прийняття Загальними зборами Товариства рішення щодо виплати дивідендів у строк, менший ніж 6 місяців з дня прийняття відповідного рішення, виплата дивідендів здійснюється у строк, визначений Загальними зборами.</w:t>
      </w:r>
    </w:p>
    <w:p w14:paraId="3624FF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Після закінчення цього терміну не отримані акціонерами дивіденди депонуються та виплачуються за письмовою вимогою акціонерів.</w:t>
      </w:r>
    </w:p>
    <w:p w14:paraId="4471B3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Дивіденди за акціями Товариства виплачуються виключно у грошовій формі один раз на рік з чистого прибутку звітного року та/або нерозподіленого прибутку шляхом перерахування на банківський рахунок особи, яка має право на отримання дивідендів, або готівкою з каси Товариства. </w:t>
      </w:r>
    </w:p>
    <w:p w14:paraId="59110D7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Дивіденди нараховуються на кожну акцію. Дивіденди нараховуються в однаковому розмірі за акціями одного типу та класу.</w:t>
      </w:r>
    </w:p>
    <w:p w14:paraId="7E3DDA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виплату дивідендів та їх розмір за простими акціями приймається Загальними зборами Товариства.</w:t>
      </w:r>
    </w:p>
    <w:p w14:paraId="25E141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Право на отримання дивідендів мають особи, які є акціонерами Товариства на дату складення переліку осіб, які мають право на отримання дивідендів, визначену Наглядовою радою Товариства. Дата складання такого переліку визначається рішенням Наглядової ради, але не раніше ніж через 10 робочих днів після дня прийняття такого рішення Наглядовою радою.</w:t>
      </w:r>
    </w:p>
    <w:p w14:paraId="4D974C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письмово повідомляє осіб, які мають право на отримання дивідендів, про дату, розмір, порядок та строк їх виплати шляхом письмового повідомлення, яке направляється таким особам Наглядовою радою Товариства у спосіб, що визначається Наглядовою радою Товариства.</w:t>
      </w:r>
    </w:p>
    <w:p w14:paraId="405D134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не має права приймати рішення про виплату дивідендів у разі, якщо: </w:t>
      </w:r>
    </w:p>
    <w:p w14:paraId="4DB843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звіт про результати розміщення акцій не зареєстровано у встановленому законодавством порядку; </w:t>
      </w:r>
    </w:p>
    <w:p w14:paraId="31049F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w:t>
      </w:r>
    </w:p>
    <w:p w14:paraId="19665BE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Товариство не має права здійснювати виплату дивідендів за простими акціями у разі, якщо: </w:t>
      </w:r>
    </w:p>
    <w:p w14:paraId="06E014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має зобов'язання про викуп акцій відповідно до статті 68 Закону України "Про акціонерні товариства";</w:t>
      </w:r>
    </w:p>
    <w:p w14:paraId="5D7EF75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Поточні дивіденди за привілейованими акціями не виплачено повністю. </w:t>
      </w:r>
    </w:p>
    <w:p w14:paraId="6AE4C9E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покриває збитки відповідно до вимог чинного законодавства України. </w:t>
      </w:r>
    </w:p>
    <w:p w14:paraId="6623A8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Спосіб виплати дивідендів визначається відповідним рішенням Загальних зборів Товариства.</w:t>
      </w:r>
    </w:p>
    <w:p w14:paraId="00F76B7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EE17E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10.8. Перспектива розвитку та удосконалення корпоративного управління</w:t>
      </w:r>
    </w:p>
    <w:p w14:paraId="1BB18F8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забезпечує корпоративне управління у правовому полі та постійно удосконалює цю систему. Це відбувається за рахунок отримання конкурентних переваг шляхом розробок та реалізації як корпоративної стратегії конкурентоспроможності в цілому, так і окремих її функціональних стратегій. Насамперед, йдеться про техніко-технологічні, виробничі, фінансово-інвестиційні, інноваційні, маркетингові стратегії; стратегії екологізації, зростання людського капіталу, трудових ресурсів та продуктивності праці.</w:t>
      </w:r>
    </w:p>
    <w:p w14:paraId="05DC594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15A5E4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10.9. Політика підприємства стосовно адміністративних, управлінських та наглядових органів підприємства (вимоги стосовно до віку, статі, освіти та професійного досвіду</w:t>
      </w:r>
    </w:p>
    <w:p w14:paraId="32DF01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Вимоги стосовно до віку, статі до персоналу не висовуються.</w:t>
      </w:r>
    </w:p>
    <w:p w14:paraId="304A575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Вимоги стосовно освіти та професійного досвіду адміністративних та управлінських органів висовуються згідно державних Довідників кваліфікаційних характеристик професій працівників.</w:t>
      </w:r>
    </w:p>
    <w:p w14:paraId="2F062A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Корпоративний кодекс корпоративного управління загальними зборами Товариства не затверджувався.</w:t>
      </w:r>
    </w:p>
    <w:p w14:paraId="1A9B640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6591D3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3C36595" w14:textId="77777777" w:rsidR="008A025E" w:rsidRPr="008A025E" w:rsidRDefault="008A025E" w:rsidP="008A025E">
      <w:pPr>
        <w:spacing w:after="0"/>
        <w:rPr>
          <w:rFonts w:eastAsia="Times New Roman" w:cs="Times New Roman"/>
          <w:kern w:val="0"/>
          <w:sz w:val="20"/>
          <w:szCs w:val="20"/>
          <w:lang w:eastAsia="uk-UA"/>
          <w14:ligatures w14:val="none"/>
        </w:rPr>
      </w:pPr>
    </w:p>
    <w:p w14:paraId="10CB8684" w14:textId="77777777" w:rsidR="008A025E" w:rsidRPr="008A025E" w:rsidRDefault="008A025E" w:rsidP="008A025E">
      <w:pPr>
        <w:spacing w:after="0"/>
        <w:rPr>
          <w:rFonts w:eastAsia="Times New Roman" w:cs="Times New Roman"/>
          <w:vanish/>
          <w:kern w:val="0"/>
          <w:sz w:val="24"/>
          <w:szCs w:val="24"/>
          <w:lang w:val="uk-UA" w:eastAsia="uk-UA"/>
          <w14:ligatures w14:val="none"/>
        </w:rPr>
      </w:pPr>
    </w:p>
    <w:p w14:paraId="6AF43052" w14:textId="77777777" w:rsidR="008A025E" w:rsidRPr="008A025E" w:rsidRDefault="008A025E" w:rsidP="008A025E">
      <w:pPr>
        <w:spacing w:after="0"/>
        <w:jc w:val="center"/>
        <w:rPr>
          <w:rFonts w:eastAsia="Times New Roman" w:cs="Times New Roman"/>
          <w:vanish/>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t>Інформація про основні засоби емітента ( за залишковою вартістю )</w:t>
      </w:r>
    </w:p>
    <w:p w14:paraId="34EEA6BC" w14:textId="77777777" w:rsidR="008A025E" w:rsidRPr="008A025E" w:rsidRDefault="008A025E" w:rsidP="008A025E">
      <w:pPr>
        <w:spacing w:after="0"/>
        <w:rPr>
          <w:rFonts w:eastAsia="Times New Roman" w:cs="Times New Roman"/>
          <w:vanish/>
          <w:kern w:val="0"/>
          <w:sz w:val="24"/>
          <w:szCs w:val="24"/>
          <w:lang w:val="uk-UA" w:eastAsia="uk-UA"/>
          <w14:ligatures w14:val="none"/>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8A025E" w:rsidRPr="008A025E" w14:paraId="763130EF" w14:textId="77777777" w:rsidTr="00761F93">
        <w:trPr>
          <w:trHeight w:val="461"/>
        </w:trPr>
        <w:tc>
          <w:tcPr>
            <w:tcW w:w="3090" w:type="dxa"/>
            <w:vMerge w:val="restart"/>
            <w:shd w:val="clear" w:color="auto" w:fill="auto"/>
            <w:vAlign w:val="center"/>
          </w:tcPr>
          <w:p w14:paraId="427F5855"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Найменування основних засобів</w:t>
            </w:r>
          </w:p>
        </w:tc>
        <w:tc>
          <w:tcPr>
            <w:tcW w:w="2324" w:type="dxa"/>
            <w:gridSpan w:val="2"/>
            <w:shd w:val="clear" w:color="auto" w:fill="auto"/>
            <w:vAlign w:val="center"/>
          </w:tcPr>
          <w:p w14:paraId="2A6C8D25"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Власні основні засоби (тис.грн.)</w:t>
            </w:r>
          </w:p>
        </w:tc>
        <w:tc>
          <w:tcPr>
            <w:tcW w:w="2323" w:type="dxa"/>
            <w:gridSpan w:val="2"/>
            <w:shd w:val="clear" w:color="auto" w:fill="auto"/>
            <w:vAlign w:val="center"/>
          </w:tcPr>
          <w:p w14:paraId="216F9D3C"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Орендовані основні засоби (тис.грн.)</w:t>
            </w:r>
          </w:p>
        </w:tc>
        <w:tc>
          <w:tcPr>
            <w:tcW w:w="2324" w:type="dxa"/>
            <w:gridSpan w:val="2"/>
            <w:shd w:val="clear" w:color="auto" w:fill="auto"/>
            <w:vAlign w:val="center"/>
          </w:tcPr>
          <w:p w14:paraId="51EFC3A3"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Основні засоби , всього (тис.грн.)</w:t>
            </w:r>
          </w:p>
        </w:tc>
      </w:tr>
      <w:tr w:rsidR="008A025E" w:rsidRPr="008A025E" w14:paraId="4AC43097" w14:textId="77777777" w:rsidTr="00761F93">
        <w:trPr>
          <w:trHeight w:val="147"/>
        </w:trPr>
        <w:tc>
          <w:tcPr>
            <w:tcW w:w="3090" w:type="dxa"/>
            <w:vMerge/>
            <w:shd w:val="clear" w:color="auto" w:fill="auto"/>
          </w:tcPr>
          <w:p w14:paraId="582F302B" w14:textId="77777777" w:rsidR="008A025E" w:rsidRPr="008A025E" w:rsidRDefault="008A025E" w:rsidP="008A025E">
            <w:pPr>
              <w:spacing w:after="0"/>
              <w:rPr>
                <w:rFonts w:eastAsia="Times New Roman" w:cs="Times New Roman"/>
                <w:b/>
                <w:kern w:val="0"/>
                <w:sz w:val="20"/>
                <w:szCs w:val="20"/>
                <w:lang w:val="uk-UA" w:eastAsia="uk-UA"/>
                <w14:ligatures w14:val="none"/>
              </w:rPr>
            </w:pPr>
          </w:p>
        </w:tc>
        <w:tc>
          <w:tcPr>
            <w:tcW w:w="1162" w:type="dxa"/>
            <w:shd w:val="clear" w:color="auto" w:fill="auto"/>
            <w:vAlign w:val="center"/>
          </w:tcPr>
          <w:p w14:paraId="2557B877"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початок періоду</w:t>
            </w:r>
          </w:p>
        </w:tc>
        <w:tc>
          <w:tcPr>
            <w:tcW w:w="1162" w:type="dxa"/>
            <w:shd w:val="clear" w:color="auto" w:fill="auto"/>
            <w:vAlign w:val="center"/>
          </w:tcPr>
          <w:p w14:paraId="314C74B7"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кінець періоду</w:t>
            </w:r>
          </w:p>
        </w:tc>
        <w:tc>
          <w:tcPr>
            <w:tcW w:w="1161" w:type="dxa"/>
            <w:shd w:val="clear" w:color="auto" w:fill="auto"/>
            <w:vAlign w:val="center"/>
          </w:tcPr>
          <w:p w14:paraId="5D264EE5"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початок періоду</w:t>
            </w:r>
          </w:p>
        </w:tc>
        <w:tc>
          <w:tcPr>
            <w:tcW w:w="1162" w:type="dxa"/>
            <w:shd w:val="clear" w:color="auto" w:fill="auto"/>
            <w:vAlign w:val="center"/>
          </w:tcPr>
          <w:p w14:paraId="21AD8CCC"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кінець періоду</w:t>
            </w:r>
          </w:p>
        </w:tc>
        <w:tc>
          <w:tcPr>
            <w:tcW w:w="1162" w:type="dxa"/>
            <w:shd w:val="clear" w:color="auto" w:fill="auto"/>
            <w:vAlign w:val="center"/>
          </w:tcPr>
          <w:p w14:paraId="19FF2D47"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початок періоду</w:t>
            </w:r>
          </w:p>
        </w:tc>
        <w:tc>
          <w:tcPr>
            <w:tcW w:w="1162" w:type="dxa"/>
            <w:shd w:val="clear" w:color="auto" w:fill="auto"/>
            <w:vAlign w:val="center"/>
          </w:tcPr>
          <w:p w14:paraId="6D78B4FD"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 кінець періоду</w:t>
            </w:r>
          </w:p>
        </w:tc>
      </w:tr>
      <w:tr w:rsidR="008A025E" w:rsidRPr="008A025E" w14:paraId="7AD9C721" w14:textId="77777777" w:rsidTr="00761F93">
        <w:trPr>
          <w:trHeight w:val="346"/>
        </w:trPr>
        <w:tc>
          <w:tcPr>
            <w:tcW w:w="3090" w:type="dxa"/>
            <w:shd w:val="clear" w:color="auto" w:fill="auto"/>
            <w:vAlign w:val="center"/>
          </w:tcPr>
          <w:p w14:paraId="6388F33C"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1.Виробничого призначення</w:t>
            </w:r>
          </w:p>
        </w:tc>
        <w:tc>
          <w:tcPr>
            <w:tcW w:w="1162" w:type="dxa"/>
            <w:shd w:val="clear" w:color="auto" w:fill="auto"/>
            <w:vAlign w:val="center"/>
          </w:tcPr>
          <w:p w14:paraId="17E83198"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5796.000</w:t>
            </w:r>
          </w:p>
        </w:tc>
        <w:tc>
          <w:tcPr>
            <w:tcW w:w="1162" w:type="dxa"/>
            <w:shd w:val="clear" w:color="auto" w:fill="auto"/>
            <w:vAlign w:val="center"/>
          </w:tcPr>
          <w:p w14:paraId="41C3642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6038.000</w:t>
            </w:r>
          </w:p>
        </w:tc>
        <w:tc>
          <w:tcPr>
            <w:tcW w:w="1161" w:type="dxa"/>
            <w:shd w:val="clear" w:color="auto" w:fill="auto"/>
            <w:vAlign w:val="center"/>
          </w:tcPr>
          <w:p w14:paraId="7FE6983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C69701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3FDBF3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5796.000</w:t>
            </w:r>
          </w:p>
        </w:tc>
        <w:tc>
          <w:tcPr>
            <w:tcW w:w="1162" w:type="dxa"/>
            <w:shd w:val="clear" w:color="auto" w:fill="auto"/>
            <w:vAlign w:val="center"/>
          </w:tcPr>
          <w:p w14:paraId="389D051C"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6038.000</w:t>
            </w:r>
          </w:p>
        </w:tc>
      </w:tr>
      <w:tr w:rsidR="008A025E" w:rsidRPr="008A025E" w14:paraId="6613FEDB" w14:textId="77777777" w:rsidTr="00761F93">
        <w:trPr>
          <w:trHeight w:val="346"/>
        </w:trPr>
        <w:tc>
          <w:tcPr>
            <w:tcW w:w="3090" w:type="dxa"/>
            <w:shd w:val="clear" w:color="auto" w:fill="auto"/>
            <w:vAlign w:val="center"/>
          </w:tcPr>
          <w:p w14:paraId="0FB93387"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будівлі та споруди</w:t>
            </w:r>
          </w:p>
        </w:tc>
        <w:tc>
          <w:tcPr>
            <w:tcW w:w="1162" w:type="dxa"/>
            <w:shd w:val="clear" w:color="auto" w:fill="auto"/>
            <w:vAlign w:val="center"/>
          </w:tcPr>
          <w:p w14:paraId="4EFA834E"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2160.000</w:t>
            </w:r>
          </w:p>
        </w:tc>
        <w:tc>
          <w:tcPr>
            <w:tcW w:w="1162" w:type="dxa"/>
            <w:shd w:val="clear" w:color="auto" w:fill="auto"/>
            <w:vAlign w:val="center"/>
          </w:tcPr>
          <w:p w14:paraId="7B8C293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2551.000</w:t>
            </w:r>
          </w:p>
        </w:tc>
        <w:tc>
          <w:tcPr>
            <w:tcW w:w="1161" w:type="dxa"/>
            <w:shd w:val="clear" w:color="auto" w:fill="auto"/>
            <w:vAlign w:val="center"/>
          </w:tcPr>
          <w:p w14:paraId="4B151F2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45A149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ED46F0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2160.000</w:t>
            </w:r>
          </w:p>
        </w:tc>
        <w:tc>
          <w:tcPr>
            <w:tcW w:w="1162" w:type="dxa"/>
            <w:shd w:val="clear" w:color="auto" w:fill="auto"/>
            <w:vAlign w:val="center"/>
          </w:tcPr>
          <w:p w14:paraId="06B4EDD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2551.000</w:t>
            </w:r>
          </w:p>
        </w:tc>
      </w:tr>
      <w:tr w:rsidR="008A025E" w:rsidRPr="008A025E" w14:paraId="52D2DEE6" w14:textId="77777777" w:rsidTr="00761F93">
        <w:trPr>
          <w:trHeight w:val="346"/>
        </w:trPr>
        <w:tc>
          <w:tcPr>
            <w:tcW w:w="3090" w:type="dxa"/>
            <w:shd w:val="clear" w:color="auto" w:fill="auto"/>
            <w:vAlign w:val="center"/>
          </w:tcPr>
          <w:p w14:paraId="2824FD8A"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машини та обладнання</w:t>
            </w:r>
          </w:p>
        </w:tc>
        <w:tc>
          <w:tcPr>
            <w:tcW w:w="1162" w:type="dxa"/>
            <w:shd w:val="clear" w:color="auto" w:fill="auto"/>
            <w:vAlign w:val="center"/>
          </w:tcPr>
          <w:p w14:paraId="2E1F52C7"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2756.000</w:t>
            </w:r>
          </w:p>
        </w:tc>
        <w:tc>
          <w:tcPr>
            <w:tcW w:w="1162" w:type="dxa"/>
            <w:shd w:val="clear" w:color="auto" w:fill="auto"/>
            <w:vAlign w:val="center"/>
          </w:tcPr>
          <w:p w14:paraId="02B7664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2756.000</w:t>
            </w:r>
          </w:p>
        </w:tc>
        <w:tc>
          <w:tcPr>
            <w:tcW w:w="1161" w:type="dxa"/>
            <w:shd w:val="clear" w:color="auto" w:fill="auto"/>
            <w:vAlign w:val="center"/>
          </w:tcPr>
          <w:p w14:paraId="50DA6371"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6525B6C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2E0C64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2756.000</w:t>
            </w:r>
          </w:p>
        </w:tc>
        <w:tc>
          <w:tcPr>
            <w:tcW w:w="1162" w:type="dxa"/>
            <w:shd w:val="clear" w:color="auto" w:fill="auto"/>
            <w:vAlign w:val="center"/>
          </w:tcPr>
          <w:p w14:paraId="34238C8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2756.000</w:t>
            </w:r>
          </w:p>
        </w:tc>
      </w:tr>
      <w:tr w:rsidR="008A025E" w:rsidRPr="008A025E" w14:paraId="0DD3C5FD" w14:textId="77777777" w:rsidTr="00761F93">
        <w:trPr>
          <w:trHeight w:val="346"/>
        </w:trPr>
        <w:tc>
          <w:tcPr>
            <w:tcW w:w="3090" w:type="dxa"/>
            <w:shd w:val="clear" w:color="auto" w:fill="auto"/>
            <w:vAlign w:val="center"/>
          </w:tcPr>
          <w:p w14:paraId="7EBDFECF"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транспортні засоби</w:t>
            </w:r>
          </w:p>
        </w:tc>
        <w:tc>
          <w:tcPr>
            <w:tcW w:w="1162" w:type="dxa"/>
            <w:shd w:val="clear" w:color="auto" w:fill="auto"/>
            <w:vAlign w:val="center"/>
          </w:tcPr>
          <w:p w14:paraId="59E5428F"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857.000</w:t>
            </w:r>
          </w:p>
        </w:tc>
        <w:tc>
          <w:tcPr>
            <w:tcW w:w="1162" w:type="dxa"/>
            <w:shd w:val="clear" w:color="auto" w:fill="auto"/>
            <w:vAlign w:val="center"/>
          </w:tcPr>
          <w:p w14:paraId="4B374F6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713.000</w:t>
            </w:r>
          </w:p>
        </w:tc>
        <w:tc>
          <w:tcPr>
            <w:tcW w:w="1161" w:type="dxa"/>
            <w:shd w:val="clear" w:color="auto" w:fill="auto"/>
            <w:vAlign w:val="center"/>
          </w:tcPr>
          <w:p w14:paraId="23EEDC8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1D8E9E94"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3665974"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857.000</w:t>
            </w:r>
          </w:p>
        </w:tc>
        <w:tc>
          <w:tcPr>
            <w:tcW w:w="1162" w:type="dxa"/>
            <w:shd w:val="clear" w:color="auto" w:fill="auto"/>
            <w:vAlign w:val="center"/>
          </w:tcPr>
          <w:p w14:paraId="088267C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713.000</w:t>
            </w:r>
          </w:p>
        </w:tc>
      </w:tr>
      <w:tr w:rsidR="008A025E" w:rsidRPr="008A025E" w14:paraId="6A37B610" w14:textId="77777777" w:rsidTr="00761F93">
        <w:trPr>
          <w:trHeight w:val="346"/>
        </w:trPr>
        <w:tc>
          <w:tcPr>
            <w:tcW w:w="3090" w:type="dxa"/>
            <w:shd w:val="clear" w:color="auto" w:fill="auto"/>
            <w:vAlign w:val="center"/>
          </w:tcPr>
          <w:p w14:paraId="105F3116"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земельні ділянки</w:t>
            </w:r>
          </w:p>
        </w:tc>
        <w:tc>
          <w:tcPr>
            <w:tcW w:w="1162" w:type="dxa"/>
            <w:shd w:val="clear" w:color="auto" w:fill="auto"/>
            <w:vAlign w:val="center"/>
          </w:tcPr>
          <w:p w14:paraId="2EEAD8F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292F3AC"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5A9AC2D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E314BC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4361A4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6A9B7DD8"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3DEA0AEB" w14:textId="77777777" w:rsidTr="00761F93">
        <w:trPr>
          <w:trHeight w:val="346"/>
        </w:trPr>
        <w:tc>
          <w:tcPr>
            <w:tcW w:w="3090" w:type="dxa"/>
            <w:shd w:val="clear" w:color="auto" w:fill="auto"/>
            <w:vAlign w:val="center"/>
          </w:tcPr>
          <w:p w14:paraId="7650618B"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інші</w:t>
            </w:r>
          </w:p>
        </w:tc>
        <w:tc>
          <w:tcPr>
            <w:tcW w:w="1162" w:type="dxa"/>
            <w:shd w:val="clear" w:color="auto" w:fill="auto"/>
            <w:vAlign w:val="center"/>
          </w:tcPr>
          <w:p w14:paraId="04BB1A9E"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23.000</w:t>
            </w:r>
          </w:p>
        </w:tc>
        <w:tc>
          <w:tcPr>
            <w:tcW w:w="1162" w:type="dxa"/>
            <w:shd w:val="clear" w:color="auto" w:fill="auto"/>
            <w:vAlign w:val="center"/>
          </w:tcPr>
          <w:p w14:paraId="18F8E27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18.000</w:t>
            </w:r>
          </w:p>
        </w:tc>
        <w:tc>
          <w:tcPr>
            <w:tcW w:w="1161" w:type="dxa"/>
            <w:shd w:val="clear" w:color="auto" w:fill="auto"/>
            <w:vAlign w:val="center"/>
          </w:tcPr>
          <w:p w14:paraId="1F14922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3378801"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3469842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23.000</w:t>
            </w:r>
          </w:p>
        </w:tc>
        <w:tc>
          <w:tcPr>
            <w:tcW w:w="1162" w:type="dxa"/>
            <w:shd w:val="clear" w:color="auto" w:fill="auto"/>
            <w:vAlign w:val="center"/>
          </w:tcPr>
          <w:p w14:paraId="4EFF9453"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18.000</w:t>
            </w:r>
          </w:p>
        </w:tc>
      </w:tr>
      <w:tr w:rsidR="008A025E" w:rsidRPr="008A025E" w14:paraId="191CCAB3" w14:textId="77777777" w:rsidTr="00761F93">
        <w:trPr>
          <w:trHeight w:val="346"/>
        </w:trPr>
        <w:tc>
          <w:tcPr>
            <w:tcW w:w="3090" w:type="dxa"/>
            <w:shd w:val="clear" w:color="auto" w:fill="auto"/>
            <w:vAlign w:val="center"/>
          </w:tcPr>
          <w:p w14:paraId="56B1C03F"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2. Невиробничого призначення</w:t>
            </w:r>
          </w:p>
        </w:tc>
        <w:tc>
          <w:tcPr>
            <w:tcW w:w="1162" w:type="dxa"/>
            <w:shd w:val="clear" w:color="auto" w:fill="auto"/>
            <w:vAlign w:val="center"/>
          </w:tcPr>
          <w:p w14:paraId="7C2919C8"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FCF193F"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57086F03"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99799D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7F6699C"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533E53AC"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6F4F01B0" w14:textId="77777777" w:rsidTr="00761F93">
        <w:trPr>
          <w:trHeight w:val="346"/>
        </w:trPr>
        <w:tc>
          <w:tcPr>
            <w:tcW w:w="3090" w:type="dxa"/>
            <w:shd w:val="clear" w:color="auto" w:fill="auto"/>
            <w:vAlign w:val="center"/>
          </w:tcPr>
          <w:p w14:paraId="0098E702"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будівлі та споруди</w:t>
            </w:r>
          </w:p>
        </w:tc>
        <w:tc>
          <w:tcPr>
            <w:tcW w:w="1162" w:type="dxa"/>
            <w:shd w:val="clear" w:color="auto" w:fill="auto"/>
            <w:vAlign w:val="center"/>
          </w:tcPr>
          <w:p w14:paraId="04E2F120"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1149115A"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3B2B559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087E41C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6EAEFBE9"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A02FA74"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41C3F0F3" w14:textId="77777777" w:rsidTr="00761F93">
        <w:trPr>
          <w:trHeight w:val="346"/>
        </w:trPr>
        <w:tc>
          <w:tcPr>
            <w:tcW w:w="3090" w:type="dxa"/>
            <w:shd w:val="clear" w:color="auto" w:fill="auto"/>
            <w:vAlign w:val="center"/>
          </w:tcPr>
          <w:p w14:paraId="4500BD11"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машини та обладнання</w:t>
            </w:r>
          </w:p>
        </w:tc>
        <w:tc>
          <w:tcPr>
            <w:tcW w:w="1162" w:type="dxa"/>
            <w:shd w:val="clear" w:color="auto" w:fill="auto"/>
            <w:vAlign w:val="center"/>
          </w:tcPr>
          <w:p w14:paraId="48620007"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2A7F7F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30E190E2"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587FFE33"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147CB09"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A44F04F"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43415AC9" w14:textId="77777777" w:rsidTr="00761F93">
        <w:trPr>
          <w:trHeight w:val="346"/>
        </w:trPr>
        <w:tc>
          <w:tcPr>
            <w:tcW w:w="3090" w:type="dxa"/>
            <w:shd w:val="clear" w:color="auto" w:fill="auto"/>
            <w:vAlign w:val="center"/>
          </w:tcPr>
          <w:p w14:paraId="14FF63A3"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транспортні засоби</w:t>
            </w:r>
          </w:p>
        </w:tc>
        <w:tc>
          <w:tcPr>
            <w:tcW w:w="1162" w:type="dxa"/>
            <w:shd w:val="clear" w:color="auto" w:fill="auto"/>
            <w:vAlign w:val="center"/>
          </w:tcPr>
          <w:p w14:paraId="249E1106"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5EFFDE7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1907039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3D211803"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39A2FD5D"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3CDE9D32"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563C1CD5" w14:textId="77777777" w:rsidTr="00761F93">
        <w:trPr>
          <w:trHeight w:val="346"/>
        </w:trPr>
        <w:tc>
          <w:tcPr>
            <w:tcW w:w="3090" w:type="dxa"/>
            <w:shd w:val="clear" w:color="auto" w:fill="auto"/>
            <w:vAlign w:val="center"/>
          </w:tcPr>
          <w:p w14:paraId="3D449FC5"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земельні ділянки</w:t>
            </w:r>
          </w:p>
        </w:tc>
        <w:tc>
          <w:tcPr>
            <w:tcW w:w="1162" w:type="dxa"/>
            <w:shd w:val="clear" w:color="auto" w:fill="auto"/>
            <w:vAlign w:val="center"/>
          </w:tcPr>
          <w:p w14:paraId="0CB21EBD"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2851E7C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en-US" w:eastAsia="uk-UA"/>
                <w14:ligatures w14:val="none"/>
              </w:rPr>
              <w:t>0.000</w:t>
            </w:r>
          </w:p>
        </w:tc>
        <w:tc>
          <w:tcPr>
            <w:tcW w:w="1161" w:type="dxa"/>
            <w:shd w:val="clear" w:color="auto" w:fill="auto"/>
            <w:vAlign w:val="center"/>
          </w:tcPr>
          <w:p w14:paraId="693613E3"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5AA5CDB2"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25D1048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5EA760D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en-US" w:eastAsia="uk-UA"/>
                <w14:ligatures w14:val="none"/>
              </w:rPr>
              <w:t>0.000</w:t>
            </w:r>
          </w:p>
        </w:tc>
      </w:tr>
      <w:tr w:rsidR="008A025E" w:rsidRPr="008A025E" w14:paraId="5E324A83" w14:textId="77777777" w:rsidTr="00761F93">
        <w:trPr>
          <w:trHeight w:val="346"/>
        </w:trPr>
        <w:tc>
          <w:tcPr>
            <w:tcW w:w="3090" w:type="dxa"/>
            <w:shd w:val="clear" w:color="auto" w:fill="auto"/>
            <w:vAlign w:val="center"/>
          </w:tcPr>
          <w:p w14:paraId="5B2AFEB4"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 xml:space="preserve">- </w:t>
            </w:r>
            <w:r w:rsidRPr="008A025E">
              <w:rPr>
                <w:rFonts w:eastAsia="Times New Roman" w:cs="Times New Roman"/>
                <w:b/>
                <w:kern w:val="0"/>
                <w:sz w:val="20"/>
                <w:szCs w:val="20"/>
                <w:lang w:val="en-US" w:eastAsia="uk-UA"/>
                <w14:ligatures w14:val="none"/>
              </w:rPr>
              <w:t>інестиційна нерухомість</w:t>
            </w:r>
          </w:p>
        </w:tc>
        <w:tc>
          <w:tcPr>
            <w:tcW w:w="1162" w:type="dxa"/>
            <w:shd w:val="clear" w:color="auto" w:fill="auto"/>
            <w:vAlign w:val="center"/>
          </w:tcPr>
          <w:p w14:paraId="1B7A2BBD"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38ECBE2A"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1" w:type="dxa"/>
            <w:shd w:val="clear" w:color="auto" w:fill="auto"/>
            <w:vAlign w:val="center"/>
          </w:tcPr>
          <w:p w14:paraId="6D481630"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018833D7"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61397115"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c>
          <w:tcPr>
            <w:tcW w:w="1162" w:type="dxa"/>
            <w:shd w:val="clear" w:color="auto" w:fill="auto"/>
            <w:vAlign w:val="center"/>
          </w:tcPr>
          <w:p w14:paraId="73B41263"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0.000</w:t>
            </w:r>
          </w:p>
        </w:tc>
      </w:tr>
      <w:tr w:rsidR="008A025E" w:rsidRPr="008A025E" w14:paraId="5456DFA1" w14:textId="77777777" w:rsidTr="00761F93">
        <w:trPr>
          <w:trHeight w:val="346"/>
        </w:trPr>
        <w:tc>
          <w:tcPr>
            <w:tcW w:w="3090" w:type="dxa"/>
            <w:shd w:val="clear" w:color="auto" w:fill="auto"/>
            <w:vAlign w:val="center"/>
          </w:tcPr>
          <w:p w14:paraId="4A6168D1"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lastRenderedPageBreak/>
              <w:t>- інші</w:t>
            </w:r>
          </w:p>
        </w:tc>
        <w:tc>
          <w:tcPr>
            <w:tcW w:w="1162" w:type="dxa"/>
            <w:shd w:val="clear" w:color="auto" w:fill="auto"/>
            <w:vAlign w:val="center"/>
          </w:tcPr>
          <w:p w14:paraId="15FF02FA"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7321FD9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1" w:type="dxa"/>
            <w:shd w:val="clear" w:color="auto" w:fill="auto"/>
            <w:vAlign w:val="center"/>
          </w:tcPr>
          <w:p w14:paraId="7A0B9D91"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2AA8B79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2597F5B2"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51B97F56"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r>
      <w:tr w:rsidR="008A025E" w:rsidRPr="008A025E" w14:paraId="292B570D" w14:textId="77777777" w:rsidTr="00761F93">
        <w:trPr>
          <w:trHeight w:val="346"/>
        </w:trPr>
        <w:tc>
          <w:tcPr>
            <w:tcW w:w="3090" w:type="dxa"/>
            <w:shd w:val="clear" w:color="auto" w:fill="auto"/>
            <w:vAlign w:val="center"/>
          </w:tcPr>
          <w:p w14:paraId="23CE1814"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Усього</w:t>
            </w:r>
          </w:p>
        </w:tc>
        <w:tc>
          <w:tcPr>
            <w:tcW w:w="1162" w:type="dxa"/>
            <w:shd w:val="clear" w:color="auto" w:fill="auto"/>
            <w:vAlign w:val="center"/>
          </w:tcPr>
          <w:p w14:paraId="347E8305"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uk-UA" w:eastAsia="uk-UA"/>
                <w14:ligatures w14:val="none"/>
              </w:rPr>
              <w:t>5796.000</w:t>
            </w:r>
          </w:p>
        </w:tc>
        <w:tc>
          <w:tcPr>
            <w:tcW w:w="1162" w:type="dxa"/>
            <w:shd w:val="clear" w:color="auto" w:fill="auto"/>
            <w:vAlign w:val="center"/>
          </w:tcPr>
          <w:p w14:paraId="747522CA"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6038.000</w:t>
            </w:r>
          </w:p>
        </w:tc>
        <w:tc>
          <w:tcPr>
            <w:tcW w:w="1161" w:type="dxa"/>
            <w:shd w:val="clear" w:color="auto" w:fill="auto"/>
            <w:vAlign w:val="center"/>
          </w:tcPr>
          <w:p w14:paraId="4CC4A6A1"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2F39431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0.000</w:t>
            </w:r>
          </w:p>
        </w:tc>
        <w:tc>
          <w:tcPr>
            <w:tcW w:w="1162" w:type="dxa"/>
            <w:shd w:val="clear" w:color="auto" w:fill="auto"/>
            <w:vAlign w:val="center"/>
          </w:tcPr>
          <w:p w14:paraId="42CF593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5796.000</w:t>
            </w:r>
          </w:p>
        </w:tc>
        <w:tc>
          <w:tcPr>
            <w:tcW w:w="1162" w:type="dxa"/>
            <w:shd w:val="clear" w:color="auto" w:fill="auto"/>
            <w:vAlign w:val="center"/>
          </w:tcPr>
          <w:p w14:paraId="279F667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6038.000</w:t>
            </w:r>
          </w:p>
        </w:tc>
      </w:tr>
    </w:tbl>
    <w:p w14:paraId="7EB74371" w14:textId="77777777" w:rsidR="008A025E" w:rsidRPr="008A025E" w:rsidRDefault="008A025E" w:rsidP="008A025E">
      <w:pPr>
        <w:spacing w:after="0"/>
        <w:rPr>
          <w:rFonts w:eastAsia="Times New Roman" w:cs="Times New Roman"/>
          <w:kern w:val="0"/>
          <w:sz w:val="20"/>
          <w:szCs w:val="20"/>
          <w:lang w:val="uk-UA" w:eastAsia="uk-UA"/>
          <w14:ligatures w14:val="none"/>
        </w:rPr>
      </w:pPr>
    </w:p>
    <w:p w14:paraId="57A34F51"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eastAsia="Times New Roman" w:cs="Times New Roman"/>
          <w:b/>
          <w:kern w:val="0"/>
          <w:sz w:val="20"/>
          <w:szCs w:val="20"/>
          <w:lang w:val="uk-UA" w:eastAsia="uk-UA"/>
          <w14:ligatures w14:val="none"/>
        </w:rPr>
        <w:t xml:space="preserve">Пояснення : </w:t>
      </w:r>
      <w:r w:rsidRPr="008A025E">
        <w:rPr>
          <w:rFonts w:eastAsia="Times New Roman" w:cs="Times New Roman"/>
          <w:b/>
          <w:kern w:val="0"/>
          <w:sz w:val="20"/>
          <w:szCs w:val="20"/>
          <w:lang w:val="en-US" w:eastAsia="uk-UA"/>
          <w14:ligatures w14:val="none"/>
        </w:rPr>
        <w:t xml:space="preserve"> </w:t>
      </w:r>
      <w:r w:rsidRPr="008A025E">
        <w:rPr>
          <w:rFonts w:ascii="Courier New" w:eastAsia="Times New Roman" w:hAnsi="Courier New" w:cs="Courier New"/>
          <w:kern w:val="0"/>
          <w:sz w:val="20"/>
          <w:szCs w:val="20"/>
          <w:lang w:eastAsia="uk-UA"/>
          <w14:ligatures w14:val="none"/>
        </w:rPr>
        <w:t xml:space="preserve">Підприємство здійснює господарську діяльність на основі права власності, на свій розсуд володіє, користується і розпоряджається належним йому майном, у тому числі має право надати майно іншим суб'єктам для використання його на праві власності, праві господарського відання чи праві оперативного управління, або на основі інших форм правового режиму майна, передбачених Господарчим Кодексом України. </w:t>
      </w:r>
    </w:p>
    <w:p w14:paraId="2F26CDA3"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Виробничі потужності - потужності Підприємства, що використовуються в процесі виробництва продукції.</w:t>
      </w:r>
    </w:p>
    <w:p w14:paraId="7EABBFAD"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Підприємство володіє виробничими потужностями, що значаться на його балансі на правах володіння, розпорядження, користування, без обмеження у термінах. </w:t>
      </w:r>
    </w:p>
    <w:p w14:paraId="1DE54B68"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Основних засобів, щодо яких існують передбачені чинним законодавством обмеження права власності на Підприємстві немає.</w:t>
      </w:r>
    </w:p>
    <w:p w14:paraId="008A9C7E"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Основнi засоби  у податковiй заставi не знаходяться. Основних засобів, оформлених у банківську заставу станом на 31.12.2024р. на Підприємстві немає. </w:t>
      </w:r>
    </w:p>
    <w:p w14:paraId="60A23ABB"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Терміни використування складають:</w:t>
      </w:r>
    </w:p>
    <w:p w14:paraId="4AB3F12D"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-будинків та споруд від 20 до 50 років;</w:t>
      </w:r>
    </w:p>
    <w:p w14:paraId="74381719"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-машин та обладнання від 2 до 15 років;</w:t>
      </w:r>
    </w:p>
    <w:p w14:paraId="26DB0C6D"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-транспортних засобів від 5 до 15 років;</w:t>
      </w:r>
    </w:p>
    <w:p w14:paraId="3C786C44"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-iнструментів, приладів від 4 до 10 років.</w:t>
      </w:r>
    </w:p>
    <w:p w14:paraId="72DE4F28"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Об'єкти  основних засобів використовуються Підприємством за цільовим призначенням.</w:t>
      </w:r>
    </w:p>
    <w:p w14:paraId="558FA54B"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Підрриэмство не контролює основні засоби, які залшились у м.Часів Яр. Наразі ведуться активі бойові дії. </w:t>
      </w:r>
    </w:p>
    <w:p w14:paraId="02C52084"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5F7D1B81"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Ступiнь зносу основних засобiв виробничого призначення: будiвлi та споруди - 66,6%,  машини та обладнання - 63,8%, транспортнi засоби - 71,84%, iншi - 96,8% , в цiлому - 67,2%. </w:t>
      </w:r>
    </w:p>
    <w:p w14:paraId="5D94FC81"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Облiк основних засобiв на пiдприємствi здiйснюється на пiдставi МСБО №16 "Основнi засоби". Одиницею облiку основних засобiв є об'єкт основних засобiв. Основнi засоби вiдображаються в звiтностi по собiвартостi за вирахуванням накопиченої амортизацiї. </w:t>
      </w:r>
    </w:p>
    <w:p w14:paraId="37A7CD23"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Амортизацiя основних засобiв нараховується за методом рiвномiрного нарахування зносу протягом передбачуваного термiну їх корисного використання i вiдображається у складi витрат. Амортизацiя нараховується з дати введення об'єктiв до експлуатацiї, а для об'єктiв основних засобiв, зведених господарським способом - з моменту завершення будiвництва об'єкта i його готовнiсть до експлуатацiї. По земельних дiлянках амортизацiя не нараховується.</w:t>
      </w:r>
    </w:p>
    <w:p w14:paraId="3B757D40"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Для встановлення термiну корисного використання, яка визначається в момент введення в експлуатацiю об'єкта ОЗ на пiдприємствi створено постiйно дiючу комiсiю. Комiсiя визначає термiни корисного використання об'єктiв ОЗ в залежностi вiд технiчних умов, але не нижче мiнiмально допустимих термiнiв, встановлених ст.138 Податкового Кодексу України.</w:t>
      </w:r>
    </w:p>
    <w:p w14:paraId="2552C94F"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Iнвентаризацiя основних засобiв проводилась частково.</w:t>
      </w:r>
    </w:p>
    <w:p w14:paraId="740192FE"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7B711C6C"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На початок звiтного перiоду первiсна вартiсть основних засобiв складає - 16560,0тис.грн, знос - 10764,0тис.грн, залишкова вартiсть - 5796,0тис.грн.</w:t>
      </w:r>
    </w:p>
    <w:p w14:paraId="3D5C48B5"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Протягом 2024року було введення в експлуатацiю основних засобiв на суму 41,0тис.грн.: машини та обладнання - 27,0тис.грн.., інші основні засоби - 14,0тис.грн. </w:t>
      </w:r>
    </w:p>
    <w:p w14:paraId="185E09C5"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6AA97F04"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Протягом 2024року вибуло основних засобів по первісній вартості 8,0тис.грн., знос -8,0тис.грн. </w:t>
      </w:r>
    </w:p>
    <w:p w14:paraId="037A9BFE"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Протягом 2024року нараховано амортизацiї по основним засобам на суму 394,0тис.грн., в тому числi за групами:</w:t>
      </w:r>
    </w:p>
    <w:p w14:paraId="11BF0318"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машин та обладнання - 232,0тис.грн,</w:t>
      </w:r>
    </w:p>
    <w:p w14:paraId="67E65C73"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транспортних засобiв - 144,0тис.грн.,</w:t>
      </w:r>
    </w:p>
    <w:p w14:paraId="0B75927B"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iнструментiв, приладiв, iнвентарю - 4,0тис.грн.,</w:t>
      </w:r>
    </w:p>
    <w:p w14:paraId="38811EF9"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МНМА -14,0тис.грн.</w:t>
      </w:r>
    </w:p>
    <w:p w14:paraId="4C8E0954"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0008B150"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 Обмежень на використання основних засобiв не має.</w:t>
      </w:r>
    </w:p>
    <w:p w14:paraId="6886FCB6"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Всi основнi засоби находяться у належному станi.</w:t>
      </w:r>
    </w:p>
    <w:p w14:paraId="1D99CA3B"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lastRenderedPageBreak/>
        <w:t>Технiчне обслуговування та ремонт основних засобiв проводяться у термiни зазначенi у технiчних умовах використання основних засобiв.</w:t>
      </w:r>
    </w:p>
    <w:p w14:paraId="2FF00111"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Пiдприємство проводить капiтальнi ремонти будiвель, споруд, машин та обладнання.</w:t>
      </w:r>
    </w:p>
    <w:p w14:paraId="2565B588"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Первiсна вартiсть повнiстю амортизованих основних засобiв - 3111,0тис.грн.</w:t>
      </w:r>
    </w:p>
    <w:p w14:paraId="49F1D967"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 xml:space="preserve">У зв'язку з проведенням бойових дій на території, де підприємство залишило свої активи у вигляді основних засобів та запасів, підприємство фактично втратило контроль над цими активами. </w:t>
      </w:r>
    </w:p>
    <w:p w14:paraId="5E2E2AB2"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Тому було прийнято рішення про нарахування резерву на ці активи. Резерв на основні засоби по залишковій вартості, які залишились у Часовому Ярі  -3111,0тис.грн.</w:t>
      </w:r>
    </w:p>
    <w:p w14:paraId="2C28C62F"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3347B28C"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На кiнець звiтного перiоду первiсна вартiсть основних засобiв складає - 16592,0тис.грн, знос - 11150,0тис.грн, залишкова вартiсть - 5442,0тис.грн.</w:t>
      </w:r>
    </w:p>
    <w:p w14:paraId="6099648C"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r w:rsidRPr="008A025E">
        <w:rPr>
          <w:rFonts w:ascii="Courier New" w:eastAsia="Times New Roman" w:hAnsi="Courier New" w:cs="Courier New"/>
          <w:kern w:val="0"/>
          <w:sz w:val="20"/>
          <w:szCs w:val="20"/>
          <w:lang w:eastAsia="uk-UA"/>
          <w14:ligatures w14:val="none"/>
        </w:rPr>
        <w:tab/>
        <w:t>Інвестиційної нерухомості на кінець звітного періоду немає.</w:t>
      </w:r>
    </w:p>
    <w:p w14:paraId="77B337D5" w14:textId="77777777" w:rsidR="008A025E" w:rsidRPr="008A025E" w:rsidRDefault="008A025E" w:rsidP="008A025E">
      <w:pPr>
        <w:spacing w:after="0"/>
        <w:rPr>
          <w:rFonts w:eastAsia="Times New Roman" w:cs="Times New Roman"/>
          <w:kern w:val="0"/>
          <w:sz w:val="20"/>
          <w:szCs w:val="20"/>
          <w:lang w:val="en-US" w:eastAsia="uk-UA"/>
          <w14:ligatures w14:val="none"/>
        </w:rPr>
      </w:pPr>
    </w:p>
    <w:tbl>
      <w:tblPr>
        <w:tblW w:w="9828" w:type="dxa"/>
        <w:tblLook w:val="01E0" w:firstRow="1" w:lastRow="1" w:firstColumn="1" w:lastColumn="1" w:noHBand="0" w:noVBand="0"/>
      </w:tblPr>
      <w:tblGrid>
        <w:gridCol w:w="1252"/>
        <w:gridCol w:w="3438"/>
        <w:gridCol w:w="2572"/>
        <w:gridCol w:w="2566"/>
      </w:tblGrid>
      <w:tr w:rsidR="008A025E" w:rsidRPr="008A025E" w14:paraId="5115763C" w14:textId="77777777" w:rsidTr="00761F93">
        <w:trPr>
          <w:trHeight w:val="244"/>
        </w:trPr>
        <w:tc>
          <w:tcPr>
            <w:tcW w:w="9828" w:type="dxa"/>
            <w:gridSpan w:val="4"/>
            <w:shd w:val="clear" w:color="auto" w:fill="auto"/>
          </w:tcPr>
          <w:p w14:paraId="049782CA" w14:textId="77777777" w:rsidR="008A025E" w:rsidRPr="008A025E" w:rsidRDefault="008A025E" w:rsidP="008A025E">
            <w:pPr>
              <w:spacing w:after="0"/>
              <w:jc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t>Інформація щодо вартості чистих активів емітента</w:t>
            </w:r>
          </w:p>
          <w:p w14:paraId="438143DE" w14:textId="77777777" w:rsidR="008A025E" w:rsidRPr="008A025E" w:rsidRDefault="008A025E" w:rsidP="008A025E">
            <w:pPr>
              <w:spacing w:after="0"/>
              <w:rPr>
                <w:rFonts w:eastAsia="Times New Roman" w:cs="Times New Roman"/>
                <w:kern w:val="0"/>
                <w:sz w:val="24"/>
                <w:szCs w:val="24"/>
                <w:lang w:val="uk-UA" w:eastAsia="uk-UA"/>
                <w14:ligatures w14:val="none"/>
              </w:rPr>
            </w:pPr>
          </w:p>
        </w:tc>
      </w:tr>
      <w:tr w:rsidR="008A025E" w:rsidRPr="008A025E" w14:paraId="5D86EE70" w14:textId="77777777" w:rsidTr="00761F93">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14:paraId="3F65CCCA" w14:textId="77777777" w:rsidR="008A025E" w:rsidRPr="008A025E" w:rsidRDefault="008A025E" w:rsidP="008A025E">
            <w:pPr>
              <w:spacing w:after="0"/>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eastAsia="uk-UA"/>
                <w14:ligatures w14:val="none"/>
              </w:rPr>
              <w:t>Найменування показника</w:t>
            </w:r>
            <w:r w:rsidRPr="008A025E">
              <w:rPr>
                <w:rFonts w:eastAsia="Times New Roman" w:cs="Times New Roman"/>
                <w:b/>
                <w:kern w:val="0"/>
                <w:sz w:val="20"/>
                <w:szCs w:val="20"/>
                <w:lang w:val="en-US" w:eastAsia="uk-UA"/>
                <w14:ligatures w14:val="none"/>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14:paraId="3F6E37ED" w14:textId="77777777" w:rsidR="008A025E" w:rsidRPr="008A025E" w:rsidRDefault="008A025E" w:rsidP="008A025E">
            <w:pPr>
              <w:spacing w:after="0"/>
              <w:jc w:val="center"/>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14:paraId="02645113" w14:textId="77777777" w:rsidR="008A025E" w:rsidRPr="008A025E" w:rsidRDefault="008A025E" w:rsidP="008A025E">
            <w:pPr>
              <w:spacing w:after="0"/>
              <w:jc w:val="center"/>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За попередній період</w:t>
            </w:r>
          </w:p>
        </w:tc>
      </w:tr>
      <w:tr w:rsidR="008A025E" w:rsidRPr="008A025E" w14:paraId="35321686" w14:textId="77777777" w:rsidTr="00761F93">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1C7622CC"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B21A9FF"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105797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55839D30"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106703</w:t>
            </w:r>
          </w:p>
        </w:tc>
      </w:tr>
      <w:tr w:rsidR="008A025E" w:rsidRPr="008A025E" w14:paraId="4F98AABB" w14:textId="77777777" w:rsidTr="00761F93">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5D96F595"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03584C58"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2219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D757F11"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2219</w:t>
            </w:r>
          </w:p>
        </w:tc>
      </w:tr>
      <w:tr w:rsidR="008A025E" w:rsidRPr="008A025E" w14:paraId="2783AB37" w14:textId="77777777" w:rsidTr="00761F9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2EDAB601"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178517B0"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2219</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67EA6DD0"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2219</w:t>
            </w:r>
          </w:p>
        </w:tc>
      </w:tr>
      <w:tr w:rsidR="008A025E" w:rsidRPr="008A025E" w14:paraId="6D53F959" w14:textId="77777777" w:rsidTr="00761F9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014C30FB"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4"/>
                <w:lang w:val="uk-UA" w:eastAsia="uk-UA"/>
                <w14:ligatures w14:val="none"/>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62FFB20C"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4767.778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065E5E4A"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4808.607</w:t>
            </w:r>
          </w:p>
        </w:tc>
      </w:tr>
      <w:tr w:rsidR="008A025E" w:rsidRPr="008A025E" w14:paraId="79025604" w14:textId="77777777" w:rsidTr="00761F93">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14:paraId="4991BB93"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4"/>
                <w:lang w:val="uk-UA" w:eastAsia="uk-UA"/>
                <w14:ligatures w14:val="none"/>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14:paraId="76D5D422"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99.151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14:paraId="04382579" w14:textId="77777777" w:rsidR="008A025E" w:rsidRPr="008A025E" w:rsidRDefault="008A025E" w:rsidP="008A025E">
            <w:pPr>
              <w:spacing w:after="0"/>
              <w:jc w:val="center"/>
              <w:rPr>
                <w:rFonts w:eastAsia="Times New Roman" w:cs="Times New Roman"/>
                <w:kern w:val="0"/>
                <w:sz w:val="20"/>
                <w:szCs w:val="20"/>
                <w:lang w:eastAsia="uk-UA"/>
                <w14:ligatures w14:val="none"/>
              </w:rPr>
            </w:pPr>
            <w:r w:rsidRPr="008A025E">
              <w:rPr>
                <w:rFonts w:eastAsia="Times New Roman" w:cs="Times New Roman"/>
                <w:kern w:val="0"/>
                <w:sz w:val="20"/>
                <w:szCs w:val="20"/>
                <w:lang w:val="en-US" w:eastAsia="uk-UA"/>
                <w14:ligatures w14:val="none"/>
              </w:rPr>
              <w:t xml:space="preserve"> </w:t>
            </w:r>
          </w:p>
        </w:tc>
      </w:tr>
      <w:tr w:rsidR="008A025E" w:rsidRPr="008A025E" w14:paraId="06E55256" w14:textId="77777777" w:rsidTr="00761F93">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14:paraId="69AAC718" w14:textId="77777777" w:rsidR="008A025E" w:rsidRPr="008A025E" w:rsidRDefault="008A025E" w:rsidP="008A025E">
            <w:pPr>
              <w:spacing w:after="0"/>
              <w:rPr>
                <w:rFonts w:eastAsia="Times New Roman" w:cs="Times New Roman"/>
                <w:b/>
                <w:kern w:val="0"/>
                <w:sz w:val="20"/>
                <w:szCs w:val="20"/>
                <w:lang w:eastAsia="uk-UA"/>
                <w14:ligatures w14:val="none"/>
              </w:rPr>
            </w:pPr>
            <w:r w:rsidRPr="008A025E">
              <w:rPr>
                <w:rFonts w:eastAsia="Times New Roman" w:cs="Times New Roman"/>
                <w:b/>
                <w:kern w:val="0"/>
                <w:sz w:val="20"/>
                <w:szCs w:val="20"/>
                <w:lang w:eastAsia="uk-UA"/>
                <w14:ligatures w14:val="none"/>
              </w:rPr>
              <w:t>Додаткова інформ</w:t>
            </w:r>
            <w:r w:rsidRPr="008A025E">
              <w:rPr>
                <w:rFonts w:eastAsia="Times New Roman" w:cs="Times New Roman"/>
                <w:b/>
                <w:kern w:val="0"/>
                <w:sz w:val="20"/>
                <w:szCs w:val="20"/>
                <w:lang w:eastAsia="uk-UA"/>
                <w14:ligatures w14:val="none"/>
              </w:rPr>
              <w:t>а</w:t>
            </w:r>
            <w:r w:rsidRPr="008A025E">
              <w:rPr>
                <w:rFonts w:eastAsia="Times New Roman" w:cs="Times New Roman"/>
                <w:b/>
                <w:kern w:val="0"/>
                <w:sz w:val="20"/>
                <w:szCs w:val="20"/>
                <w:lang w:eastAsia="uk-UA"/>
                <w14:ligatures w14:val="none"/>
              </w:rPr>
              <w:t>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14:paraId="57A4D6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8A025E">
              <w:rPr>
                <w:rFonts w:eastAsia="Times New Roman" w:cs="Times New Roman"/>
                <w:kern w:val="0"/>
                <w:sz w:val="20"/>
                <w:szCs w:val="20"/>
                <w:lang w:val="en-US" w:eastAsia="uk-UA"/>
                <w14:ligatures w14:val="none"/>
              </w:rPr>
              <w:t xml:space="preserve">ринку від 17.11.2004 р. N485 (з урахуванням змін показників фінансової звітності). </w:t>
            </w:r>
          </w:p>
          <w:p w14:paraId="69C33D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022248D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Співвідношення чистих активів на кінець звітного періоду (105797.000 тис.грн. ) до статутного капіталу на кінець звітного періоду (2219.000 тис.грн. ) - 4767.7780000%.</w:t>
            </w:r>
          </w:p>
          <w:p w14:paraId="7851AAB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Співвідношення чистих активів на кінець звітного періоду (105797.000 тис.грн. ) до чистих активів  на кінець попереднього періоду (106703.0 тис.грн. ) - 99.1510000%.</w:t>
            </w:r>
          </w:p>
          <w:p w14:paraId="700EE7F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Вимоги п.2 ст. 16 Закону України "Про акціонерні товариства" дотримуються.</w:t>
            </w:r>
          </w:p>
        </w:tc>
      </w:tr>
    </w:tbl>
    <w:p w14:paraId="269466DD" w14:textId="77777777" w:rsidR="008A025E" w:rsidRPr="008A025E" w:rsidRDefault="008A025E" w:rsidP="008A025E">
      <w:pPr>
        <w:spacing w:after="0"/>
        <w:rPr>
          <w:rFonts w:eastAsia="Times New Roman" w:cs="Times New Roman"/>
          <w:kern w:val="0"/>
          <w:sz w:val="24"/>
          <w:szCs w:val="24"/>
          <w:lang w:eastAsia="uk-UA"/>
          <w14:ligatures w14:val="none"/>
        </w:rPr>
      </w:pPr>
    </w:p>
    <w:p w14:paraId="3A201761" w14:textId="77777777" w:rsidR="008A025E" w:rsidRPr="008A025E" w:rsidRDefault="008A025E" w:rsidP="008A025E">
      <w:pPr>
        <w:spacing w:after="0"/>
        <w:jc w:val="center"/>
        <w:rPr>
          <w:rFonts w:eastAsia="Times New Roman" w:cs="Times New Roman"/>
          <w:b/>
          <w:kern w:val="0"/>
          <w:sz w:val="24"/>
          <w:szCs w:val="24"/>
          <w:lang w:val="uk-UA" w:eastAsia="uk-UA"/>
          <w14:ligatures w14:val="none"/>
        </w:rPr>
      </w:pPr>
      <w:r w:rsidRPr="008A025E">
        <w:rPr>
          <w:rFonts w:eastAsia="Times New Roman" w:cs="Times New Roman"/>
          <w:b/>
          <w:kern w:val="0"/>
          <w:sz w:val="24"/>
          <w:szCs w:val="24"/>
          <w:lang w:eastAsia="uk-UA"/>
          <w14:ligatures w14:val="none"/>
        </w:rPr>
        <w:t>Інформація про зобов'язання та забезпечення емітента</w:t>
      </w:r>
    </w:p>
    <w:p w14:paraId="7C2DC51E" w14:textId="77777777" w:rsidR="008A025E" w:rsidRPr="008A025E" w:rsidRDefault="008A025E" w:rsidP="008A025E">
      <w:pPr>
        <w:spacing w:after="0"/>
        <w:rPr>
          <w:rFonts w:eastAsia="Times New Roman" w:cs="Times New Roman"/>
          <w:vanish/>
          <w:color w:val="000000"/>
          <w:kern w:val="0"/>
          <w:sz w:val="24"/>
          <w:szCs w:val="24"/>
          <w:lang w:val="uk-UA" w:eastAsia="uk-UA"/>
          <w14:ligatures w14:val="none"/>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8A025E" w:rsidRPr="008A025E" w14:paraId="172E6327"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02F00AC9"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Види зобов’</w:t>
            </w:r>
            <w:r w:rsidRPr="008A025E">
              <w:rPr>
                <w:rFonts w:eastAsia="Times New Roman" w:cs="Times New Roman"/>
                <w:b/>
                <w:bCs/>
                <w:kern w:val="0"/>
                <w:sz w:val="20"/>
                <w:szCs w:val="20"/>
                <w:lang w:val="en-US" w:eastAsia="uk-UA"/>
                <w14:ligatures w14:val="none"/>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4DDA704C"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14:paraId="5013050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14:paraId="04B5B4B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E2A7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Дата погашення</w:t>
            </w:r>
          </w:p>
        </w:tc>
      </w:tr>
      <w:tr w:rsidR="008A025E" w:rsidRPr="008A025E" w14:paraId="4065BB84"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699E9E11"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0522D64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483556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D705B0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61437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66B1D035"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19D792E5"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14:paraId="7E2B09C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423B03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2B6D5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0D9FA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1216CC3F"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4E8D7099"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14:paraId="2325744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6EEA815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570AD4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EB3C84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3E6646B1"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0FA643D0"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8843B8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03EBC5D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07128ED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FDD87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14807D18"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74B2B8B5"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0764F1B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469AAE6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721C85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0E7A8F"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633CB1D0"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204BBD97"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14:paraId="14B5025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7F280EE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ECFEC4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A893D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173F2D1D"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2A7E6B6E"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lastRenderedPageBreak/>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4EEC1FE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390723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677AF35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D6030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124493A7"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6DB277E4"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14:paraId="72AE552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5064FD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E313F9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260AFC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232DD100"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6BE13B24"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3AA6CD3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C1C6C1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484.00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96A5F8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0E097D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0851D258"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2FB7A1D3" w14:textId="77777777" w:rsidR="008A025E" w:rsidRPr="008A025E" w:rsidRDefault="008A025E" w:rsidP="008A025E">
            <w:pPr>
              <w:spacing w:after="0"/>
              <w:ind w:left="180" w:hanging="180"/>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податкові зобовязання</w:t>
            </w:r>
          </w:p>
        </w:tc>
        <w:tc>
          <w:tcPr>
            <w:tcW w:w="1189" w:type="dxa"/>
            <w:tcBorders>
              <w:top w:val="single" w:sz="6" w:space="0" w:color="000000"/>
              <w:left w:val="single" w:sz="6" w:space="0" w:color="000000"/>
              <w:bottom w:val="single" w:sz="6" w:space="0" w:color="000000"/>
              <w:right w:val="single" w:sz="6" w:space="0" w:color="000000"/>
            </w:tcBorders>
            <w:vAlign w:val="center"/>
          </w:tcPr>
          <w:p w14:paraId="32C7F7AA"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3C7510B2"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484.00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20E51A1"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A5E8CF1"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01.01.2024</w:t>
            </w:r>
          </w:p>
        </w:tc>
      </w:tr>
      <w:tr w:rsidR="008A025E" w:rsidRPr="008A025E" w14:paraId="1BF03EC8"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45FF36CF"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14:paraId="6AE68FE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2A2C19B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14:paraId="78E3585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4C02FA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1F3BFB65"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6AA54BD5"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14:paraId="625B07A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5941E41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1948.00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4FD73BD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1E7A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r w:rsidR="008A025E" w:rsidRPr="008A025E" w14:paraId="2D732C17"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5B28028B" w14:textId="77777777" w:rsidR="008A025E" w:rsidRPr="008A025E" w:rsidRDefault="008A025E" w:rsidP="008A025E">
            <w:pPr>
              <w:spacing w:after="0"/>
              <w:ind w:left="180" w:hanging="180"/>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інша поточна кредиторська заборгованість</w:t>
            </w:r>
          </w:p>
        </w:tc>
        <w:tc>
          <w:tcPr>
            <w:tcW w:w="1189" w:type="dxa"/>
            <w:tcBorders>
              <w:top w:val="single" w:sz="6" w:space="0" w:color="000000"/>
              <w:left w:val="single" w:sz="6" w:space="0" w:color="000000"/>
              <w:bottom w:val="single" w:sz="6" w:space="0" w:color="000000"/>
              <w:right w:val="single" w:sz="6" w:space="0" w:color="000000"/>
            </w:tcBorders>
            <w:vAlign w:val="center"/>
          </w:tcPr>
          <w:p w14:paraId="28F678D2"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01.01.2024</w:t>
            </w:r>
          </w:p>
        </w:tc>
        <w:tc>
          <w:tcPr>
            <w:tcW w:w="1386" w:type="dxa"/>
            <w:tcBorders>
              <w:top w:val="single" w:sz="6" w:space="0" w:color="000000"/>
              <w:left w:val="single" w:sz="6" w:space="0" w:color="000000"/>
              <w:bottom w:val="single" w:sz="6" w:space="0" w:color="000000"/>
              <w:right w:val="single" w:sz="6" w:space="0" w:color="000000"/>
            </w:tcBorders>
            <w:vAlign w:val="center"/>
          </w:tcPr>
          <w:p w14:paraId="1285E077"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1948.00</w:t>
            </w:r>
          </w:p>
        </w:tc>
        <w:tc>
          <w:tcPr>
            <w:tcW w:w="1652" w:type="dxa"/>
            <w:tcBorders>
              <w:top w:val="single" w:sz="6" w:space="0" w:color="000000"/>
              <w:left w:val="single" w:sz="6" w:space="0" w:color="000000"/>
              <w:bottom w:val="single" w:sz="6" w:space="0" w:color="000000"/>
              <w:right w:val="single" w:sz="6" w:space="0" w:color="000000"/>
            </w:tcBorders>
            <w:vAlign w:val="center"/>
          </w:tcPr>
          <w:p w14:paraId="3500F658"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0F761E5"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01.01.2024</w:t>
            </w:r>
          </w:p>
        </w:tc>
      </w:tr>
      <w:tr w:rsidR="008A025E" w:rsidRPr="008A025E" w14:paraId="670580B4" w14:textId="77777777" w:rsidTr="00761F93">
        <w:tc>
          <w:tcPr>
            <w:tcW w:w="4494" w:type="dxa"/>
            <w:tcBorders>
              <w:top w:val="single" w:sz="6" w:space="0" w:color="000000"/>
              <w:left w:val="single" w:sz="6" w:space="0" w:color="000000"/>
              <w:bottom w:val="single" w:sz="6" w:space="0" w:color="000000"/>
              <w:right w:val="single" w:sz="6" w:space="0" w:color="000000"/>
            </w:tcBorders>
            <w:vAlign w:val="center"/>
          </w:tcPr>
          <w:p w14:paraId="366F340A" w14:textId="77777777" w:rsidR="008A025E" w:rsidRPr="008A025E" w:rsidRDefault="008A025E" w:rsidP="008A025E">
            <w:pPr>
              <w:spacing w:after="0"/>
              <w:ind w:left="180" w:hanging="18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14:paraId="632C462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386" w:type="dxa"/>
            <w:tcBorders>
              <w:top w:val="single" w:sz="6" w:space="0" w:color="000000"/>
              <w:left w:val="single" w:sz="6" w:space="0" w:color="000000"/>
              <w:bottom w:val="single" w:sz="6" w:space="0" w:color="000000"/>
              <w:right w:val="single" w:sz="6" w:space="0" w:color="000000"/>
            </w:tcBorders>
            <w:vAlign w:val="center"/>
          </w:tcPr>
          <w:p w14:paraId="348B1DB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2432.00</w:t>
            </w:r>
          </w:p>
        </w:tc>
        <w:tc>
          <w:tcPr>
            <w:tcW w:w="1652" w:type="dxa"/>
            <w:tcBorders>
              <w:top w:val="single" w:sz="6" w:space="0" w:color="000000"/>
              <w:left w:val="single" w:sz="6" w:space="0" w:color="000000"/>
              <w:bottom w:val="single" w:sz="6" w:space="0" w:color="000000"/>
              <w:right w:val="single" w:sz="6" w:space="0" w:color="000000"/>
            </w:tcBorders>
            <w:vAlign w:val="center"/>
          </w:tcPr>
          <w:p w14:paraId="58005C2F"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DD5B5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Х</w:t>
            </w:r>
          </w:p>
        </w:tc>
      </w:tr>
    </w:tbl>
    <w:p w14:paraId="59275567"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62FEC21A" w14:textId="77777777" w:rsidR="008A025E" w:rsidRDefault="008A025E" w:rsidP="006C0B77">
      <w:pPr>
        <w:spacing w:after="0"/>
        <w:ind w:firstLine="709"/>
        <w:jc w:val="both"/>
        <w:sectPr w:rsidR="008A025E" w:rsidSect="008A025E">
          <w:pgSz w:w="11906" w:h="16838"/>
          <w:pgMar w:top="363" w:right="567" w:bottom="363" w:left="1417" w:header="709" w:footer="709" w:gutter="0"/>
          <w:cols w:space="708"/>
          <w:docGrid w:linePitch="381"/>
        </w:sectPr>
      </w:pPr>
    </w:p>
    <w:p w14:paraId="626949FE" w14:textId="77777777" w:rsidR="008A025E" w:rsidRPr="008A025E" w:rsidRDefault="008A025E" w:rsidP="008A025E">
      <w:pPr>
        <w:spacing w:after="0"/>
        <w:ind w:left="284"/>
        <w:jc w:val="center"/>
        <w:rPr>
          <w:rFonts w:eastAsia="Times New Roman" w:cs="Times New Roman"/>
          <w:b/>
          <w:kern w:val="0"/>
          <w:sz w:val="24"/>
          <w:szCs w:val="24"/>
          <w:lang w:val="uk-UA" w:eastAsia="uk-UA"/>
          <w14:ligatures w14:val="none"/>
        </w:rPr>
      </w:pPr>
      <w:r w:rsidRPr="008A025E">
        <w:rPr>
          <w:rFonts w:eastAsia="Times New Roman" w:cs="Times New Roman"/>
          <w:b/>
          <w:kern w:val="0"/>
          <w:sz w:val="24"/>
          <w:szCs w:val="24"/>
          <w:lang w:eastAsia="uk-UA"/>
          <w14:ligatures w14:val="none"/>
        </w:rPr>
        <w:lastRenderedPageBreak/>
        <w:t>Інформація про обсяги виробництва та реалізації основних видів продукції</w:t>
      </w:r>
    </w:p>
    <w:tbl>
      <w:tblPr>
        <w:tblW w:w="15542" w:type="dxa"/>
        <w:tblInd w:w="375" w:type="dxa"/>
        <w:tblLayout w:type="fixed"/>
        <w:tblCellMar>
          <w:top w:w="15" w:type="dxa"/>
          <w:left w:w="15" w:type="dxa"/>
          <w:bottom w:w="15" w:type="dxa"/>
          <w:right w:w="15" w:type="dxa"/>
        </w:tblCellMar>
        <w:tblLook w:val="0000" w:firstRow="0" w:lastRow="0" w:firstColumn="0" w:lastColumn="0" w:noHBand="0" w:noVBand="0"/>
      </w:tblPr>
      <w:tblGrid>
        <w:gridCol w:w="634"/>
        <w:gridCol w:w="4326"/>
        <w:gridCol w:w="1735"/>
        <w:gridCol w:w="1736"/>
        <w:gridCol w:w="1736"/>
        <w:gridCol w:w="1777"/>
        <w:gridCol w:w="1820"/>
        <w:gridCol w:w="1778"/>
      </w:tblGrid>
      <w:tr w:rsidR="008A025E" w:rsidRPr="008A025E" w14:paraId="4889E1DF" w14:textId="77777777" w:rsidTr="00761F93">
        <w:tc>
          <w:tcPr>
            <w:tcW w:w="634" w:type="dxa"/>
            <w:vMerge w:val="restart"/>
            <w:tcBorders>
              <w:top w:val="single" w:sz="6" w:space="0" w:color="000000"/>
              <w:left w:val="single" w:sz="6" w:space="0" w:color="000000"/>
              <w:right w:val="single" w:sz="6" w:space="0" w:color="000000"/>
            </w:tcBorders>
            <w:vAlign w:val="center"/>
          </w:tcPr>
          <w:p w14:paraId="7C487A59"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 з/п</w:t>
            </w:r>
          </w:p>
        </w:tc>
        <w:tc>
          <w:tcPr>
            <w:tcW w:w="4326" w:type="dxa"/>
            <w:vMerge w:val="restart"/>
            <w:tcBorders>
              <w:top w:val="single" w:sz="6" w:space="0" w:color="000000"/>
              <w:left w:val="single" w:sz="6" w:space="0" w:color="000000"/>
              <w:right w:val="single" w:sz="6" w:space="0" w:color="000000"/>
            </w:tcBorders>
            <w:vAlign w:val="center"/>
          </w:tcPr>
          <w:p w14:paraId="038AA9D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Основний вид продукції</w:t>
            </w:r>
          </w:p>
        </w:tc>
        <w:tc>
          <w:tcPr>
            <w:tcW w:w="5207" w:type="dxa"/>
            <w:gridSpan w:val="3"/>
            <w:tcBorders>
              <w:top w:val="single" w:sz="6" w:space="0" w:color="000000"/>
              <w:left w:val="single" w:sz="6" w:space="0" w:color="000000"/>
              <w:bottom w:val="single" w:sz="6" w:space="0" w:color="000000"/>
              <w:right w:val="single" w:sz="6" w:space="0" w:color="000000"/>
            </w:tcBorders>
            <w:vAlign w:val="center"/>
          </w:tcPr>
          <w:p w14:paraId="79A13F3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Обсяг виробництва</w:t>
            </w:r>
          </w:p>
        </w:tc>
        <w:tc>
          <w:tcPr>
            <w:tcW w:w="5375" w:type="dxa"/>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A040D9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Обсяг реалізованої продукції</w:t>
            </w:r>
          </w:p>
        </w:tc>
      </w:tr>
      <w:tr w:rsidR="008A025E" w:rsidRPr="008A025E" w14:paraId="049E7866" w14:textId="77777777" w:rsidTr="00761F93">
        <w:tc>
          <w:tcPr>
            <w:tcW w:w="634" w:type="dxa"/>
            <w:vMerge/>
            <w:tcBorders>
              <w:left w:val="single" w:sz="6" w:space="0" w:color="000000"/>
              <w:bottom w:val="single" w:sz="6" w:space="0" w:color="000000"/>
              <w:right w:val="single" w:sz="6" w:space="0" w:color="000000"/>
            </w:tcBorders>
            <w:vAlign w:val="center"/>
          </w:tcPr>
          <w:p w14:paraId="6CAB128F"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p>
        </w:tc>
        <w:tc>
          <w:tcPr>
            <w:tcW w:w="4326" w:type="dxa"/>
            <w:vMerge/>
            <w:tcBorders>
              <w:left w:val="single" w:sz="6" w:space="0" w:color="000000"/>
              <w:bottom w:val="single" w:sz="6" w:space="0" w:color="000000"/>
              <w:right w:val="single" w:sz="6" w:space="0" w:color="000000"/>
            </w:tcBorders>
            <w:vAlign w:val="center"/>
          </w:tcPr>
          <w:p w14:paraId="79F3DD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c>
          <w:tcPr>
            <w:tcW w:w="1735" w:type="dxa"/>
            <w:tcBorders>
              <w:top w:val="single" w:sz="6" w:space="0" w:color="000000"/>
              <w:left w:val="single" w:sz="6" w:space="0" w:color="000000"/>
              <w:bottom w:val="single" w:sz="6" w:space="0" w:color="000000"/>
              <w:right w:val="single" w:sz="6" w:space="0" w:color="000000"/>
            </w:tcBorders>
            <w:vAlign w:val="center"/>
          </w:tcPr>
          <w:p w14:paraId="1B7330BC"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натуральній формі (фізична одиниця виміру)</w:t>
            </w:r>
          </w:p>
        </w:tc>
        <w:tc>
          <w:tcPr>
            <w:tcW w:w="1736" w:type="dxa"/>
            <w:tcBorders>
              <w:top w:val="single" w:sz="6" w:space="0" w:color="000000"/>
              <w:left w:val="single" w:sz="6" w:space="0" w:color="000000"/>
              <w:bottom w:val="single" w:sz="6" w:space="0" w:color="000000"/>
              <w:right w:val="single" w:sz="6" w:space="0" w:color="000000"/>
            </w:tcBorders>
            <w:vAlign w:val="center"/>
          </w:tcPr>
          <w:p w14:paraId="2D2152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грошові формі (тис.грн.)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72546CB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відсотках до всієї виробленої продукції</w:t>
            </w:r>
          </w:p>
        </w:tc>
        <w:tc>
          <w:tcPr>
            <w:tcW w:w="1777" w:type="dxa"/>
            <w:tcBorders>
              <w:top w:val="single" w:sz="6" w:space="0" w:color="000000"/>
              <w:left w:val="single" w:sz="6" w:space="0" w:color="000000"/>
              <w:bottom w:val="single" w:sz="6" w:space="0" w:color="000000"/>
              <w:right w:val="single" w:sz="6" w:space="0" w:color="000000"/>
            </w:tcBorders>
          </w:tcPr>
          <w:p w14:paraId="2BDBC60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натуральній формі (фізична одиниця виміру)</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49E0A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у грошові формі (тис.грн.)</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3B364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 відсотках до всієї реалізованої продукції</w:t>
            </w:r>
          </w:p>
        </w:tc>
      </w:tr>
      <w:tr w:rsidR="008A025E" w:rsidRPr="008A025E" w14:paraId="341ED756" w14:textId="77777777" w:rsidTr="00761F93">
        <w:tc>
          <w:tcPr>
            <w:tcW w:w="634" w:type="dxa"/>
            <w:tcBorders>
              <w:top w:val="single" w:sz="6" w:space="0" w:color="000000"/>
              <w:left w:val="single" w:sz="6" w:space="0" w:color="000000"/>
              <w:bottom w:val="single" w:sz="6" w:space="0" w:color="000000"/>
              <w:right w:val="single" w:sz="6" w:space="0" w:color="000000"/>
            </w:tcBorders>
            <w:vAlign w:val="center"/>
          </w:tcPr>
          <w:p w14:paraId="4E7D876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40C0EDB6"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en-US" w:eastAsia="uk-UA"/>
                <w14:ligatures w14:val="none"/>
              </w:rPr>
              <w:t xml:space="preserve">                                        </w:t>
            </w:r>
            <w:r w:rsidRPr="008A025E">
              <w:rPr>
                <w:rFonts w:eastAsia="Times New Roman" w:cs="Times New Roman"/>
                <w:b/>
                <w:bCs/>
                <w:kern w:val="0"/>
                <w:sz w:val="20"/>
                <w:szCs w:val="20"/>
                <w:lang w:val="uk-UA" w:eastAsia="uk-UA"/>
                <w14:ligatures w14:val="none"/>
              </w:rPr>
              <w:t>2</w:t>
            </w:r>
          </w:p>
        </w:tc>
        <w:tc>
          <w:tcPr>
            <w:tcW w:w="1735" w:type="dxa"/>
            <w:tcBorders>
              <w:top w:val="single" w:sz="6" w:space="0" w:color="000000"/>
              <w:left w:val="single" w:sz="6" w:space="0" w:color="000000"/>
              <w:bottom w:val="single" w:sz="6" w:space="0" w:color="000000"/>
              <w:right w:val="single" w:sz="6" w:space="0" w:color="000000"/>
            </w:tcBorders>
            <w:vAlign w:val="center"/>
          </w:tcPr>
          <w:p w14:paraId="446C30C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05988EC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4</w:t>
            </w:r>
          </w:p>
        </w:tc>
        <w:tc>
          <w:tcPr>
            <w:tcW w:w="1736" w:type="dxa"/>
            <w:tcBorders>
              <w:top w:val="single" w:sz="6" w:space="0" w:color="000000"/>
              <w:left w:val="single" w:sz="6" w:space="0" w:color="000000"/>
              <w:bottom w:val="single" w:sz="6" w:space="0" w:color="000000"/>
              <w:right w:val="single" w:sz="6" w:space="0" w:color="000000"/>
            </w:tcBorders>
            <w:vAlign w:val="center"/>
          </w:tcPr>
          <w:p w14:paraId="48AA102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5</w:t>
            </w:r>
          </w:p>
        </w:tc>
        <w:tc>
          <w:tcPr>
            <w:tcW w:w="1777" w:type="dxa"/>
            <w:tcBorders>
              <w:top w:val="single" w:sz="6" w:space="0" w:color="000000"/>
              <w:left w:val="single" w:sz="6" w:space="0" w:color="000000"/>
              <w:bottom w:val="single" w:sz="6" w:space="0" w:color="000000"/>
              <w:right w:val="single" w:sz="6" w:space="0" w:color="000000"/>
            </w:tcBorders>
          </w:tcPr>
          <w:p w14:paraId="3F3A9A4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6</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63DAE7F"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7</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75C1F0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8</w:t>
            </w:r>
          </w:p>
        </w:tc>
      </w:tr>
      <w:tr w:rsidR="008A025E" w:rsidRPr="008A025E" w14:paraId="63761CF3" w14:textId="77777777" w:rsidTr="00761F93">
        <w:tc>
          <w:tcPr>
            <w:tcW w:w="634" w:type="dxa"/>
            <w:tcBorders>
              <w:top w:val="single" w:sz="6" w:space="0" w:color="000000"/>
              <w:left w:val="single" w:sz="6" w:space="0" w:color="000000"/>
              <w:bottom w:val="single" w:sz="6" w:space="0" w:color="000000"/>
              <w:right w:val="single" w:sz="6" w:space="0" w:color="000000"/>
            </w:tcBorders>
            <w:vAlign w:val="center"/>
          </w:tcPr>
          <w:p w14:paraId="1E37D3E3"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5EC8768B"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Виробництво автобусів</w:t>
            </w:r>
          </w:p>
        </w:tc>
        <w:tc>
          <w:tcPr>
            <w:tcW w:w="1735" w:type="dxa"/>
            <w:tcBorders>
              <w:top w:val="single" w:sz="6" w:space="0" w:color="000000"/>
              <w:left w:val="single" w:sz="6" w:space="0" w:color="000000"/>
              <w:bottom w:val="single" w:sz="6" w:space="0" w:color="000000"/>
              <w:right w:val="single" w:sz="6" w:space="0" w:color="000000"/>
            </w:tcBorders>
            <w:vAlign w:val="center"/>
          </w:tcPr>
          <w:p w14:paraId="4B788C7C"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3</w:t>
            </w:r>
          </w:p>
        </w:tc>
        <w:tc>
          <w:tcPr>
            <w:tcW w:w="1736" w:type="dxa"/>
            <w:tcBorders>
              <w:top w:val="single" w:sz="6" w:space="0" w:color="000000"/>
              <w:left w:val="single" w:sz="6" w:space="0" w:color="000000"/>
              <w:bottom w:val="single" w:sz="6" w:space="0" w:color="000000"/>
              <w:right w:val="single" w:sz="6" w:space="0" w:color="000000"/>
            </w:tcBorders>
            <w:vAlign w:val="center"/>
          </w:tcPr>
          <w:p w14:paraId="6AB250A7"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4124.00</w:t>
            </w:r>
          </w:p>
        </w:tc>
        <w:tc>
          <w:tcPr>
            <w:tcW w:w="1736" w:type="dxa"/>
            <w:tcBorders>
              <w:top w:val="single" w:sz="6" w:space="0" w:color="000000"/>
              <w:left w:val="single" w:sz="6" w:space="0" w:color="000000"/>
              <w:bottom w:val="single" w:sz="6" w:space="0" w:color="000000"/>
              <w:right w:val="single" w:sz="6" w:space="0" w:color="000000"/>
            </w:tcBorders>
            <w:vAlign w:val="center"/>
          </w:tcPr>
          <w:p w14:paraId="55CD0E2D"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99</w:t>
            </w:r>
          </w:p>
        </w:tc>
        <w:tc>
          <w:tcPr>
            <w:tcW w:w="1777" w:type="dxa"/>
            <w:tcBorders>
              <w:top w:val="single" w:sz="6" w:space="0" w:color="000000"/>
              <w:left w:val="single" w:sz="6" w:space="0" w:color="000000"/>
              <w:bottom w:val="single" w:sz="6" w:space="0" w:color="000000"/>
              <w:right w:val="single" w:sz="6" w:space="0" w:color="000000"/>
            </w:tcBorders>
          </w:tcPr>
          <w:p w14:paraId="36A5C9B0"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4</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3729A6"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6124.00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C458E70"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99</w:t>
            </w:r>
          </w:p>
        </w:tc>
      </w:tr>
      <w:tr w:rsidR="008A025E" w:rsidRPr="008A025E" w14:paraId="467F27B8" w14:textId="77777777" w:rsidTr="00761F93">
        <w:tc>
          <w:tcPr>
            <w:tcW w:w="634" w:type="dxa"/>
            <w:tcBorders>
              <w:top w:val="single" w:sz="6" w:space="0" w:color="000000"/>
              <w:left w:val="single" w:sz="6" w:space="0" w:color="000000"/>
              <w:bottom w:val="single" w:sz="6" w:space="0" w:color="000000"/>
              <w:right w:val="single" w:sz="6" w:space="0" w:color="000000"/>
            </w:tcBorders>
            <w:vAlign w:val="center"/>
          </w:tcPr>
          <w:p w14:paraId="4541944F"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2</w:t>
            </w:r>
          </w:p>
        </w:tc>
        <w:tc>
          <w:tcPr>
            <w:tcW w:w="4326" w:type="dxa"/>
            <w:tcBorders>
              <w:top w:val="single" w:sz="6" w:space="0" w:color="000000"/>
              <w:left w:val="single" w:sz="6" w:space="0" w:color="000000"/>
              <w:bottom w:val="single" w:sz="6" w:space="0" w:color="000000"/>
              <w:right w:val="single" w:sz="6" w:space="0" w:color="000000"/>
            </w:tcBorders>
            <w:tcMar>
              <w:left w:w="57" w:type="dxa"/>
            </w:tcMar>
            <w:vAlign w:val="center"/>
          </w:tcPr>
          <w:p w14:paraId="7FE3621A"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Інша готова продукція</w:t>
            </w:r>
          </w:p>
        </w:tc>
        <w:tc>
          <w:tcPr>
            <w:tcW w:w="1735" w:type="dxa"/>
            <w:tcBorders>
              <w:top w:val="single" w:sz="6" w:space="0" w:color="000000"/>
              <w:left w:val="single" w:sz="6" w:space="0" w:color="000000"/>
              <w:bottom w:val="single" w:sz="6" w:space="0" w:color="000000"/>
              <w:right w:val="single" w:sz="6" w:space="0" w:color="000000"/>
            </w:tcBorders>
            <w:vAlign w:val="center"/>
          </w:tcPr>
          <w:p w14:paraId="5137839E"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29,4тис.грн</w:t>
            </w:r>
          </w:p>
        </w:tc>
        <w:tc>
          <w:tcPr>
            <w:tcW w:w="1736" w:type="dxa"/>
            <w:tcBorders>
              <w:top w:val="single" w:sz="6" w:space="0" w:color="000000"/>
              <w:left w:val="single" w:sz="6" w:space="0" w:color="000000"/>
              <w:bottom w:val="single" w:sz="6" w:space="0" w:color="000000"/>
              <w:right w:val="single" w:sz="6" w:space="0" w:color="000000"/>
            </w:tcBorders>
            <w:vAlign w:val="center"/>
          </w:tcPr>
          <w:p w14:paraId="59C12E1F"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29.40</w:t>
            </w:r>
          </w:p>
        </w:tc>
        <w:tc>
          <w:tcPr>
            <w:tcW w:w="1736" w:type="dxa"/>
            <w:tcBorders>
              <w:top w:val="single" w:sz="6" w:space="0" w:color="000000"/>
              <w:left w:val="single" w:sz="6" w:space="0" w:color="000000"/>
              <w:bottom w:val="single" w:sz="6" w:space="0" w:color="000000"/>
              <w:right w:val="single" w:sz="6" w:space="0" w:color="000000"/>
            </w:tcBorders>
            <w:vAlign w:val="center"/>
          </w:tcPr>
          <w:p w14:paraId="6313406A"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w:t>
            </w:r>
          </w:p>
        </w:tc>
        <w:tc>
          <w:tcPr>
            <w:tcW w:w="1777" w:type="dxa"/>
            <w:tcBorders>
              <w:top w:val="single" w:sz="6" w:space="0" w:color="000000"/>
              <w:left w:val="single" w:sz="6" w:space="0" w:color="000000"/>
              <w:bottom w:val="single" w:sz="6" w:space="0" w:color="000000"/>
              <w:right w:val="single" w:sz="6" w:space="0" w:color="000000"/>
            </w:tcBorders>
          </w:tcPr>
          <w:p w14:paraId="749B0496"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29,4тис.грн</w:t>
            </w:r>
          </w:p>
        </w:tc>
        <w:tc>
          <w:tcPr>
            <w:tcW w:w="1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0BE5C6"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29.40</w:t>
            </w:r>
          </w:p>
        </w:tc>
        <w:tc>
          <w:tcPr>
            <w:tcW w:w="1778"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7AE3BA"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w:t>
            </w:r>
          </w:p>
        </w:tc>
      </w:tr>
    </w:tbl>
    <w:p w14:paraId="17238CD2" w14:textId="77777777" w:rsidR="008A025E" w:rsidRPr="008A025E" w:rsidRDefault="008A025E" w:rsidP="008A025E">
      <w:pPr>
        <w:spacing w:after="0"/>
        <w:jc w:val="center"/>
        <w:rPr>
          <w:rFonts w:eastAsia="Times New Roman" w:cs="Times New Roman"/>
          <w:kern w:val="0"/>
          <w:sz w:val="24"/>
          <w:szCs w:val="24"/>
          <w:lang w:val="uk-UA" w:eastAsia="uk-UA"/>
          <w14:ligatures w14:val="none"/>
        </w:rPr>
      </w:pPr>
    </w:p>
    <w:p w14:paraId="30764C85" w14:textId="77777777" w:rsidR="008A025E" w:rsidRDefault="008A025E" w:rsidP="006C0B77">
      <w:pPr>
        <w:spacing w:after="0"/>
        <w:ind w:firstLine="709"/>
        <w:jc w:val="both"/>
        <w:sectPr w:rsidR="008A025E" w:rsidSect="008A025E">
          <w:pgSz w:w="16838" w:h="11906" w:orient="landscape"/>
          <w:pgMar w:top="567" w:right="363" w:bottom="567" w:left="363" w:header="709" w:footer="709" w:gutter="0"/>
          <w:cols w:space="708"/>
          <w:docGrid w:linePitch="381"/>
        </w:sectPr>
      </w:pPr>
    </w:p>
    <w:p w14:paraId="45626AAD" w14:textId="77777777" w:rsidR="008A025E" w:rsidRPr="008A025E" w:rsidRDefault="008A025E" w:rsidP="008A025E">
      <w:pPr>
        <w:spacing w:after="0"/>
        <w:jc w:val="center"/>
        <w:rPr>
          <w:rFonts w:eastAsia="Times New Roman" w:cs="Times New Roman"/>
          <w:b/>
          <w:kern w:val="0"/>
          <w:sz w:val="24"/>
          <w:szCs w:val="24"/>
          <w:lang w:val="uk-UA" w:eastAsia="uk-UA"/>
          <w14:ligatures w14:val="none"/>
        </w:rPr>
      </w:pPr>
      <w:r w:rsidRPr="008A025E">
        <w:rPr>
          <w:rFonts w:eastAsia="Times New Roman" w:cs="Times New Roman"/>
          <w:b/>
          <w:kern w:val="0"/>
          <w:sz w:val="24"/>
          <w:szCs w:val="24"/>
          <w:lang w:eastAsia="uk-UA"/>
          <w14:ligatures w14:val="none"/>
        </w:rPr>
        <w:lastRenderedPageBreak/>
        <w:t>Інформація про собівартість реалізованої продукції</w:t>
      </w:r>
    </w:p>
    <w:tbl>
      <w:tblPr>
        <w:tblW w:w="10080" w:type="dxa"/>
        <w:tblInd w:w="15" w:type="dxa"/>
        <w:tblLayout w:type="fixed"/>
        <w:tblCellMar>
          <w:top w:w="15" w:type="dxa"/>
          <w:left w:w="15" w:type="dxa"/>
          <w:bottom w:w="15" w:type="dxa"/>
          <w:right w:w="15" w:type="dxa"/>
        </w:tblCellMar>
        <w:tblLook w:val="0000" w:firstRow="0" w:lastRow="0" w:firstColumn="0" w:lastColumn="0" w:noHBand="0" w:noVBand="0"/>
      </w:tblPr>
      <w:tblGrid>
        <w:gridCol w:w="540"/>
        <w:gridCol w:w="7299"/>
        <w:gridCol w:w="2241"/>
      </w:tblGrid>
      <w:tr w:rsidR="008A025E" w:rsidRPr="008A025E" w14:paraId="759D5C87" w14:textId="77777777" w:rsidTr="00761F93">
        <w:tc>
          <w:tcPr>
            <w:tcW w:w="540" w:type="dxa"/>
            <w:tcBorders>
              <w:top w:val="single" w:sz="6" w:space="0" w:color="000000"/>
              <w:left w:val="single" w:sz="6" w:space="0" w:color="000000"/>
              <w:bottom w:val="single" w:sz="6" w:space="0" w:color="000000"/>
              <w:right w:val="single" w:sz="6" w:space="0" w:color="000000"/>
            </w:tcBorders>
            <w:vAlign w:val="center"/>
          </w:tcPr>
          <w:p w14:paraId="6BA338F3"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 з/п</w:t>
            </w:r>
          </w:p>
        </w:tc>
        <w:tc>
          <w:tcPr>
            <w:tcW w:w="7299" w:type="dxa"/>
            <w:tcBorders>
              <w:top w:val="single" w:sz="6" w:space="0" w:color="000000"/>
              <w:left w:val="single" w:sz="6" w:space="0" w:color="000000"/>
              <w:bottom w:val="single" w:sz="6" w:space="0" w:color="000000"/>
              <w:right w:val="single" w:sz="6" w:space="0" w:color="000000"/>
            </w:tcBorders>
            <w:vAlign w:val="center"/>
          </w:tcPr>
          <w:p w14:paraId="6FCCB4C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Склад витрат</w:t>
            </w:r>
          </w:p>
        </w:tc>
        <w:tc>
          <w:tcPr>
            <w:tcW w:w="2241" w:type="dxa"/>
            <w:tcBorders>
              <w:top w:val="single" w:sz="6" w:space="0" w:color="000000"/>
              <w:left w:val="single" w:sz="6" w:space="0" w:color="000000"/>
              <w:bottom w:val="single" w:sz="6" w:space="0" w:color="000000"/>
              <w:right w:val="single" w:sz="6" w:space="0" w:color="000000"/>
            </w:tcBorders>
            <w:vAlign w:val="center"/>
          </w:tcPr>
          <w:p w14:paraId="1B3FB20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Відсоток від загальної собівартості реалізованої продукції (у відсотках)</w:t>
            </w:r>
          </w:p>
        </w:tc>
      </w:tr>
      <w:tr w:rsidR="008A025E" w:rsidRPr="008A025E" w14:paraId="6A154524"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0F3AAC5"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0EEB07A2"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en-US" w:eastAsia="uk-UA"/>
                <w14:ligatures w14:val="none"/>
              </w:rPr>
              <w:t xml:space="preserve">                                                                       </w:t>
            </w:r>
            <w:r w:rsidRPr="008A025E">
              <w:rPr>
                <w:rFonts w:eastAsia="Times New Roman" w:cs="Times New Roman"/>
                <w:b/>
                <w:bCs/>
                <w:kern w:val="0"/>
                <w:sz w:val="20"/>
                <w:szCs w:val="20"/>
                <w:lang w:val="uk-UA" w:eastAsia="uk-UA"/>
                <w14:ligatures w14:val="none"/>
              </w:rPr>
              <w:t>2</w:t>
            </w:r>
          </w:p>
        </w:tc>
        <w:tc>
          <w:tcPr>
            <w:tcW w:w="2241" w:type="dxa"/>
            <w:tcBorders>
              <w:top w:val="single" w:sz="6" w:space="0" w:color="000000"/>
              <w:left w:val="single" w:sz="6" w:space="0" w:color="000000"/>
              <w:bottom w:val="single" w:sz="6" w:space="0" w:color="000000"/>
              <w:right w:val="single" w:sz="6" w:space="0" w:color="000000"/>
            </w:tcBorders>
            <w:vAlign w:val="center"/>
          </w:tcPr>
          <w:p w14:paraId="699090F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3</w:t>
            </w:r>
          </w:p>
        </w:tc>
      </w:tr>
      <w:tr w:rsidR="008A025E" w:rsidRPr="008A025E" w14:paraId="03139646"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4D0A5CE1" w14:textId="77777777" w:rsidR="008A025E" w:rsidRPr="008A025E" w:rsidRDefault="008A025E" w:rsidP="008A025E">
            <w:pPr>
              <w:spacing w:after="0"/>
              <w:ind w:left="180" w:hanging="18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19A05AC"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Комплектуючі (новий шасі)</w:t>
            </w:r>
          </w:p>
        </w:tc>
        <w:tc>
          <w:tcPr>
            <w:tcW w:w="2241" w:type="dxa"/>
            <w:tcBorders>
              <w:top w:val="single" w:sz="6" w:space="0" w:color="000000"/>
              <w:left w:val="single" w:sz="6" w:space="0" w:color="000000"/>
              <w:bottom w:val="single" w:sz="6" w:space="0" w:color="000000"/>
              <w:right w:val="single" w:sz="6" w:space="0" w:color="000000"/>
            </w:tcBorders>
            <w:vAlign w:val="center"/>
          </w:tcPr>
          <w:p w14:paraId="2CD85A79"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60.00</w:t>
            </w:r>
          </w:p>
        </w:tc>
      </w:tr>
      <w:tr w:rsidR="008A025E" w:rsidRPr="008A025E" w14:paraId="2FFC94AE"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2178A564" w14:textId="77777777" w:rsidR="008A025E" w:rsidRPr="008A025E" w:rsidRDefault="008A025E" w:rsidP="008A025E">
            <w:pPr>
              <w:spacing w:after="0"/>
              <w:ind w:left="180" w:hanging="18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2</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2C6DBC62"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Сталь, лист, труба</w:t>
            </w:r>
          </w:p>
        </w:tc>
        <w:tc>
          <w:tcPr>
            <w:tcW w:w="2241" w:type="dxa"/>
            <w:tcBorders>
              <w:top w:val="single" w:sz="6" w:space="0" w:color="000000"/>
              <w:left w:val="single" w:sz="6" w:space="0" w:color="000000"/>
              <w:bottom w:val="single" w:sz="6" w:space="0" w:color="000000"/>
              <w:right w:val="single" w:sz="6" w:space="0" w:color="000000"/>
            </w:tcBorders>
            <w:vAlign w:val="center"/>
          </w:tcPr>
          <w:p w14:paraId="08E0B7EC"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10.00</w:t>
            </w:r>
          </w:p>
        </w:tc>
      </w:tr>
      <w:tr w:rsidR="008A025E" w:rsidRPr="008A025E" w14:paraId="08AB917C"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07E096AE" w14:textId="77777777" w:rsidR="008A025E" w:rsidRPr="008A025E" w:rsidRDefault="008A025E" w:rsidP="008A025E">
            <w:pPr>
              <w:spacing w:after="0"/>
              <w:ind w:left="180" w:hanging="18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3</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E013EEB"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Композитна панель (внутрішня та зовнішня обшивка</w:t>
            </w:r>
          </w:p>
        </w:tc>
        <w:tc>
          <w:tcPr>
            <w:tcW w:w="2241" w:type="dxa"/>
            <w:tcBorders>
              <w:top w:val="single" w:sz="6" w:space="0" w:color="000000"/>
              <w:left w:val="single" w:sz="6" w:space="0" w:color="000000"/>
              <w:bottom w:val="single" w:sz="6" w:space="0" w:color="000000"/>
              <w:right w:val="single" w:sz="6" w:space="0" w:color="000000"/>
            </w:tcBorders>
            <w:vAlign w:val="center"/>
          </w:tcPr>
          <w:p w14:paraId="20D78F92"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12.00</w:t>
            </w:r>
          </w:p>
        </w:tc>
      </w:tr>
      <w:tr w:rsidR="008A025E" w:rsidRPr="008A025E" w14:paraId="3BF3F18A"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38F8F36D" w14:textId="77777777" w:rsidR="008A025E" w:rsidRPr="008A025E" w:rsidRDefault="008A025E" w:rsidP="008A025E">
            <w:pPr>
              <w:spacing w:after="0"/>
              <w:ind w:left="180" w:hanging="18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4</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419F6AF9"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Сидіння,сходинки пластикові</w:t>
            </w:r>
          </w:p>
        </w:tc>
        <w:tc>
          <w:tcPr>
            <w:tcW w:w="2241" w:type="dxa"/>
            <w:tcBorders>
              <w:top w:val="single" w:sz="6" w:space="0" w:color="000000"/>
              <w:left w:val="single" w:sz="6" w:space="0" w:color="000000"/>
              <w:bottom w:val="single" w:sz="6" w:space="0" w:color="000000"/>
              <w:right w:val="single" w:sz="6" w:space="0" w:color="000000"/>
            </w:tcBorders>
            <w:vAlign w:val="center"/>
          </w:tcPr>
          <w:p w14:paraId="1BD7AC26"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3.00</w:t>
            </w:r>
          </w:p>
        </w:tc>
      </w:tr>
      <w:tr w:rsidR="008A025E" w:rsidRPr="008A025E" w14:paraId="5D69C1A0" w14:textId="77777777" w:rsidTr="00761F93">
        <w:trPr>
          <w:trHeight w:val="292"/>
        </w:trPr>
        <w:tc>
          <w:tcPr>
            <w:tcW w:w="540" w:type="dxa"/>
            <w:tcBorders>
              <w:top w:val="single" w:sz="6" w:space="0" w:color="000000"/>
              <w:left w:val="single" w:sz="6" w:space="0" w:color="000000"/>
              <w:bottom w:val="single" w:sz="6" w:space="0" w:color="000000"/>
              <w:right w:val="single" w:sz="6" w:space="0" w:color="000000"/>
            </w:tcBorders>
            <w:vAlign w:val="center"/>
          </w:tcPr>
          <w:p w14:paraId="18861CC4" w14:textId="77777777" w:rsidR="008A025E" w:rsidRPr="008A025E" w:rsidRDefault="008A025E" w:rsidP="008A025E">
            <w:pPr>
              <w:spacing w:after="0"/>
              <w:ind w:left="180" w:hanging="18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5</w:t>
            </w:r>
          </w:p>
        </w:tc>
        <w:tc>
          <w:tcPr>
            <w:tcW w:w="7299" w:type="dxa"/>
            <w:tcBorders>
              <w:top w:val="single" w:sz="6" w:space="0" w:color="000000"/>
              <w:left w:val="single" w:sz="6" w:space="0" w:color="000000"/>
              <w:bottom w:val="single" w:sz="6" w:space="0" w:color="000000"/>
              <w:right w:val="single" w:sz="6" w:space="0" w:color="000000"/>
            </w:tcBorders>
            <w:tcMar>
              <w:left w:w="85" w:type="dxa"/>
            </w:tcMar>
            <w:vAlign w:val="center"/>
          </w:tcPr>
          <w:p w14:paraId="6C0A58AD"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Витрати на оплату праці і соціальні відрахування</w:t>
            </w:r>
          </w:p>
        </w:tc>
        <w:tc>
          <w:tcPr>
            <w:tcW w:w="2241" w:type="dxa"/>
            <w:tcBorders>
              <w:top w:val="single" w:sz="6" w:space="0" w:color="000000"/>
              <w:left w:val="single" w:sz="6" w:space="0" w:color="000000"/>
              <w:bottom w:val="single" w:sz="6" w:space="0" w:color="000000"/>
              <w:right w:val="single" w:sz="6" w:space="0" w:color="000000"/>
            </w:tcBorders>
            <w:vAlign w:val="center"/>
          </w:tcPr>
          <w:p w14:paraId="63F8DE01"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 xml:space="preserve"> 15.00</w:t>
            </w:r>
          </w:p>
        </w:tc>
      </w:tr>
    </w:tbl>
    <w:p w14:paraId="3D35FB3B" w14:textId="77777777" w:rsidR="008A025E" w:rsidRPr="008A025E" w:rsidRDefault="008A025E" w:rsidP="008A025E">
      <w:pPr>
        <w:spacing w:after="0"/>
        <w:rPr>
          <w:rFonts w:eastAsia="Times New Roman" w:cs="Times New Roman"/>
          <w:kern w:val="0"/>
          <w:sz w:val="24"/>
          <w:szCs w:val="24"/>
          <w:lang w:val="uk-UA" w:eastAsia="uk-UA"/>
          <w14:ligatures w14:val="none"/>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8A025E" w:rsidRPr="008A025E" w14:paraId="51D403C3" w14:textId="77777777" w:rsidTr="00761F93">
        <w:tc>
          <w:tcPr>
            <w:tcW w:w="9720" w:type="dxa"/>
            <w:tcMar>
              <w:top w:w="60" w:type="dxa"/>
              <w:left w:w="60" w:type="dxa"/>
              <w:bottom w:w="60" w:type="dxa"/>
              <w:right w:w="60" w:type="dxa"/>
            </w:tcMar>
            <w:vAlign w:val="center"/>
          </w:tcPr>
          <w:p w14:paraId="2B78BC14" w14:textId="77777777" w:rsidR="008A025E" w:rsidRPr="008A025E" w:rsidRDefault="008A025E" w:rsidP="008A025E">
            <w:pPr>
              <w:spacing w:after="0"/>
              <w:ind w:left="-210"/>
              <w:jc w:val="center"/>
              <w:rPr>
                <w:rFonts w:eastAsia="Times New Roman" w:cs="Times New Roman"/>
                <w:b/>
                <w:bCs/>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Інформація про осіб, послугами яких користується емітент</w:t>
            </w:r>
          </w:p>
        </w:tc>
      </w:tr>
    </w:tbl>
    <w:p w14:paraId="4DA12808" w14:textId="77777777" w:rsidR="008A025E" w:rsidRPr="008A025E" w:rsidRDefault="008A025E" w:rsidP="008A025E">
      <w:pPr>
        <w:spacing w:after="0"/>
        <w:rPr>
          <w:rFonts w:eastAsia="Times New Roman" w:cs="Times New Roman"/>
          <w:kern w:val="0"/>
          <w:sz w:val="24"/>
          <w:szCs w:val="24"/>
          <w:lang w:val="uk-UA" w:eastAsia="uk-UA"/>
          <w14:ligatures w14:val="none"/>
        </w:rPr>
      </w:pPr>
    </w:p>
    <w:tbl>
      <w:tblPr>
        <w:tblStyle w:val="ac"/>
        <w:tblW w:w="5000" w:type="pct"/>
        <w:tblLook w:val="04A0" w:firstRow="1" w:lastRow="0" w:firstColumn="1" w:lastColumn="0" w:noHBand="0" w:noVBand="1"/>
      </w:tblPr>
      <w:tblGrid>
        <w:gridCol w:w="3337"/>
        <w:gridCol w:w="6575"/>
      </w:tblGrid>
      <w:tr w:rsidR="008A025E" w:rsidRPr="008A025E" w14:paraId="7CBE1789" w14:textId="77777777" w:rsidTr="00761F93">
        <w:trPr>
          <w:trHeight w:val="360"/>
        </w:trPr>
        <w:tc>
          <w:tcPr>
            <w:tcW w:w="3401" w:type="dxa"/>
            <w:shd w:val="clear" w:color="auto" w:fill="auto"/>
            <w:vAlign w:val="center"/>
          </w:tcPr>
          <w:p w14:paraId="3A898CBB" w14:textId="77777777" w:rsidR="008A025E" w:rsidRPr="008A025E" w:rsidRDefault="008A025E" w:rsidP="008A025E">
            <w:pPr>
              <w:rPr>
                <w:b/>
                <w:sz w:val="20"/>
                <w:szCs w:val="24"/>
                <w:lang w:val="uk-UA" w:eastAsia="uk-UA"/>
              </w:rPr>
            </w:pPr>
            <w:r w:rsidRPr="008A025E">
              <w:rPr>
                <w:b/>
                <w:sz w:val="20"/>
                <w:szCs w:val="24"/>
                <w:lang w:val="uk-UA" w:eastAsia="uk-UA"/>
              </w:rPr>
              <w:t xml:space="preserve">Повне найменування або ім'я </w:t>
            </w:r>
          </w:p>
        </w:tc>
        <w:tc>
          <w:tcPr>
            <w:tcW w:w="6803" w:type="dxa"/>
            <w:shd w:val="clear" w:color="auto" w:fill="auto"/>
            <w:vAlign w:val="center"/>
          </w:tcPr>
          <w:p w14:paraId="49E8A2E5" w14:textId="77777777" w:rsidR="008A025E" w:rsidRPr="008A025E" w:rsidRDefault="008A025E" w:rsidP="008A025E">
            <w:pPr>
              <w:rPr>
                <w:sz w:val="20"/>
                <w:szCs w:val="24"/>
                <w:lang w:val="uk-UA" w:eastAsia="uk-UA"/>
              </w:rPr>
            </w:pPr>
            <w:r w:rsidRPr="008A025E">
              <w:rPr>
                <w:sz w:val="20"/>
                <w:szCs w:val="24"/>
                <w:lang w:val="uk-UA" w:eastAsia="uk-UA"/>
              </w:rPr>
              <w:t>Публічне акціонерне товариство "Національний депозитарій України"</w:t>
            </w:r>
          </w:p>
        </w:tc>
      </w:tr>
      <w:tr w:rsidR="008A025E" w:rsidRPr="008A025E" w14:paraId="6E0DD6B5" w14:textId="77777777" w:rsidTr="00761F93">
        <w:trPr>
          <w:trHeight w:val="360"/>
        </w:trPr>
        <w:tc>
          <w:tcPr>
            <w:tcW w:w="3401" w:type="dxa"/>
            <w:shd w:val="clear" w:color="auto" w:fill="auto"/>
            <w:vAlign w:val="center"/>
          </w:tcPr>
          <w:p w14:paraId="2399D5A3" w14:textId="77777777" w:rsidR="008A025E" w:rsidRPr="008A025E" w:rsidRDefault="008A025E" w:rsidP="008A025E">
            <w:pPr>
              <w:rPr>
                <w:b/>
                <w:sz w:val="20"/>
                <w:szCs w:val="24"/>
                <w:lang w:val="uk-UA" w:eastAsia="uk-UA"/>
              </w:rPr>
            </w:pPr>
            <w:r w:rsidRPr="008A025E">
              <w:rPr>
                <w:b/>
                <w:sz w:val="20"/>
                <w:szCs w:val="24"/>
                <w:lang w:val="uk-UA" w:eastAsia="uk-UA"/>
              </w:rPr>
              <w:t>РНОКПП</w:t>
            </w:r>
          </w:p>
        </w:tc>
        <w:tc>
          <w:tcPr>
            <w:tcW w:w="6803" w:type="dxa"/>
            <w:shd w:val="clear" w:color="auto" w:fill="auto"/>
            <w:vAlign w:val="center"/>
          </w:tcPr>
          <w:p w14:paraId="5FA59339" w14:textId="77777777" w:rsidR="008A025E" w:rsidRPr="008A025E" w:rsidRDefault="008A025E" w:rsidP="008A025E">
            <w:pPr>
              <w:rPr>
                <w:sz w:val="20"/>
                <w:szCs w:val="24"/>
                <w:lang w:val="uk-UA" w:eastAsia="uk-UA"/>
              </w:rPr>
            </w:pPr>
            <w:r w:rsidRPr="008A025E">
              <w:rPr>
                <w:sz w:val="20"/>
                <w:szCs w:val="24"/>
                <w:lang w:val="uk-UA" w:eastAsia="uk-UA"/>
              </w:rPr>
              <w:t>д/в</w:t>
            </w:r>
          </w:p>
        </w:tc>
      </w:tr>
      <w:tr w:rsidR="008A025E" w:rsidRPr="008A025E" w14:paraId="0349236C" w14:textId="77777777" w:rsidTr="00761F93">
        <w:trPr>
          <w:trHeight w:val="360"/>
        </w:trPr>
        <w:tc>
          <w:tcPr>
            <w:tcW w:w="3401" w:type="dxa"/>
            <w:shd w:val="clear" w:color="auto" w:fill="auto"/>
            <w:vAlign w:val="center"/>
          </w:tcPr>
          <w:p w14:paraId="23F2D844" w14:textId="77777777" w:rsidR="008A025E" w:rsidRPr="008A025E" w:rsidRDefault="008A025E" w:rsidP="008A025E">
            <w:pPr>
              <w:rPr>
                <w:b/>
                <w:sz w:val="20"/>
                <w:szCs w:val="24"/>
                <w:lang w:val="uk-UA" w:eastAsia="uk-UA"/>
              </w:rPr>
            </w:pPr>
            <w:r w:rsidRPr="008A025E">
              <w:rPr>
                <w:b/>
                <w:sz w:val="20"/>
                <w:szCs w:val="24"/>
                <w:lang w:val="uk-UA" w:eastAsia="uk-UA"/>
              </w:rPr>
              <w:t>УНЗР</w:t>
            </w:r>
          </w:p>
        </w:tc>
        <w:tc>
          <w:tcPr>
            <w:tcW w:w="6803" w:type="dxa"/>
            <w:shd w:val="clear" w:color="auto" w:fill="auto"/>
            <w:vAlign w:val="center"/>
          </w:tcPr>
          <w:p w14:paraId="365F5B95" w14:textId="77777777" w:rsidR="008A025E" w:rsidRPr="008A025E" w:rsidRDefault="008A025E" w:rsidP="008A025E">
            <w:pPr>
              <w:rPr>
                <w:sz w:val="20"/>
                <w:szCs w:val="24"/>
                <w:lang w:val="uk-UA" w:eastAsia="uk-UA"/>
              </w:rPr>
            </w:pPr>
            <w:r w:rsidRPr="008A025E">
              <w:rPr>
                <w:sz w:val="20"/>
                <w:szCs w:val="24"/>
                <w:lang w:val="uk-UA" w:eastAsia="uk-UA"/>
              </w:rPr>
              <w:t>д/в</w:t>
            </w:r>
          </w:p>
        </w:tc>
      </w:tr>
      <w:tr w:rsidR="008A025E" w:rsidRPr="008A025E" w14:paraId="19FE6E4E" w14:textId="77777777" w:rsidTr="00761F93">
        <w:trPr>
          <w:trHeight w:val="360"/>
        </w:trPr>
        <w:tc>
          <w:tcPr>
            <w:tcW w:w="3401" w:type="dxa"/>
            <w:shd w:val="clear" w:color="auto" w:fill="auto"/>
            <w:vAlign w:val="center"/>
          </w:tcPr>
          <w:p w14:paraId="27E093DE" w14:textId="77777777" w:rsidR="008A025E" w:rsidRPr="008A025E" w:rsidRDefault="008A025E" w:rsidP="008A025E">
            <w:pPr>
              <w:rPr>
                <w:b/>
                <w:sz w:val="20"/>
                <w:szCs w:val="24"/>
                <w:lang w:val="uk-UA" w:eastAsia="uk-UA"/>
              </w:rPr>
            </w:pPr>
            <w:r w:rsidRPr="008A025E">
              <w:rPr>
                <w:b/>
                <w:sz w:val="20"/>
                <w:szCs w:val="24"/>
                <w:lang w:val="uk-UA" w:eastAsia="uk-UA"/>
              </w:rPr>
              <w:t>Організаційно-правова форма</w:t>
            </w:r>
          </w:p>
        </w:tc>
        <w:tc>
          <w:tcPr>
            <w:tcW w:w="6803" w:type="dxa"/>
            <w:shd w:val="clear" w:color="auto" w:fill="auto"/>
            <w:vAlign w:val="center"/>
          </w:tcPr>
          <w:p w14:paraId="6D9576E0" w14:textId="77777777" w:rsidR="008A025E" w:rsidRPr="008A025E" w:rsidRDefault="008A025E" w:rsidP="008A025E">
            <w:pPr>
              <w:rPr>
                <w:sz w:val="20"/>
                <w:szCs w:val="24"/>
                <w:lang w:val="uk-UA" w:eastAsia="uk-UA"/>
              </w:rPr>
            </w:pPr>
            <w:r w:rsidRPr="008A025E">
              <w:rPr>
                <w:sz w:val="20"/>
                <w:szCs w:val="24"/>
                <w:lang w:val="uk-UA" w:eastAsia="uk-UA"/>
              </w:rPr>
              <w:t>Публiчне акцiонерне товариство</w:t>
            </w:r>
          </w:p>
        </w:tc>
      </w:tr>
      <w:tr w:rsidR="008A025E" w:rsidRPr="008A025E" w14:paraId="2AC889D4" w14:textId="77777777" w:rsidTr="00761F93">
        <w:trPr>
          <w:trHeight w:val="360"/>
        </w:trPr>
        <w:tc>
          <w:tcPr>
            <w:tcW w:w="3401" w:type="dxa"/>
            <w:shd w:val="clear" w:color="auto" w:fill="auto"/>
            <w:vAlign w:val="center"/>
          </w:tcPr>
          <w:p w14:paraId="50DA74C9" w14:textId="77777777" w:rsidR="008A025E" w:rsidRPr="008A025E" w:rsidRDefault="008A025E" w:rsidP="008A025E">
            <w:pPr>
              <w:rPr>
                <w:b/>
                <w:sz w:val="20"/>
                <w:szCs w:val="24"/>
                <w:lang w:val="uk-UA" w:eastAsia="uk-UA"/>
              </w:rPr>
            </w:pPr>
            <w:r w:rsidRPr="008A025E">
              <w:rPr>
                <w:b/>
                <w:sz w:val="20"/>
                <w:szCs w:val="24"/>
                <w:lang w:val="uk-UA" w:eastAsia="uk-UA"/>
              </w:rPr>
              <w:t>Ідентифікаційний код юридичної особи</w:t>
            </w:r>
          </w:p>
        </w:tc>
        <w:tc>
          <w:tcPr>
            <w:tcW w:w="6803" w:type="dxa"/>
            <w:shd w:val="clear" w:color="auto" w:fill="auto"/>
            <w:vAlign w:val="center"/>
          </w:tcPr>
          <w:p w14:paraId="67BF23AD" w14:textId="77777777" w:rsidR="008A025E" w:rsidRPr="008A025E" w:rsidRDefault="008A025E" w:rsidP="008A025E">
            <w:pPr>
              <w:rPr>
                <w:sz w:val="20"/>
                <w:szCs w:val="24"/>
                <w:lang w:val="uk-UA" w:eastAsia="uk-UA"/>
              </w:rPr>
            </w:pPr>
            <w:r w:rsidRPr="008A025E">
              <w:rPr>
                <w:sz w:val="20"/>
                <w:szCs w:val="24"/>
                <w:lang w:val="uk-UA" w:eastAsia="uk-UA"/>
              </w:rPr>
              <w:t>30370711</w:t>
            </w:r>
          </w:p>
        </w:tc>
      </w:tr>
      <w:tr w:rsidR="008A025E" w:rsidRPr="008A025E" w14:paraId="3CA3F0E3" w14:textId="77777777" w:rsidTr="00761F93">
        <w:trPr>
          <w:trHeight w:val="360"/>
        </w:trPr>
        <w:tc>
          <w:tcPr>
            <w:tcW w:w="3401" w:type="dxa"/>
            <w:shd w:val="clear" w:color="auto" w:fill="auto"/>
            <w:vAlign w:val="center"/>
          </w:tcPr>
          <w:p w14:paraId="6A5C45A8" w14:textId="77777777" w:rsidR="008A025E" w:rsidRPr="008A025E" w:rsidRDefault="008A025E" w:rsidP="008A025E">
            <w:pPr>
              <w:rPr>
                <w:b/>
                <w:sz w:val="20"/>
                <w:szCs w:val="24"/>
                <w:lang w:val="uk-UA" w:eastAsia="uk-UA"/>
              </w:rPr>
            </w:pPr>
            <w:r w:rsidRPr="008A025E">
              <w:rPr>
                <w:b/>
                <w:sz w:val="20"/>
                <w:szCs w:val="24"/>
                <w:lang w:val="uk-UA" w:eastAsia="uk-UA"/>
              </w:rPr>
              <w:t>Місцезнаходження</w:t>
            </w:r>
          </w:p>
        </w:tc>
        <w:tc>
          <w:tcPr>
            <w:tcW w:w="6803" w:type="dxa"/>
            <w:shd w:val="clear" w:color="auto" w:fill="auto"/>
            <w:vAlign w:val="center"/>
          </w:tcPr>
          <w:p w14:paraId="70E92E59" w14:textId="77777777" w:rsidR="008A025E" w:rsidRPr="008A025E" w:rsidRDefault="008A025E" w:rsidP="008A025E">
            <w:pPr>
              <w:rPr>
                <w:sz w:val="20"/>
                <w:szCs w:val="24"/>
                <w:lang w:val="uk-UA" w:eastAsia="uk-UA"/>
              </w:rPr>
            </w:pPr>
            <w:r w:rsidRPr="008A025E">
              <w:rPr>
                <w:sz w:val="20"/>
                <w:szCs w:val="24"/>
                <w:lang w:val="uk-UA" w:eastAsia="uk-UA"/>
              </w:rPr>
              <w:t>04107 УКРАЇНА  д/н м.Київ вул.Тропініна, 7-г</w:t>
            </w:r>
          </w:p>
        </w:tc>
      </w:tr>
      <w:tr w:rsidR="008A025E" w:rsidRPr="008A025E" w14:paraId="0BA4BB64" w14:textId="77777777" w:rsidTr="00761F93">
        <w:trPr>
          <w:trHeight w:val="360"/>
        </w:trPr>
        <w:tc>
          <w:tcPr>
            <w:tcW w:w="3401" w:type="dxa"/>
            <w:shd w:val="clear" w:color="auto" w:fill="auto"/>
            <w:vAlign w:val="center"/>
          </w:tcPr>
          <w:p w14:paraId="785D054F" w14:textId="77777777" w:rsidR="008A025E" w:rsidRPr="008A025E" w:rsidRDefault="008A025E" w:rsidP="008A025E">
            <w:pPr>
              <w:rPr>
                <w:b/>
                <w:sz w:val="20"/>
                <w:szCs w:val="24"/>
                <w:lang w:val="uk-UA" w:eastAsia="uk-UA"/>
              </w:rPr>
            </w:pPr>
            <w:r w:rsidRPr="008A025E">
              <w:rPr>
                <w:b/>
                <w:sz w:val="20"/>
                <w:szCs w:val="24"/>
                <w:lang w:val="uk-UA" w:eastAsia="uk-UA"/>
              </w:rPr>
              <w:t>Номер ліцензії або іншого документа на цей вид діяльності</w:t>
            </w:r>
          </w:p>
        </w:tc>
        <w:tc>
          <w:tcPr>
            <w:tcW w:w="6803" w:type="dxa"/>
            <w:shd w:val="clear" w:color="auto" w:fill="auto"/>
            <w:vAlign w:val="center"/>
          </w:tcPr>
          <w:p w14:paraId="23A1A787" w14:textId="77777777" w:rsidR="008A025E" w:rsidRPr="008A025E" w:rsidRDefault="008A025E" w:rsidP="008A025E">
            <w:pPr>
              <w:rPr>
                <w:sz w:val="20"/>
                <w:szCs w:val="24"/>
                <w:lang w:val="uk-UA" w:eastAsia="uk-UA"/>
              </w:rPr>
            </w:pPr>
            <w:r w:rsidRPr="008A025E">
              <w:rPr>
                <w:sz w:val="20"/>
                <w:szCs w:val="24"/>
                <w:lang w:val="uk-UA" w:eastAsia="uk-UA"/>
              </w:rPr>
              <w:t>Рішення № 2092</w:t>
            </w:r>
          </w:p>
        </w:tc>
      </w:tr>
      <w:tr w:rsidR="008A025E" w:rsidRPr="008A025E" w14:paraId="3FB0BED9" w14:textId="77777777" w:rsidTr="00761F93">
        <w:trPr>
          <w:trHeight w:val="360"/>
        </w:trPr>
        <w:tc>
          <w:tcPr>
            <w:tcW w:w="3401" w:type="dxa"/>
            <w:shd w:val="clear" w:color="auto" w:fill="auto"/>
            <w:vAlign w:val="center"/>
          </w:tcPr>
          <w:p w14:paraId="49B59A88" w14:textId="77777777" w:rsidR="008A025E" w:rsidRPr="008A025E" w:rsidRDefault="008A025E" w:rsidP="008A025E">
            <w:pPr>
              <w:rPr>
                <w:b/>
                <w:sz w:val="20"/>
                <w:szCs w:val="24"/>
                <w:lang w:val="uk-UA" w:eastAsia="uk-UA"/>
              </w:rPr>
            </w:pPr>
            <w:r w:rsidRPr="008A025E">
              <w:rPr>
                <w:b/>
                <w:sz w:val="20"/>
                <w:szCs w:val="24"/>
                <w:lang w:val="uk-UA" w:eastAsia="uk-UA"/>
              </w:rPr>
              <w:t>Назва державного органу, що видав ліцензію або інший документ</w:t>
            </w:r>
          </w:p>
        </w:tc>
        <w:tc>
          <w:tcPr>
            <w:tcW w:w="6803" w:type="dxa"/>
            <w:shd w:val="clear" w:color="auto" w:fill="auto"/>
            <w:vAlign w:val="center"/>
          </w:tcPr>
          <w:p w14:paraId="56F63DE1" w14:textId="77777777" w:rsidR="008A025E" w:rsidRPr="008A025E" w:rsidRDefault="008A025E" w:rsidP="008A025E">
            <w:pPr>
              <w:rPr>
                <w:sz w:val="20"/>
                <w:szCs w:val="24"/>
                <w:lang w:val="uk-UA" w:eastAsia="uk-UA"/>
              </w:rPr>
            </w:pPr>
            <w:r w:rsidRPr="008A025E">
              <w:rPr>
                <w:sz w:val="20"/>
                <w:szCs w:val="24"/>
                <w:lang w:val="uk-UA" w:eastAsia="uk-UA"/>
              </w:rPr>
              <w:t>НКЦПФР</w:t>
            </w:r>
          </w:p>
        </w:tc>
      </w:tr>
      <w:tr w:rsidR="008A025E" w:rsidRPr="008A025E" w14:paraId="1A5E5C33" w14:textId="77777777" w:rsidTr="00761F93">
        <w:trPr>
          <w:trHeight w:val="360"/>
        </w:trPr>
        <w:tc>
          <w:tcPr>
            <w:tcW w:w="3401" w:type="dxa"/>
            <w:shd w:val="clear" w:color="auto" w:fill="auto"/>
            <w:vAlign w:val="center"/>
          </w:tcPr>
          <w:p w14:paraId="7A966A10" w14:textId="77777777" w:rsidR="008A025E" w:rsidRPr="008A025E" w:rsidRDefault="008A025E" w:rsidP="008A025E">
            <w:pPr>
              <w:rPr>
                <w:b/>
                <w:sz w:val="20"/>
                <w:szCs w:val="24"/>
                <w:lang w:val="uk-UA" w:eastAsia="uk-UA"/>
              </w:rPr>
            </w:pPr>
            <w:r w:rsidRPr="008A025E">
              <w:rPr>
                <w:b/>
                <w:sz w:val="20"/>
                <w:szCs w:val="24"/>
                <w:lang w:val="uk-UA" w:eastAsia="uk-UA"/>
              </w:rPr>
              <w:t>Дата видачі ліцензії або іншого документа</w:t>
            </w:r>
          </w:p>
        </w:tc>
        <w:tc>
          <w:tcPr>
            <w:tcW w:w="6803" w:type="dxa"/>
            <w:shd w:val="clear" w:color="auto" w:fill="auto"/>
            <w:vAlign w:val="center"/>
          </w:tcPr>
          <w:p w14:paraId="776FE2D7" w14:textId="77777777" w:rsidR="008A025E" w:rsidRPr="008A025E" w:rsidRDefault="008A025E" w:rsidP="008A025E">
            <w:pPr>
              <w:rPr>
                <w:sz w:val="20"/>
                <w:szCs w:val="24"/>
                <w:lang w:val="uk-UA" w:eastAsia="uk-UA"/>
              </w:rPr>
            </w:pPr>
            <w:r w:rsidRPr="008A025E">
              <w:rPr>
                <w:sz w:val="20"/>
                <w:szCs w:val="24"/>
                <w:lang w:val="uk-UA" w:eastAsia="uk-UA"/>
              </w:rPr>
              <w:t>01.10.2013</w:t>
            </w:r>
          </w:p>
        </w:tc>
      </w:tr>
      <w:tr w:rsidR="008A025E" w:rsidRPr="008A025E" w14:paraId="370F53CD" w14:textId="77777777" w:rsidTr="00761F93">
        <w:trPr>
          <w:trHeight w:val="360"/>
        </w:trPr>
        <w:tc>
          <w:tcPr>
            <w:tcW w:w="3401" w:type="dxa"/>
            <w:shd w:val="clear" w:color="auto" w:fill="auto"/>
            <w:vAlign w:val="center"/>
          </w:tcPr>
          <w:p w14:paraId="3103E160" w14:textId="77777777" w:rsidR="008A025E" w:rsidRPr="008A025E" w:rsidRDefault="008A025E" w:rsidP="008A025E">
            <w:pPr>
              <w:rPr>
                <w:b/>
                <w:sz w:val="20"/>
                <w:szCs w:val="24"/>
                <w:lang w:val="uk-UA" w:eastAsia="uk-UA"/>
              </w:rPr>
            </w:pPr>
            <w:r w:rsidRPr="008A025E">
              <w:rPr>
                <w:b/>
                <w:sz w:val="20"/>
                <w:szCs w:val="24"/>
                <w:lang w:val="uk-UA" w:eastAsia="uk-UA"/>
              </w:rPr>
              <w:t>Міжміський код та телефон</w:t>
            </w:r>
          </w:p>
        </w:tc>
        <w:tc>
          <w:tcPr>
            <w:tcW w:w="6803" w:type="dxa"/>
            <w:shd w:val="clear" w:color="auto" w:fill="auto"/>
            <w:vAlign w:val="center"/>
          </w:tcPr>
          <w:p w14:paraId="7CE9F956" w14:textId="77777777" w:rsidR="008A025E" w:rsidRPr="008A025E" w:rsidRDefault="008A025E" w:rsidP="008A025E">
            <w:pPr>
              <w:rPr>
                <w:sz w:val="20"/>
                <w:szCs w:val="24"/>
                <w:lang w:val="uk-UA" w:eastAsia="uk-UA"/>
              </w:rPr>
            </w:pPr>
            <w:r w:rsidRPr="008A025E">
              <w:rPr>
                <w:sz w:val="20"/>
                <w:szCs w:val="24"/>
                <w:lang w:val="uk-UA" w:eastAsia="uk-UA"/>
              </w:rPr>
              <w:t>(044) 591-04-00</w:t>
            </w:r>
          </w:p>
        </w:tc>
      </w:tr>
      <w:tr w:rsidR="008A025E" w:rsidRPr="008A025E" w14:paraId="46540325" w14:textId="77777777" w:rsidTr="00761F93">
        <w:trPr>
          <w:trHeight w:val="360"/>
        </w:trPr>
        <w:tc>
          <w:tcPr>
            <w:tcW w:w="3401" w:type="dxa"/>
            <w:shd w:val="clear" w:color="auto" w:fill="auto"/>
            <w:vAlign w:val="center"/>
          </w:tcPr>
          <w:p w14:paraId="620EA72D" w14:textId="77777777" w:rsidR="008A025E" w:rsidRPr="008A025E" w:rsidRDefault="008A025E" w:rsidP="008A025E">
            <w:pPr>
              <w:rPr>
                <w:b/>
                <w:sz w:val="20"/>
                <w:szCs w:val="24"/>
                <w:lang w:val="uk-UA" w:eastAsia="uk-UA"/>
              </w:rPr>
            </w:pPr>
            <w:r w:rsidRPr="008A025E">
              <w:rPr>
                <w:b/>
                <w:sz w:val="20"/>
                <w:szCs w:val="24"/>
                <w:lang w:val="uk-UA" w:eastAsia="uk-UA"/>
              </w:rPr>
              <w:t>Основні види діяльності із зазначенням їх найменування та коду за КВЕД</w:t>
            </w:r>
          </w:p>
        </w:tc>
        <w:tc>
          <w:tcPr>
            <w:tcW w:w="6803" w:type="dxa"/>
            <w:shd w:val="clear" w:color="auto" w:fill="auto"/>
            <w:vAlign w:val="center"/>
          </w:tcPr>
          <w:p w14:paraId="67306307" w14:textId="77777777" w:rsidR="008A025E" w:rsidRPr="008A025E" w:rsidRDefault="008A025E" w:rsidP="008A025E">
            <w:pPr>
              <w:rPr>
                <w:sz w:val="20"/>
                <w:szCs w:val="24"/>
                <w:lang w:val="uk-UA" w:eastAsia="uk-UA"/>
              </w:rPr>
            </w:pPr>
            <w:r w:rsidRPr="008A025E">
              <w:rPr>
                <w:sz w:val="20"/>
                <w:szCs w:val="24"/>
                <w:lang w:val="uk-UA" w:eastAsia="uk-UA"/>
              </w:rPr>
              <w:t>63.11   ОБРОБЛЕННЯ ДАНИХ, РОЗМІЩЕННЯ ІНФОРМАЦІЇ НА ВЕБ-ВУЗЛАХ І ПОВ'ЯЗАНА З НИМИ ДІЯЛЬНІСТЬ</w:t>
            </w:r>
          </w:p>
        </w:tc>
      </w:tr>
      <w:tr w:rsidR="008A025E" w:rsidRPr="008A025E" w14:paraId="48C904B5" w14:textId="77777777" w:rsidTr="00761F93">
        <w:trPr>
          <w:trHeight w:val="360"/>
        </w:trPr>
        <w:tc>
          <w:tcPr>
            <w:tcW w:w="3401" w:type="dxa"/>
            <w:shd w:val="clear" w:color="auto" w:fill="auto"/>
            <w:vAlign w:val="center"/>
          </w:tcPr>
          <w:p w14:paraId="20098918" w14:textId="77777777" w:rsidR="008A025E" w:rsidRPr="008A025E" w:rsidRDefault="008A025E" w:rsidP="008A025E">
            <w:pPr>
              <w:rPr>
                <w:b/>
                <w:sz w:val="20"/>
                <w:szCs w:val="24"/>
                <w:lang w:val="uk-UA" w:eastAsia="uk-UA"/>
              </w:rPr>
            </w:pPr>
            <w:r w:rsidRPr="008A025E">
              <w:rPr>
                <w:b/>
                <w:sz w:val="20"/>
                <w:szCs w:val="24"/>
                <w:lang w:val="uk-UA" w:eastAsia="uk-UA"/>
              </w:rPr>
              <w:t>Вид послуг, які надає особа</w:t>
            </w:r>
          </w:p>
        </w:tc>
        <w:tc>
          <w:tcPr>
            <w:tcW w:w="6803" w:type="dxa"/>
            <w:shd w:val="clear" w:color="auto" w:fill="auto"/>
            <w:vAlign w:val="center"/>
          </w:tcPr>
          <w:p w14:paraId="28DD31B7" w14:textId="77777777" w:rsidR="008A025E" w:rsidRPr="008A025E" w:rsidRDefault="008A025E" w:rsidP="008A025E">
            <w:pPr>
              <w:rPr>
                <w:sz w:val="20"/>
                <w:szCs w:val="24"/>
                <w:lang w:val="uk-UA" w:eastAsia="uk-UA"/>
              </w:rPr>
            </w:pPr>
            <w:r w:rsidRPr="008A025E">
              <w:rPr>
                <w:sz w:val="20"/>
                <w:szCs w:val="24"/>
                <w:lang w:val="uk-UA" w:eastAsia="uk-UA"/>
              </w:rPr>
              <w:t>Депозитарна діяльність центрального депозитарію</w:t>
            </w:r>
          </w:p>
        </w:tc>
      </w:tr>
    </w:tbl>
    <w:p w14:paraId="62C67BAD" w14:textId="77777777" w:rsidR="008A025E" w:rsidRPr="008A025E" w:rsidRDefault="008A025E" w:rsidP="008A025E">
      <w:pPr>
        <w:spacing w:after="0"/>
        <w:rPr>
          <w:rFonts w:eastAsia="Times New Roman" w:cs="Times New Roman"/>
          <w:kern w:val="0"/>
          <w:sz w:val="20"/>
          <w:szCs w:val="24"/>
          <w:lang w:val="uk-UA" w:eastAsia="uk-UA"/>
          <w14:ligatures w14:val="none"/>
        </w:rPr>
      </w:pPr>
    </w:p>
    <w:p w14:paraId="73839993" w14:textId="77777777" w:rsidR="008A025E" w:rsidRPr="008A025E" w:rsidRDefault="008A025E" w:rsidP="008A025E">
      <w:pPr>
        <w:spacing w:after="0"/>
        <w:rPr>
          <w:rFonts w:eastAsia="Times New Roman" w:cs="Times New Roman"/>
          <w:kern w:val="0"/>
          <w:sz w:val="20"/>
          <w:szCs w:val="24"/>
          <w:lang w:val="uk-UA" w:eastAsia="uk-UA"/>
          <w14:ligatures w14:val="none"/>
        </w:rPr>
      </w:pPr>
    </w:p>
    <w:tbl>
      <w:tblPr>
        <w:tblStyle w:val="ac"/>
        <w:tblW w:w="5000" w:type="pct"/>
        <w:tblLook w:val="04A0" w:firstRow="1" w:lastRow="0" w:firstColumn="1" w:lastColumn="0" w:noHBand="0" w:noVBand="1"/>
      </w:tblPr>
      <w:tblGrid>
        <w:gridCol w:w="3335"/>
        <w:gridCol w:w="6577"/>
      </w:tblGrid>
      <w:tr w:rsidR="008A025E" w:rsidRPr="008A025E" w14:paraId="378CF909" w14:textId="77777777" w:rsidTr="00761F93">
        <w:trPr>
          <w:trHeight w:val="360"/>
        </w:trPr>
        <w:tc>
          <w:tcPr>
            <w:tcW w:w="3401" w:type="dxa"/>
            <w:shd w:val="clear" w:color="auto" w:fill="auto"/>
            <w:vAlign w:val="center"/>
          </w:tcPr>
          <w:p w14:paraId="1AA794AA" w14:textId="77777777" w:rsidR="008A025E" w:rsidRPr="008A025E" w:rsidRDefault="008A025E" w:rsidP="008A025E">
            <w:pPr>
              <w:rPr>
                <w:b/>
                <w:sz w:val="20"/>
                <w:szCs w:val="24"/>
                <w:lang w:val="uk-UA" w:eastAsia="uk-UA"/>
              </w:rPr>
            </w:pPr>
            <w:r w:rsidRPr="008A025E">
              <w:rPr>
                <w:b/>
                <w:sz w:val="20"/>
                <w:szCs w:val="24"/>
                <w:lang w:val="uk-UA" w:eastAsia="uk-UA"/>
              </w:rPr>
              <w:t xml:space="preserve">Повне найменування або ім'я </w:t>
            </w:r>
          </w:p>
        </w:tc>
        <w:tc>
          <w:tcPr>
            <w:tcW w:w="6803" w:type="dxa"/>
            <w:shd w:val="clear" w:color="auto" w:fill="auto"/>
            <w:vAlign w:val="center"/>
          </w:tcPr>
          <w:p w14:paraId="29FF05C4" w14:textId="77777777" w:rsidR="008A025E" w:rsidRPr="008A025E" w:rsidRDefault="008A025E" w:rsidP="008A025E">
            <w:pPr>
              <w:rPr>
                <w:sz w:val="20"/>
                <w:szCs w:val="24"/>
                <w:lang w:val="uk-UA" w:eastAsia="uk-UA"/>
              </w:rPr>
            </w:pPr>
            <w:r w:rsidRPr="008A025E">
              <w:rPr>
                <w:sz w:val="20"/>
                <w:szCs w:val="24"/>
                <w:lang w:val="uk-UA" w:eastAsia="uk-UA"/>
              </w:rPr>
              <w:t>ДУ "Агентство з розвитку інфраструктури фондового ринку України"</w:t>
            </w:r>
          </w:p>
        </w:tc>
      </w:tr>
      <w:tr w:rsidR="008A025E" w:rsidRPr="008A025E" w14:paraId="7A2CE7C9" w14:textId="77777777" w:rsidTr="00761F93">
        <w:trPr>
          <w:trHeight w:val="360"/>
        </w:trPr>
        <w:tc>
          <w:tcPr>
            <w:tcW w:w="3401" w:type="dxa"/>
            <w:shd w:val="clear" w:color="auto" w:fill="auto"/>
            <w:vAlign w:val="center"/>
          </w:tcPr>
          <w:p w14:paraId="363A9707" w14:textId="77777777" w:rsidR="008A025E" w:rsidRPr="008A025E" w:rsidRDefault="008A025E" w:rsidP="008A025E">
            <w:pPr>
              <w:rPr>
                <w:b/>
                <w:sz w:val="20"/>
                <w:szCs w:val="24"/>
                <w:lang w:val="uk-UA" w:eastAsia="uk-UA"/>
              </w:rPr>
            </w:pPr>
            <w:r w:rsidRPr="008A025E">
              <w:rPr>
                <w:b/>
                <w:sz w:val="20"/>
                <w:szCs w:val="24"/>
                <w:lang w:val="uk-UA" w:eastAsia="uk-UA"/>
              </w:rPr>
              <w:t>РНОКПП</w:t>
            </w:r>
          </w:p>
        </w:tc>
        <w:tc>
          <w:tcPr>
            <w:tcW w:w="6803" w:type="dxa"/>
            <w:shd w:val="clear" w:color="auto" w:fill="auto"/>
            <w:vAlign w:val="center"/>
          </w:tcPr>
          <w:p w14:paraId="00C0A956" w14:textId="77777777" w:rsidR="008A025E" w:rsidRPr="008A025E" w:rsidRDefault="008A025E" w:rsidP="008A025E">
            <w:pPr>
              <w:rPr>
                <w:sz w:val="20"/>
                <w:szCs w:val="24"/>
                <w:lang w:val="uk-UA" w:eastAsia="uk-UA"/>
              </w:rPr>
            </w:pPr>
            <w:r w:rsidRPr="008A025E">
              <w:rPr>
                <w:sz w:val="20"/>
                <w:szCs w:val="24"/>
                <w:lang w:val="uk-UA" w:eastAsia="uk-UA"/>
              </w:rPr>
              <w:t>д/в</w:t>
            </w:r>
          </w:p>
        </w:tc>
      </w:tr>
      <w:tr w:rsidR="008A025E" w:rsidRPr="008A025E" w14:paraId="0ACD3C58" w14:textId="77777777" w:rsidTr="00761F93">
        <w:trPr>
          <w:trHeight w:val="360"/>
        </w:trPr>
        <w:tc>
          <w:tcPr>
            <w:tcW w:w="3401" w:type="dxa"/>
            <w:shd w:val="clear" w:color="auto" w:fill="auto"/>
            <w:vAlign w:val="center"/>
          </w:tcPr>
          <w:p w14:paraId="27C4F5EB" w14:textId="77777777" w:rsidR="008A025E" w:rsidRPr="008A025E" w:rsidRDefault="008A025E" w:rsidP="008A025E">
            <w:pPr>
              <w:rPr>
                <w:b/>
                <w:sz w:val="20"/>
                <w:szCs w:val="24"/>
                <w:lang w:val="uk-UA" w:eastAsia="uk-UA"/>
              </w:rPr>
            </w:pPr>
            <w:r w:rsidRPr="008A025E">
              <w:rPr>
                <w:b/>
                <w:sz w:val="20"/>
                <w:szCs w:val="24"/>
                <w:lang w:val="uk-UA" w:eastAsia="uk-UA"/>
              </w:rPr>
              <w:t>УНЗР</w:t>
            </w:r>
          </w:p>
        </w:tc>
        <w:tc>
          <w:tcPr>
            <w:tcW w:w="6803" w:type="dxa"/>
            <w:shd w:val="clear" w:color="auto" w:fill="auto"/>
            <w:vAlign w:val="center"/>
          </w:tcPr>
          <w:p w14:paraId="4A1B0CF7" w14:textId="77777777" w:rsidR="008A025E" w:rsidRPr="008A025E" w:rsidRDefault="008A025E" w:rsidP="008A025E">
            <w:pPr>
              <w:rPr>
                <w:sz w:val="20"/>
                <w:szCs w:val="24"/>
                <w:lang w:val="uk-UA" w:eastAsia="uk-UA"/>
              </w:rPr>
            </w:pPr>
            <w:r w:rsidRPr="008A025E">
              <w:rPr>
                <w:sz w:val="20"/>
                <w:szCs w:val="24"/>
                <w:lang w:val="uk-UA" w:eastAsia="uk-UA"/>
              </w:rPr>
              <w:t>д/в</w:t>
            </w:r>
          </w:p>
        </w:tc>
      </w:tr>
      <w:tr w:rsidR="008A025E" w:rsidRPr="008A025E" w14:paraId="2687031B" w14:textId="77777777" w:rsidTr="00761F93">
        <w:trPr>
          <w:trHeight w:val="360"/>
        </w:trPr>
        <w:tc>
          <w:tcPr>
            <w:tcW w:w="3401" w:type="dxa"/>
            <w:shd w:val="clear" w:color="auto" w:fill="auto"/>
            <w:vAlign w:val="center"/>
          </w:tcPr>
          <w:p w14:paraId="7E90C2EC" w14:textId="77777777" w:rsidR="008A025E" w:rsidRPr="008A025E" w:rsidRDefault="008A025E" w:rsidP="008A025E">
            <w:pPr>
              <w:rPr>
                <w:b/>
                <w:sz w:val="20"/>
                <w:szCs w:val="24"/>
                <w:lang w:val="uk-UA" w:eastAsia="uk-UA"/>
              </w:rPr>
            </w:pPr>
            <w:r w:rsidRPr="008A025E">
              <w:rPr>
                <w:b/>
                <w:sz w:val="20"/>
                <w:szCs w:val="24"/>
                <w:lang w:val="uk-UA" w:eastAsia="uk-UA"/>
              </w:rPr>
              <w:t>Організаційно-правова форма</w:t>
            </w:r>
          </w:p>
        </w:tc>
        <w:tc>
          <w:tcPr>
            <w:tcW w:w="6803" w:type="dxa"/>
            <w:shd w:val="clear" w:color="auto" w:fill="auto"/>
            <w:vAlign w:val="center"/>
          </w:tcPr>
          <w:p w14:paraId="1292D877" w14:textId="77777777" w:rsidR="008A025E" w:rsidRPr="008A025E" w:rsidRDefault="008A025E" w:rsidP="008A025E">
            <w:pPr>
              <w:rPr>
                <w:sz w:val="20"/>
                <w:szCs w:val="24"/>
                <w:lang w:val="uk-UA" w:eastAsia="uk-UA"/>
              </w:rPr>
            </w:pPr>
            <w:r w:rsidRPr="008A025E">
              <w:rPr>
                <w:sz w:val="20"/>
                <w:szCs w:val="24"/>
                <w:lang w:val="uk-UA" w:eastAsia="uk-UA"/>
              </w:rPr>
              <w:t>Державна органiзацiя (установа, заклад)</w:t>
            </w:r>
          </w:p>
        </w:tc>
      </w:tr>
      <w:tr w:rsidR="008A025E" w:rsidRPr="008A025E" w14:paraId="0A16ADA1" w14:textId="77777777" w:rsidTr="00761F93">
        <w:trPr>
          <w:trHeight w:val="360"/>
        </w:trPr>
        <w:tc>
          <w:tcPr>
            <w:tcW w:w="3401" w:type="dxa"/>
            <w:shd w:val="clear" w:color="auto" w:fill="auto"/>
            <w:vAlign w:val="center"/>
          </w:tcPr>
          <w:p w14:paraId="248EED4A" w14:textId="77777777" w:rsidR="008A025E" w:rsidRPr="008A025E" w:rsidRDefault="008A025E" w:rsidP="008A025E">
            <w:pPr>
              <w:rPr>
                <w:b/>
                <w:sz w:val="20"/>
                <w:szCs w:val="24"/>
                <w:lang w:val="uk-UA" w:eastAsia="uk-UA"/>
              </w:rPr>
            </w:pPr>
            <w:r w:rsidRPr="008A025E">
              <w:rPr>
                <w:b/>
                <w:sz w:val="20"/>
                <w:szCs w:val="24"/>
                <w:lang w:val="uk-UA" w:eastAsia="uk-UA"/>
              </w:rPr>
              <w:t>Ідентифікаційний код юридичної особи</w:t>
            </w:r>
          </w:p>
        </w:tc>
        <w:tc>
          <w:tcPr>
            <w:tcW w:w="6803" w:type="dxa"/>
            <w:shd w:val="clear" w:color="auto" w:fill="auto"/>
            <w:vAlign w:val="center"/>
          </w:tcPr>
          <w:p w14:paraId="1A31F87E" w14:textId="77777777" w:rsidR="008A025E" w:rsidRPr="008A025E" w:rsidRDefault="008A025E" w:rsidP="008A025E">
            <w:pPr>
              <w:rPr>
                <w:sz w:val="20"/>
                <w:szCs w:val="24"/>
                <w:lang w:val="uk-UA" w:eastAsia="uk-UA"/>
              </w:rPr>
            </w:pPr>
            <w:r w:rsidRPr="008A025E">
              <w:rPr>
                <w:sz w:val="20"/>
                <w:szCs w:val="24"/>
                <w:lang w:val="uk-UA" w:eastAsia="uk-UA"/>
              </w:rPr>
              <w:t>21676262</w:t>
            </w:r>
          </w:p>
        </w:tc>
      </w:tr>
      <w:tr w:rsidR="008A025E" w:rsidRPr="008A025E" w14:paraId="1C362EDE" w14:textId="77777777" w:rsidTr="00761F93">
        <w:trPr>
          <w:trHeight w:val="360"/>
        </w:trPr>
        <w:tc>
          <w:tcPr>
            <w:tcW w:w="3401" w:type="dxa"/>
            <w:shd w:val="clear" w:color="auto" w:fill="auto"/>
            <w:vAlign w:val="center"/>
          </w:tcPr>
          <w:p w14:paraId="230FA147" w14:textId="77777777" w:rsidR="008A025E" w:rsidRPr="008A025E" w:rsidRDefault="008A025E" w:rsidP="008A025E">
            <w:pPr>
              <w:rPr>
                <w:b/>
                <w:sz w:val="20"/>
                <w:szCs w:val="24"/>
                <w:lang w:val="uk-UA" w:eastAsia="uk-UA"/>
              </w:rPr>
            </w:pPr>
            <w:r w:rsidRPr="008A025E">
              <w:rPr>
                <w:b/>
                <w:sz w:val="20"/>
                <w:szCs w:val="24"/>
                <w:lang w:val="uk-UA" w:eastAsia="uk-UA"/>
              </w:rPr>
              <w:t>Місцезнаходження</w:t>
            </w:r>
          </w:p>
        </w:tc>
        <w:tc>
          <w:tcPr>
            <w:tcW w:w="6803" w:type="dxa"/>
            <w:shd w:val="clear" w:color="auto" w:fill="auto"/>
            <w:vAlign w:val="center"/>
          </w:tcPr>
          <w:p w14:paraId="29AAE594" w14:textId="77777777" w:rsidR="008A025E" w:rsidRPr="008A025E" w:rsidRDefault="008A025E" w:rsidP="008A025E">
            <w:pPr>
              <w:rPr>
                <w:sz w:val="20"/>
                <w:szCs w:val="24"/>
                <w:lang w:val="uk-UA" w:eastAsia="uk-UA"/>
              </w:rPr>
            </w:pPr>
            <w:r w:rsidRPr="008A025E">
              <w:rPr>
                <w:sz w:val="20"/>
                <w:szCs w:val="24"/>
                <w:lang w:val="uk-UA" w:eastAsia="uk-UA"/>
              </w:rPr>
              <w:t>03150 УКРАЇНА  д/н м.Київ вул.Антоновича, 51, оф. 1206</w:t>
            </w:r>
          </w:p>
        </w:tc>
      </w:tr>
      <w:tr w:rsidR="008A025E" w:rsidRPr="008A025E" w14:paraId="7E75B444" w14:textId="77777777" w:rsidTr="00761F93">
        <w:trPr>
          <w:trHeight w:val="360"/>
        </w:trPr>
        <w:tc>
          <w:tcPr>
            <w:tcW w:w="3401" w:type="dxa"/>
            <w:shd w:val="clear" w:color="auto" w:fill="auto"/>
            <w:vAlign w:val="center"/>
          </w:tcPr>
          <w:p w14:paraId="65B0B4CA" w14:textId="77777777" w:rsidR="008A025E" w:rsidRPr="008A025E" w:rsidRDefault="008A025E" w:rsidP="008A025E">
            <w:pPr>
              <w:rPr>
                <w:b/>
                <w:sz w:val="20"/>
                <w:szCs w:val="24"/>
                <w:lang w:val="uk-UA" w:eastAsia="uk-UA"/>
              </w:rPr>
            </w:pPr>
            <w:r w:rsidRPr="008A025E">
              <w:rPr>
                <w:b/>
                <w:sz w:val="20"/>
                <w:szCs w:val="24"/>
                <w:lang w:val="uk-UA" w:eastAsia="uk-UA"/>
              </w:rPr>
              <w:t>Номер ліцензії або іншого документа на цей вид діяльності</w:t>
            </w:r>
          </w:p>
        </w:tc>
        <w:tc>
          <w:tcPr>
            <w:tcW w:w="6803" w:type="dxa"/>
            <w:shd w:val="clear" w:color="auto" w:fill="auto"/>
            <w:vAlign w:val="center"/>
          </w:tcPr>
          <w:p w14:paraId="4714A7C9" w14:textId="77777777" w:rsidR="008A025E" w:rsidRPr="008A025E" w:rsidRDefault="008A025E" w:rsidP="008A025E">
            <w:pPr>
              <w:rPr>
                <w:sz w:val="20"/>
                <w:szCs w:val="24"/>
                <w:lang w:val="uk-UA" w:eastAsia="uk-UA"/>
              </w:rPr>
            </w:pPr>
            <w:r w:rsidRPr="008A025E">
              <w:rPr>
                <w:sz w:val="20"/>
                <w:szCs w:val="24"/>
                <w:lang w:val="uk-UA" w:eastAsia="uk-UA"/>
              </w:rPr>
              <w:t>DR/00002/ARM</w:t>
            </w:r>
          </w:p>
        </w:tc>
      </w:tr>
      <w:tr w:rsidR="008A025E" w:rsidRPr="008A025E" w14:paraId="671CCB2C" w14:textId="77777777" w:rsidTr="00761F93">
        <w:trPr>
          <w:trHeight w:val="360"/>
        </w:trPr>
        <w:tc>
          <w:tcPr>
            <w:tcW w:w="3401" w:type="dxa"/>
            <w:shd w:val="clear" w:color="auto" w:fill="auto"/>
            <w:vAlign w:val="center"/>
          </w:tcPr>
          <w:p w14:paraId="04918446" w14:textId="77777777" w:rsidR="008A025E" w:rsidRPr="008A025E" w:rsidRDefault="008A025E" w:rsidP="008A025E">
            <w:pPr>
              <w:rPr>
                <w:b/>
                <w:sz w:val="20"/>
                <w:szCs w:val="24"/>
                <w:lang w:val="uk-UA" w:eastAsia="uk-UA"/>
              </w:rPr>
            </w:pPr>
            <w:r w:rsidRPr="008A025E">
              <w:rPr>
                <w:b/>
                <w:sz w:val="20"/>
                <w:szCs w:val="24"/>
                <w:lang w:val="uk-UA" w:eastAsia="uk-UA"/>
              </w:rPr>
              <w:t>Назва державного органу, що видав ліцензію або інший документ</w:t>
            </w:r>
          </w:p>
        </w:tc>
        <w:tc>
          <w:tcPr>
            <w:tcW w:w="6803" w:type="dxa"/>
            <w:shd w:val="clear" w:color="auto" w:fill="auto"/>
            <w:vAlign w:val="center"/>
          </w:tcPr>
          <w:p w14:paraId="5D8C36BD" w14:textId="77777777" w:rsidR="008A025E" w:rsidRPr="008A025E" w:rsidRDefault="008A025E" w:rsidP="008A025E">
            <w:pPr>
              <w:rPr>
                <w:sz w:val="20"/>
                <w:szCs w:val="24"/>
                <w:lang w:val="uk-UA" w:eastAsia="uk-UA"/>
              </w:rPr>
            </w:pPr>
            <w:r w:rsidRPr="008A025E">
              <w:rPr>
                <w:sz w:val="20"/>
                <w:szCs w:val="24"/>
                <w:lang w:val="uk-UA" w:eastAsia="uk-UA"/>
              </w:rPr>
              <w:t>НКЦПФР</w:t>
            </w:r>
          </w:p>
        </w:tc>
      </w:tr>
      <w:tr w:rsidR="008A025E" w:rsidRPr="008A025E" w14:paraId="5D2001EC" w14:textId="77777777" w:rsidTr="00761F93">
        <w:trPr>
          <w:trHeight w:val="360"/>
        </w:trPr>
        <w:tc>
          <w:tcPr>
            <w:tcW w:w="3401" w:type="dxa"/>
            <w:shd w:val="clear" w:color="auto" w:fill="auto"/>
            <w:vAlign w:val="center"/>
          </w:tcPr>
          <w:p w14:paraId="56AB4102" w14:textId="77777777" w:rsidR="008A025E" w:rsidRPr="008A025E" w:rsidRDefault="008A025E" w:rsidP="008A025E">
            <w:pPr>
              <w:rPr>
                <w:b/>
                <w:sz w:val="20"/>
                <w:szCs w:val="24"/>
                <w:lang w:val="uk-UA" w:eastAsia="uk-UA"/>
              </w:rPr>
            </w:pPr>
            <w:r w:rsidRPr="008A025E">
              <w:rPr>
                <w:b/>
                <w:sz w:val="20"/>
                <w:szCs w:val="24"/>
                <w:lang w:val="uk-UA" w:eastAsia="uk-UA"/>
              </w:rPr>
              <w:t>Дата видачі ліцензії або іншого документа</w:t>
            </w:r>
          </w:p>
        </w:tc>
        <w:tc>
          <w:tcPr>
            <w:tcW w:w="6803" w:type="dxa"/>
            <w:shd w:val="clear" w:color="auto" w:fill="auto"/>
            <w:vAlign w:val="center"/>
          </w:tcPr>
          <w:p w14:paraId="02E9C465" w14:textId="77777777" w:rsidR="008A025E" w:rsidRPr="008A025E" w:rsidRDefault="008A025E" w:rsidP="008A025E">
            <w:pPr>
              <w:rPr>
                <w:sz w:val="20"/>
                <w:szCs w:val="24"/>
                <w:lang w:val="uk-UA" w:eastAsia="uk-UA"/>
              </w:rPr>
            </w:pPr>
            <w:r w:rsidRPr="008A025E">
              <w:rPr>
                <w:sz w:val="20"/>
                <w:szCs w:val="24"/>
                <w:lang w:val="uk-UA" w:eastAsia="uk-UA"/>
              </w:rPr>
              <w:t>18.02.2019</w:t>
            </w:r>
          </w:p>
        </w:tc>
      </w:tr>
      <w:tr w:rsidR="008A025E" w:rsidRPr="008A025E" w14:paraId="2DD8086F" w14:textId="77777777" w:rsidTr="00761F93">
        <w:trPr>
          <w:trHeight w:val="360"/>
        </w:trPr>
        <w:tc>
          <w:tcPr>
            <w:tcW w:w="3401" w:type="dxa"/>
            <w:shd w:val="clear" w:color="auto" w:fill="auto"/>
            <w:vAlign w:val="center"/>
          </w:tcPr>
          <w:p w14:paraId="2FF6B386" w14:textId="77777777" w:rsidR="008A025E" w:rsidRPr="008A025E" w:rsidRDefault="008A025E" w:rsidP="008A025E">
            <w:pPr>
              <w:rPr>
                <w:b/>
                <w:sz w:val="20"/>
                <w:szCs w:val="24"/>
                <w:lang w:val="uk-UA" w:eastAsia="uk-UA"/>
              </w:rPr>
            </w:pPr>
            <w:r w:rsidRPr="008A025E">
              <w:rPr>
                <w:b/>
                <w:sz w:val="20"/>
                <w:szCs w:val="24"/>
                <w:lang w:val="uk-UA" w:eastAsia="uk-UA"/>
              </w:rPr>
              <w:t>Міжміський код та телефон</w:t>
            </w:r>
          </w:p>
        </w:tc>
        <w:tc>
          <w:tcPr>
            <w:tcW w:w="6803" w:type="dxa"/>
            <w:shd w:val="clear" w:color="auto" w:fill="auto"/>
            <w:vAlign w:val="center"/>
          </w:tcPr>
          <w:p w14:paraId="2651DEAB" w14:textId="77777777" w:rsidR="008A025E" w:rsidRPr="008A025E" w:rsidRDefault="008A025E" w:rsidP="008A025E">
            <w:pPr>
              <w:rPr>
                <w:sz w:val="20"/>
                <w:szCs w:val="24"/>
                <w:lang w:val="uk-UA" w:eastAsia="uk-UA"/>
              </w:rPr>
            </w:pPr>
            <w:r w:rsidRPr="008A025E">
              <w:rPr>
                <w:sz w:val="20"/>
                <w:szCs w:val="24"/>
                <w:lang w:val="uk-UA" w:eastAsia="uk-UA"/>
              </w:rPr>
              <w:t>(044) 287-56-70</w:t>
            </w:r>
          </w:p>
        </w:tc>
      </w:tr>
      <w:tr w:rsidR="008A025E" w:rsidRPr="008A025E" w14:paraId="6885ABBC" w14:textId="77777777" w:rsidTr="00761F93">
        <w:trPr>
          <w:trHeight w:val="360"/>
        </w:trPr>
        <w:tc>
          <w:tcPr>
            <w:tcW w:w="3401" w:type="dxa"/>
            <w:shd w:val="clear" w:color="auto" w:fill="auto"/>
            <w:vAlign w:val="center"/>
          </w:tcPr>
          <w:p w14:paraId="53C85AA5" w14:textId="77777777" w:rsidR="008A025E" w:rsidRPr="008A025E" w:rsidRDefault="008A025E" w:rsidP="008A025E">
            <w:pPr>
              <w:rPr>
                <w:b/>
                <w:sz w:val="20"/>
                <w:szCs w:val="24"/>
                <w:lang w:val="uk-UA" w:eastAsia="uk-UA"/>
              </w:rPr>
            </w:pPr>
            <w:r w:rsidRPr="008A025E">
              <w:rPr>
                <w:b/>
                <w:sz w:val="20"/>
                <w:szCs w:val="24"/>
                <w:lang w:val="uk-UA" w:eastAsia="uk-UA"/>
              </w:rPr>
              <w:lastRenderedPageBreak/>
              <w:t>Основні види діяльності із зазначенням їх найменування та коду за КВЕД</w:t>
            </w:r>
          </w:p>
        </w:tc>
        <w:tc>
          <w:tcPr>
            <w:tcW w:w="6803" w:type="dxa"/>
            <w:shd w:val="clear" w:color="auto" w:fill="auto"/>
            <w:vAlign w:val="center"/>
          </w:tcPr>
          <w:p w14:paraId="484A615B" w14:textId="77777777" w:rsidR="008A025E" w:rsidRPr="008A025E" w:rsidRDefault="008A025E" w:rsidP="008A025E">
            <w:pPr>
              <w:rPr>
                <w:sz w:val="20"/>
                <w:szCs w:val="24"/>
                <w:lang w:val="uk-UA" w:eastAsia="uk-UA"/>
              </w:rPr>
            </w:pPr>
            <w:r w:rsidRPr="008A025E">
              <w:rPr>
                <w:sz w:val="20"/>
                <w:szCs w:val="24"/>
                <w:lang w:val="uk-UA" w:eastAsia="uk-UA"/>
              </w:rPr>
              <w:t>63.11   ОБРОБЛЕННЯ ДАНИХ, РОЗМІЩЕННЯ ІНФОРМАЦІЇ НА ВЕБ-ВУЗЛАХ І ПОВ'ЯЗАНА З НИМИ ДІЯЛЬНІСТЬ</w:t>
            </w:r>
          </w:p>
        </w:tc>
      </w:tr>
      <w:tr w:rsidR="008A025E" w:rsidRPr="008A025E" w14:paraId="6B4056C4" w14:textId="77777777" w:rsidTr="00761F93">
        <w:trPr>
          <w:trHeight w:val="360"/>
        </w:trPr>
        <w:tc>
          <w:tcPr>
            <w:tcW w:w="3401" w:type="dxa"/>
            <w:shd w:val="clear" w:color="auto" w:fill="auto"/>
            <w:vAlign w:val="center"/>
          </w:tcPr>
          <w:p w14:paraId="6B1A36AB" w14:textId="77777777" w:rsidR="008A025E" w:rsidRPr="008A025E" w:rsidRDefault="008A025E" w:rsidP="008A025E">
            <w:pPr>
              <w:rPr>
                <w:b/>
                <w:sz w:val="20"/>
                <w:szCs w:val="24"/>
                <w:lang w:val="uk-UA" w:eastAsia="uk-UA"/>
              </w:rPr>
            </w:pPr>
            <w:r w:rsidRPr="008A025E">
              <w:rPr>
                <w:b/>
                <w:sz w:val="20"/>
                <w:szCs w:val="24"/>
                <w:lang w:val="uk-UA" w:eastAsia="uk-UA"/>
              </w:rPr>
              <w:t>Вид послуг, які надає особа</w:t>
            </w:r>
          </w:p>
        </w:tc>
        <w:tc>
          <w:tcPr>
            <w:tcW w:w="6803" w:type="dxa"/>
            <w:shd w:val="clear" w:color="auto" w:fill="auto"/>
            <w:vAlign w:val="center"/>
          </w:tcPr>
          <w:p w14:paraId="67B0231F" w14:textId="77777777" w:rsidR="008A025E" w:rsidRPr="008A025E" w:rsidRDefault="008A025E" w:rsidP="008A025E">
            <w:pPr>
              <w:rPr>
                <w:sz w:val="20"/>
                <w:szCs w:val="24"/>
                <w:lang w:val="uk-UA" w:eastAsia="uk-UA"/>
              </w:rPr>
            </w:pPr>
            <w:r w:rsidRPr="008A025E">
              <w:rPr>
                <w:sz w:val="20"/>
                <w:szCs w:val="24"/>
                <w:lang w:val="uk-UA" w:eastAsia="uk-UA"/>
              </w:rPr>
              <w:t>Діяльність з подання звітності та/або адміністративних даних до НКЦПФР</w:t>
            </w:r>
          </w:p>
        </w:tc>
      </w:tr>
    </w:tbl>
    <w:p w14:paraId="1E4D9CBC" w14:textId="77777777" w:rsidR="008A025E" w:rsidRPr="008A025E" w:rsidRDefault="008A025E" w:rsidP="008A025E">
      <w:pPr>
        <w:spacing w:after="0"/>
        <w:rPr>
          <w:rFonts w:eastAsia="Times New Roman" w:cs="Times New Roman"/>
          <w:kern w:val="0"/>
          <w:sz w:val="20"/>
          <w:szCs w:val="24"/>
          <w:lang w:val="uk-UA" w:eastAsia="uk-UA"/>
          <w14:ligatures w14:val="none"/>
        </w:rPr>
      </w:pPr>
    </w:p>
    <w:p w14:paraId="228291C5" w14:textId="77777777" w:rsidR="008A025E" w:rsidRPr="008A025E" w:rsidRDefault="008A025E" w:rsidP="008A025E">
      <w:pPr>
        <w:spacing w:after="0"/>
        <w:rPr>
          <w:rFonts w:eastAsia="Times New Roman" w:cs="Times New Roman"/>
          <w:kern w:val="0"/>
          <w:sz w:val="20"/>
          <w:szCs w:val="24"/>
          <w:lang w:val="uk-UA" w:eastAsia="uk-UA"/>
          <w14:ligatures w14:val="none"/>
        </w:rPr>
      </w:pPr>
    </w:p>
    <w:p w14:paraId="061EF242" w14:textId="77777777" w:rsidR="008A025E" w:rsidRPr="008A025E" w:rsidRDefault="008A025E" w:rsidP="008A025E">
      <w:pPr>
        <w:spacing w:after="0"/>
        <w:rPr>
          <w:rFonts w:eastAsia="Times New Roman" w:cs="Times New Roman"/>
          <w:kern w:val="0"/>
          <w:sz w:val="20"/>
          <w:szCs w:val="24"/>
          <w:lang w:val="uk-UA" w:eastAsia="uk-UA"/>
          <w14:ligatures w14:val="none"/>
        </w:rPr>
      </w:pPr>
    </w:p>
    <w:p w14:paraId="05ADC880" w14:textId="77777777" w:rsidR="008A025E" w:rsidRDefault="008A025E" w:rsidP="006C0B77">
      <w:pPr>
        <w:spacing w:after="0"/>
        <w:ind w:firstLine="709"/>
        <w:jc w:val="both"/>
        <w:sectPr w:rsidR="008A025E" w:rsidSect="008A025E">
          <w:pgSz w:w="11906" w:h="16838"/>
          <w:pgMar w:top="363" w:right="567" w:bottom="363" w:left="1417" w:header="709" w:footer="709" w:gutter="0"/>
          <w:cols w:space="708"/>
          <w:docGrid w:linePitch="381"/>
        </w:sectPr>
      </w:pPr>
    </w:p>
    <w:p w14:paraId="76F18BC5" w14:textId="77777777" w:rsidR="008A025E" w:rsidRPr="008A025E" w:rsidRDefault="008A025E" w:rsidP="008A025E">
      <w:pPr>
        <w:spacing w:after="60"/>
        <w:jc w:val="center"/>
        <w:outlineLvl w:val="0"/>
        <w:rPr>
          <w:rFonts w:eastAsia="Times New Roman" w:cs="Times New Roman"/>
          <w:b/>
          <w:bCs/>
          <w:kern w:val="28"/>
          <w:szCs w:val="28"/>
          <w:lang w:val="uk-UA" w:eastAsia="uk-UA"/>
          <w14:ligatures w14:val="none"/>
        </w:rPr>
      </w:pPr>
      <w:bookmarkStart w:id="7" w:name="_Toc196915728"/>
      <w:r w:rsidRPr="008A025E">
        <w:rPr>
          <w:rFonts w:eastAsia="Times New Roman" w:cs="Times New Roman"/>
          <w:b/>
          <w:bCs/>
          <w:kern w:val="28"/>
          <w:szCs w:val="28"/>
          <w:lang w:val="uk-UA" w:eastAsia="uk-UA"/>
          <w14:ligatures w14:val="none"/>
        </w:rPr>
        <w:lastRenderedPageBreak/>
        <w:t>II. Інформація щодо капіталу та цінних паперів</w:t>
      </w:r>
      <w:bookmarkEnd w:id="7"/>
    </w:p>
    <w:p w14:paraId="1BB4C80C" w14:textId="77777777" w:rsidR="008A025E" w:rsidRPr="008A025E" w:rsidRDefault="008A025E" w:rsidP="008A025E">
      <w:pPr>
        <w:spacing w:before="240" w:after="60"/>
        <w:jc w:val="center"/>
        <w:outlineLvl w:val="0"/>
        <w:rPr>
          <w:rFonts w:eastAsia="Times New Roman" w:cs="Times New Roman"/>
          <w:b/>
          <w:bCs/>
          <w:vanish/>
          <w:color w:val="000000"/>
          <w:kern w:val="28"/>
          <w:sz w:val="24"/>
          <w:szCs w:val="24"/>
          <w:lang w:val="uk-UA" w:eastAsia="uk-UA"/>
          <w14:ligatures w14:val="none"/>
        </w:rPr>
      </w:pPr>
      <w:bookmarkStart w:id="8" w:name="_Toc196915729"/>
      <w:r w:rsidRPr="008A025E">
        <w:rPr>
          <w:rFonts w:eastAsia="Times New Roman" w:cs="Times New Roman"/>
          <w:b/>
          <w:bCs/>
          <w:kern w:val="28"/>
          <w:sz w:val="24"/>
          <w:szCs w:val="24"/>
          <w:lang w:val="uk-UA" w:eastAsia="uk-UA"/>
          <w14:ligatures w14:val="none"/>
        </w:rPr>
        <w:t>1. Структура капіталу</w:t>
      </w:r>
      <w:bookmarkEnd w:id="8"/>
    </w:p>
    <w:p w14:paraId="016B3148" w14:textId="77777777" w:rsidR="008A025E" w:rsidRPr="008A025E" w:rsidRDefault="008A025E" w:rsidP="008A025E">
      <w:pPr>
        <w:spacing w:after="0"/>
        <w:rPr>
          <w:rFonts w:eastAsia="Times New Roman" w:cs="Times New Roman"/>
          <w:vanish/>
          <w:color w:val="000000"/>
          <w:kern w:val="0"/>
          <w:sz w:val="24"/>
          <w:szCs w:val="24"/>
          <w:lang w:val="uk-UA" w:eastAsia="uk-UA"/>
          <w14:ligatures w14:val="none"/>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8A025E" w:rsidRPr="008A025E" w14:paraId="19186201" w14:textId="77777777" w:rsidTr="00761F93">
        <w:tc>
          <w:tcPr>
            <w:tcW w:w="460" w:type="dxa"/>
            <w:tcBorders>
              <w:top w:val="single" w:sz="6" w:space="0" w:color="000000"/>
              <w:left w:val="single" w:sz="6" w:space="0" w:color="000000"/>
              <w:bottom w:val="single" w:sz="6" w:space="0" w:color="000000"/>
              <w:right w:val="single" w:sz="6" w:space="0" w:color="000000"/>
            </w:tcBorders>
            <w:vAlign w:val="center"/>
          </w:tcPr>
          <w:p w14:paraId="084E3E1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w:t>
            </w:r>
          </w:p>
          <w:p w14:paraId="3CB1F01F"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5B7D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14:paraId="207A2B04" w14:textId="77777777" w:rsidR="008A025E" w:rsidRPr="008A025E" w:rsidRDefault="008A025E" w:rsidP="008A025E">
            <w:pPr>
              <w:spacing w:after="0"/>
              <w:ind w:left="-142" w:firstLine="142"/>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9D0FA9E" w14:textId="77777777" w:rsidR="008A025E" w:rsidRPr="008A025E" w:rsidRDefault="008A025E" w:rsidP="008A025E">
            <w:pPr>
              <w:spacing w:after="0"/>
              <w:ind w:left="-142" w:firstLine="142"/>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12B41C9"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14:paraId="6387934F"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14:paraId="632B2EFD"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14:paraId="0AB6925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Облік часток особи в обліковій системі часток</w:t>
            </w:r>
          </w:p>
        </w:tc>
      </w:tr>
      <w:tr w:rsidR="008A025E" w:rsidRPr="008A025E" w14:paraId="3AD684C0" w14:textId="77777777" w:rsidTr="00761F93">
        <w:tc>
          <w:tcPr>
            <w:tcW w:w="460" w:type="dxa"/>
            <w:tcBorders>
              <w:top w:val="single" w:sz="6" w:space="0" w:color="000000"/>
              <w:left w:val="single" w:sz="6" w:space="0" w:color="000000"/>
              <w:bottom w:val="single" w:sz="6" w:space="0" w:color="000000"/>
              <w:right w:val="single" w:sz="6" w:space="0" w:color="000000"/>
            </w:tcBorders>
            <w:vAlign w:val="center"/>
          </w:tcPr>
          <w:p w14:paraId="577490C3"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DE25EDC"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2</w:t>
            </w:r>
          </w:p>
        </w:tc>
        <w:tc>
          <w:tcPr>
            <w:tcW w:w="1977" w:type="dxa"/>
            <w:tcBorders>
              <w:top w:val="single" w:sz="6" w:space="0" w:color="000000"/>
              <w:left w:val="single" w:sz="6" w:space="0" w:color="000000"/>
              <w:bottom w:val="single" w:sz="6" w:space="0" w:color="000000"/>
              <w:right w:val="single" w:sz="6" w:space="0" w:color="000000"/>
            </w:tcBorders>
            <w:vAlign w:val="center"/>
          </w:tcPr>
          <w:p w14:paraId="605DE57A"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D396512"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E71EA8"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5</w:t>
            </w:r>
          </w:p>
        </w:tc>
        <w:tc>
          <w:tcPr>
            <w:tcW w:w="3133" w:type="dxa"/>
            <w:tcBorders>
              <w:top w:val="single" w:sz="6" w:space="0" w:color="000000"/>
              <w:left w:val="single" w:sz="6" w:space="0" w:color="000000"/>
              <w:bottom w:val="single" w:sz="6" w:space="0" w:color="000000"/>
              <w:right w:val="single" w:sz="6" w:space="0" w:color="000000"/>
            </w:tcBorders>
            <w:vAlign w:val="center"/>
          </w:tcPr>
          <w:p w14:paraId="568FF8EF"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6</w:t>
            </w:r>
          </w:p>
        </w:tc>
        <w:tc>
          <w:tcPr>
            <w:tcW w:w="2537" w:type="dxa"/>
            <w:tcBorders>
              <w:top w:val="single" w:sz="6" w:space="0" w:color="000000"/>
              <w:left w:val="single" w:sz="6" w:space="0" w:color="000000"/>
              <w:bottom w:val="single" w:sz="6" w:space="0" w:color="000000"/>
              <w:right w:val="single" w:sz="6" w:space="0" w:color="000000"/>
            </w:tcBorders>
            <w:vAlign w:val="center"/>
          </w:tcPr>
          <w:p w14:paraId="6C4DC3DC"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7</w:t>
            </w:r>
          </w:p>
        </w:tc>
        <w:tc>
          <w:tcPr>
            <w:tcW w:w="2268" w:type="dxa"/>
            <w:tcBorders>
              <w:top w:val="single" w:sz="6" w:space="0" w:color="000000"/>
              <w:left w:val="single" w:sz="6" w:space="0" w:color="000000"/>
              <w:bottom w:val="single" w:sz="6" w:space="0" w:color="000000"/>
              <w:right w:val="single" w:sz="6" w:space="0" w:color="000000"/>
            </w:tcBorders>
            <w:vAlign w:val="center"/>
          </w:tcPr>
          <w:p w14:paraId="7E5FC35B" w14:textId="77777777" w:rsidR="008A025E" w:rsidRPr="008A025E" w:rsidRDefault="008A025E" w:rsidP="008A025E">
            <w:pPr>
              <w:spacing w:after="0"/>
              <w:jc w:val="center"/>
              <w:rPr>
                <w:rFonts w:eastAsia="Times New Roman" w:cs="Times New Roman"/>
                <w:b/>
                <w:kern w:val="0"/>
                <w:sz w:val="20"/>
                <w:szCs w:val="20"/>
                <w:lang w:val="en-US" w:eastAsia="uk-UA"/>
                <w14:ligatures w14:val="none"/>
              </w:rPr>
            </w:pPr>
            <w:r w:rsidRPr="008A025E">
              <w:rPr>
                <w:rFonts w:eastAsia="Times New Roman" w:cs="Times New Roman"/>
                <w:b/>
                <w:kern w:val="0"/>
                <w:sz w:val="20"/>
                <w:szCs w:val="20"/>
                <w:lang w:val="en-US" w:eastAsia="uk-UA"/>
                <w14:ligatures w14:val="none"/>
              </w:rPr>
              <w:t>8</w:t>
            </w:r>
          </w:p>
        </w:tc>
      </w:tr>
      <w:tr w:rsidR="008A025E" w:rsidRPr="008A025E" w14:paraId="021EBBFE" w14:textId="77777777" w:rsidTr="00761F93">
        <w:tc>
          <w:tcPr>
            <w:tcW w:w="460" w:type="dxa"/>
            <w:tcBorders>
              <w:top w:val="single" w:sz="6" w:space="0" w:color="000000"/>
              <w:left w:val="single" w:sz="6" w:space="0" w:color="000000"/>
              <w:bottom w:val="single" w:sz="6" w:space="0" w:color="000000"/>
              <w:right w:val="single" w:sz="6" w:space="0" w:color="000000"/>
            </w:tcBorders>
            <w:vAlign w:val="center"/>
          </w:tcPr>
          <w:p w14:paraId="52AF9BF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5FFCB0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14:paraId="311D3D30"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72/1/2021</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C12C42"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5547505</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CBC74E"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0.4</w:t>
            </w:r>
          </w:p>
        </w:tc>
        <w:tc>
          <w:tcPr>
            <w:tcW w:w="3133" w:type="dxa"/>
            <w:tcBorders>
              <w:top w:val="single" w:sz="6" w:space="0" w:color="000000"/>
              <w:left w:val="single" w:sz="6" w:space="0" w:color="000000"/>
              <w:bottom w:val="single" w:sz="6" w:space="0" w:color="000000"/>
              <w:right w:val="single" w:sz="6" w:space="0" w:color="000000"/>
            </w:tcBorders>
            <w:vAlign w:val="center"/>
          </w:tcPr>
          <w:p w14:paraId="2EA9C152"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ПРАВА АКЦІОНЕРІВ ТОВАРИСТВА</w:t>
            </w:r>
          </w:p>
          <w:p w14:paraId="416A334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6.1. Кожна проста акція надає акціонеру - її власнику однакову сукупність прав, включаючи право: </w:t>
            </w:r>
          </w:p>
          <w:p w14:paraId="223E892F"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брати участь в управлінні Товариством шляхом участі та голосування на Загальних зборах Товариства;</w:t>
            </w:r>
          </w:p>
          <w:p w14:paraId="542187BF"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бути обраним до органів Товариства та обирати членів органів Товариства;</w:t>
            </w:r>
          </w:p>
          <w:p w14:paraId="256182A7"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вільно розпоряджатися акціями Товариства, що належать їм;</w:t>
            </w:r>
          </w:p>
          <w:p w14:paraId="28DE1976"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одержувати інформацію про діяльність Товариства відповідно до чинного законодавства та цього Статуту;</w:t>
            </w:r>
          </w:p>
          <w:p w14:paraId="6B8380B5"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користуватися переважним правом на придбання розміщуваних Товариством акцій (крім випадку прийняття Загальними зборами рішення про невикористання такого права);</w:t>
            </w:r>
          </w:p>
          <w:p w14:paraId="2EED8C7A"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брати участь у розподілі прибутку Товариства та одержувати його частку (дивіденди);</w:t>
            </w:r>
          </w:p>
          <w:p w14:paraId="6A32ED60"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(7) на обов'язковий викуп акцій Товариством у випадках та в </w:t>
            </w:r>
            <w:r w:rsidRPr="008A025E">
              <w:rPr>
                <w:rFonts w:eastAsia="Times New Roman" w:cs="Times New Roman"/>
                <w:kern w:val="0"/>
                <w:sz w:val="20"/>
                <w:szCs w:val="20"/>
                <w:lang w:val="en-US" w:eastAsia="uk-UA"/>
                <w14:ligatures w14:val="none"/>
              </w:rPr>
              <w:lastRenderedPageBreak/>
              <w:t>порядку, передбачених чинним законодавством;</w:t>
            </w:r>
          </w:p>
          <w:p w14:paraId="3EC95989"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отримати у разі ліквідації Товариства частину його майна або вартості частини майна Товариства;</w:t>
            </w:r>
          </w:p>
          <w:p w14:paraId="4D7CB88E"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користуватися іншими правами, що передбачені цим Статутом та чинним законодавством.</w:t>
            </w:r>
          </w:p>
          <w:p w14:paraId="44C10CF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p>
          <w:p w14:paraId="3D1BDA84"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ОБОВ'ЯЗКИ АКЦІОНЕРІВ ТОВАРИСТВА</w:t>
            </w:r>
          </w:p>
          <w:p w14:paraId="709AD1EB"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7.1. Акціонери Товариства зобов'язані:</w:t>
            </w:r>
          </w:p>
          <w:p w14:paraId="7E7407A6"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додержуватись Статуту, інших внутрішніх документів Товариства, а також виконувати рішення Загальних зборів та Наглядової ради Товариства;</w:t>
            </w:r>
          </w:p>
          <w:p w14:paraId="44565F12"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не розголошувати комерційну таємницю, конфіденційну та інсайдерську інформацію про діяльність Товариства;</w:t>
            </w:r>
          </w:p>
          <w:p w14:paraId="408A0171"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виконувати свої зобов'язання перед Товариством, у тому числі оплачувати акції у розмірі, порядку та засобами, передбаченими Статутом; </w:t>
            </w:r>
          </w:p>
          <w:p w14:paraId="096625F8"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нести інші обов'язки, передбачені законодавством України та цим Статутом;</w:t>
            </w:r>
          </w:p>
          <w:p w14:paraId="2ECB4D5F"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7.2. Між акціонерами може укладатись договір, за яким на акціонерів покладаються додаткові обов'язки, у тому числі обов'язок участі у Загальних зборах Товариства, і передбачається відповідальність за його недотримання.</w:t>
            </w:r>
          </w:p>
          <w:p w14:paraId="48640AC8"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p>
        </w:tc>
        <w:tc>
          <w:tcPr>
            <w:tcW w:w="2537" w:type="dxa"/>
            <w:tcBorders>
              <w:top w:val="single" w:sz="6" w:space="0" w:color="000000"/>
              <w:left w:val="single" w:sz="6" w:space="0" w:color="000000"/>
              <w:bottom w:val="single" w:sz="6" w:space="0" w:color="000000"/>
              <w:right w:val="single" w:sz="6" w:space="0" w:color="000000"/>
            </w:tcBorders>
            <w:vAlign w:val="center"/>
          </w:tcPr>
          <w:p w14:paraId="40FE6942"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Публічної пропозиції та/або допуску до торгів на фондовій біржі у 2024році не було.</w:t>
            </w:r>
          </w:p>
        </w:tc>
        <w:tc>
          <w:tcPr>
            <w:tcW w:w="2268" w:type="dxa"/>
            <w:tcBorders>
              <w:top w:val="single" w:sz="6" w:space="0" w:color="000000"/>
              <w:left w:val="single" w:sz="6" w:space="0" w:color="000000"/>
              <w:bottom w:val="single" w:sz="6" w:space="0" w:color="000000"/>
              <w:right w:val="single" w:sz="6" w:space="0" w:color="000000"/>
            </w:tcBorders>
            <w:vAlign w:val="center"/>
          </w:tcPr>
          <w:p w14:paraId="7B18D134" w14:textId="77777777" w:rsidR="008A025E" w:rsidRPr="008A025E" w:rsidRDefault="008A025E" w:rsidP="008A025E">
            <w:pPr>
              <w:spacing w:after="0"/>
              <w:jc w:val="center"/>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bl>
    <w:p w14:paraId="701EBBBD" w14:textId="77777777" w:rsidR="008A025E" w:rsidRPr="008A025E" w:rsidRDefault="008A025E" w:rsidP="008A025E">
      <w:pPr>
        <w:spacing w:after="0"/>
        <w:rPr>
          <w:rFonts w:eastAsia="Times New Roman" w:cs="Times New Roman"/>
          <w:kern w:val="0"/>
          <w:sz w:val="24"/>
          <w:szCs w:val="24"/>
          <w:lang w:val="uk-UA" w:eastAsia="uk-UA"/>
          <w14:ligatures w14:val="none"/>
        </w:rPr>
      </w:pPr>
    </w:p>
    <w:p w14:paraId="1FA7A4F6" w14:textId="77777777" w:rsidR="008A025E" w:rsidRPr="008A025E" w:rsidRDefault="008A025E" w:rsidP="008A025E">
      <w:pPr>
        <w:spacing w:after="0"/>
        <w:jc w:val="center"/>
        <w:outlineLvl w:val="0"/>
        <w:rPr>
          <w:rFonts w:eastAsia="Times New Roman" w:cs="Times New Roman"/>
          <w:b/>
          <w:bCs/>
          <w:kern w:val="28"/>
          <w:sz w:val="26"/>
          <w:szCs w:val="26"/>
          <w:lang w:val="uk-UA" w:eastAsia="uk-UA"/>
          <w14:ligatures w14:val="none"/>
        </w:rPr>
      </w:pPr>
      <w:bookmarkStart w:id="9" w:name="_Toc196915730"/>
      <w:r w:rsidRPr="008A025E">
        <w:rPr>
          <w:rFonts w:eastAsia="Times New Roman" w:cs="Times New Roman"/>
          <w:b/>
          <w:bCs/>
          <w:kern w:val="28"/>
          <w:sz w:val="26"/>
          <w:szCs w:val="26"/>
          <w:lang w:val="uk-UA" w:eastAsia="uk-UA"/>
          <w14:ligatures w14:val="none"/>
        </w:rPr>
        <w:t>3. Цінні папери</w:t>
      </w:r>
      <w:bookmarkEnd w:id="9"/>
    </w:p>
    <w:p w14:paraId="52FFD391" w14:textId="77777777" w:rsidR="008A025E" w:rsidRPr="008A025E" w:rsidRDefault="008A025E" w:rsidP="008A025E">
      <w:pPr>
        <w:spacing w:after="0"/>
        <w:jc w:val="center"/>
        <w:rPr>
          <w:rFonts w:eastAsia="Times New Roman" w:cs="Times New Roman"/>
          <w:b/>
          <w:kern w:val="0"/>
          <w:sz w:val="24"/>
          <w:szCs w:val="24"/>
          <w:lang w:val="uk-UA" w:eastAsia="uk-UA"/>
          <w14:ligatures w14:val="none"/>
        </w:rPr>
      </w:pPr>
      <w:r w:rsidRPr="008A025E">
        <w:rPr>
          <w:rFonts w:eastAsia="Times New Roman" w:cs="Times New Roman"/>
          <w:b/>
          <w:kern w:val="0"/>
          <w:sz w:val="24"/>
          <w:szCs w:val="24"/>
          <w:lang w:val="uk-UA" w:eastAsia="uk-UA"/>
          <w14:ligatures w14:val="none"/>
        </w:rPr>
        <w:lastRenderedPageBreak/>
        <w:t>Інформація про випуски акцій особи</w:t>
      </w:r>
    </w:p>
    <w:p w14:paraId="3B644901" w14:textId="77777777" w:rsidR="008A025E" w:rsidRPr="008A025E" w:rsidRDefault="008A025E" w:rsidP="008A025E">
      <w:pPr>
        <w:spacing w:after="0"/>
        <w:jc w:val="center"/>
        <w:rPr>
          <w:rFonts w:eastAsia="Times New Roman" w:cs="Times New Roman"/>
          <w:vanish/>
          <w:color w:val="000000"/>
          <w:kern w:val="0"/>
          <w:sz w:val="8"/>
          <w:szCs w:val="8"/>
          <w:lang w:val="uk-UA" w:eastAsia="uk-UA"/>
          <w14:ligatures w14:val="none"/>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8A025E" w:rsidRPr="008A025E" w14:paraId="073C269E"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1517159" w14:textId="77777777" w:rsidR="008A025E" w:rsidRPr="008A025E" w:rsidRDefault="008A025E" w:rsidP="008A025E">
            <w:pPr>
              <w:spacing w:after="0"/>
              <w:ind w:left="180" w:hanging="18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C762FD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15E9A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B26FE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7B095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2333F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8C616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881260D"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D9D89B3"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B8951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Частка у статутному капіталі (у відсотках)</w:t>
            </w:r>
          </w:p>
        </w:tc>
      </w:tr>
      <w:tr w:rsidR="008A025E" w:rsidRPr="008A025E" w14:paraId="452323DC"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9A222A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C188E20"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5114E9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40014EC"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F926C"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61140A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EE9430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BCEB2F"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B97584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231682"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10</w:t>
            </w:r>
          </w:p>
        </w:tc>
      </w:tr>
      <w:tr w:rsidR="008A025E" w:rsidRPr="008A025E" w14:paraId="43A87317"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0239652"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11.11.2021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04ABB1B"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72/1/2021</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DF8C343"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B67D3FA"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UA4000069793</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3C1AB9"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1DA239D"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8953A44"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0.40</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FE922D5"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5547505</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DEA474E"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2219002.00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FBE53F9" w14:textId="77777777" w:rsidR="008A025E" w:rsidRPr="008A025E" w:rsidRDefault="008A025E" w:rsidP="008A025E">
            <w:pPr>
              <w:spacing w:after="0"/>
              <w:jc w:val="center"/>
              <w:rPr>
                <w:rFonts w:eastAsia="Times New Roman" w:cs="Times New Roman"/>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100.00000000</w:t>
            </w:r>
          </w:p>
        </w:tc>
      </w:tr>
      <w:tr w:rsidR="008A025E" w:rsidRPr="008A025E" w14:paraId="659C5150" w14:textId="77777777" w:rsidTr="00761F93">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054081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14:paraId="22C7C9FA"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Cs/>
                <w:kern w:val="0"/>
                <w:sz w:val="20"/>
                <w:szCs w:val="20"/>
                <w:lang w:val="uk-UA" w:eastAsia="uk-UA"/>
                <w14:ligatures w14:val="none"/>
              </w:rPr>
              <w:t>Акції ПрАТ "Завод "Часiвоярськi Автобуси" в біржових лістінгах не котуються, на зовнішніх  та внутрішніх ринках не обертаються. Наміру виходу на біржові торги немає. Свідоцтво №67/05/1/97 від 15.07.1997р. та Свідоцтво № 6/05/1/99  від 06.01.1999 р. , Свідоцтво №47/05/1/10 від 28 травня 2010року видане 19 червня 2017 року втратили чинність.</w:t>
            </w:r>
          </w:p>
        </w:tc>
      </w:tr>
    </w:tbl>
    <w:p w14:paraId="38E84D91" w14:textId="77777777" w:rsidR="008A025E" w:rsidRPr="008A025E" w:rsidRDefault="008A025E" w:rsidP="008A025E">
      <w:pPr>
        <w:spacing w:after="0"/>
        <w:rPr>
          <w:rFonts w:eastAsia="Times New Roman" w:cs="Times New Roman"/>
          <w:kern w:val="0"/>
          <w:sz w:val="24"/>
          <w:szCs w:val="24"/>
          <w:lang w:val="uk-UA" w:eastAsia="uk-UA"/>
          <w14:ligatures w14:val="none"/>
        </w:rPr>
      </w:pPr>
    </w:p>
    <w:p w14:paraId="39C76F52"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Уточнення щодо наявності обмежень за акціями</w:t>
      </w:r>
    </w:p>
    <w:tbl>
      <w:tblPr>
        <w:tblW w:w="5000" w:type="pct"/>
        <w:tblLayout w:type="fixed"/>
        <w:tblCellMar>
          <w:left w:w="0" w:type="dxa"/>
          <w:right w:w="0" w:type="dxa"/>
        </w:tblCellMar>
        <w:tblLook w:val="0000" w:firstRow="0" w:lastRow="0" w:firstColumn="0" w:lastColumn="0" w:noHBand="0" w:noVBand="0"/>
      </w:tblPr>
      <w:tblGrid>
        <w:gridCol w:w="3926"/>
        <w:gridCol w:w="4212"/>
        <w:gridCol w:w="3951"/>
        <w:gridCol w:w="4013"/>
      </w:tblGrid>
      <w:tr w:rsidR="008A025E" w:rsidRPr="008A025E" w14:paraId="75E8DE54" w14:textId="77777777" w:rsidTr="00761F93">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3067402"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Міжнародний ідентифікаційний номер</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199D34B0"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Кількість акцій (з них голосуючих), шт.</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EFB141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Кількість викуплених акцій</w:t>
            </w:r>
          </w:p>
          <w:p w14:paraId="413F5DA6"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(кількість акцій прирівняних до викуплених), шт.</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36F87D3A"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Кількість інших не голосуючих акцій, шт.</w:t>
            </w:r>
          </w:p>
        </w:tc>
      </w:tr>
      <w:tr w:rsidR="008A025E" w:rsidRPr="008A025E" w14:paraId="1FC80747" w14:textId="77777777" w:rsidTr="00761F93">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01A6289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1</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E6EF374"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2</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17E8C7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3</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EE0C3E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en-US" w:eastAsia="uk-UA"/>
                <w14:ligatures w14:val="none"/>
              </w:rPr>
            </w:pPr>
            <w:r w:rsidRPr="008A025E">
              <w:rPr>
                <w:rFonts w:eastAsia="Times New Roman" w:cs="Times New Roman"/>
                <w:b/>
                <w:color w:val="000000"/>
                <w:kern w:val="0"/>
                <w:sz w:val="20"/>
                <w:szCs w:val="20"/>
                <w:lang w:val="en-US" w:eastAsia="uk-UA"/>
                <w14:ligatures w14:val="none"/>
              </w:rPr>
              <w:t>4</w:t>
            </w:r>
          </w:p>
        </w:tc>
      </w:tr>
      <w:tr w:rsidR="008A025E" w:rsidRPr="008A025E" w14:paraId="606A01DC" w14:textId="77777777" w:rsidTr="00761F93">
        <w:trPr>
          <w:trHeight w:val="60"/>
        </w:trPr>
        <w:tc>
          <w:tcPr>
            <w:tcW w:w="1219"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57CBF586"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UA4000069793</w:t>
            </w:r>
          </w:p>
        </w:tc>
        <w:tc>
          <w:tcPr>
            <w:tcW w:w="1308"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46970180"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4935797</w:t>
            </w:r>
          </w:p>
        </w:tc>
        <w:tc>
          <w:tcPr>
            <w:tcW w:w="1227"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2A2173F4"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0</w:t>
            </w:r>
          </w:p>
        </w:tc>
        <w:tc>
          <w:tcPr>
            <w:tcW w:w="1246" w:type="pct"/>
            <w:tcBorders>
              <w:top w:val="single" w:sz="4" w:space="0" w:color="000000"/>
              <w:left w:val="single" w:sz="4" w:space="0" w:color="000000"/>
              <w:bottom w:val="single" w:sz="4" w:space="0" w:color="000000"/>
              <w:right w:val="single" w:sz="4" w:space="0" w:color="000000"/>
            </w:tcBorders>
            <w:tcMar>
              <w:top w:w="45" w:type="dxa"/>
              <w:left w:w="57" w:type="dxa"/>
              <w:bottom w:w="57" w:type="dxa"/>
              <w:right w:w="57" w:type="dxa"/>
            </w:tcMar>
            <w:vAlign w:val="center"/>
          </w:tcPr>
          <w:p w14:paraId="606A130F"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609708</w:t>
            </w:r>
          </w:p>
        </w:tc>
      </w:tr>
    </w:tbl>
    <w:p w14:paraId="5DD645D6" w14:textId="77777777" w:rsidR="008A025E" w:rsidRPr="008A025E" w:rsidRDefault="008A025E" w:rsidP="008A025E">
      <w:pPr>
        <w:spacing w:after="0" w:line="259" w:lineRule="auto"/>
        <w:rPr>
          <w:rFonts w:eastAsia="Times New Roman" w:cs="Times New Roman"/>
          <w:kern w:val="0"/>
          <w:sz w:val="22"/>
          <w:lang w:val="en-US" w:eastAsia="uk-UA"/>
          <w14:ligatures w14:val="none"/>
        </w:rPr>
      </w:pPr>
    </w:p>
    <w:p w14:paraId="442E61F1" w14:textId="77777777" w:rsidR="008A025E" w:rsidRPr="008A025E" w:rsidRDefault="008A025E" w:rsidP="008A025E">
      <w:pPr>
        <w:spacing w:after="0"/>
        <w:rPr>
          <w:rFonts w:eastAsia="Times New Roman" w:cs="Times New Roman"/>
          <w:b/>
          <w:bCs/>
          <w:kern w:val="0"/>
          <w:sz w:val="24"/>
          <w:szCs w:val="24"/>
          <w:lang w:eastAsia="ru-RU"/>
          <w14:ligatures w14:val="none"/>
        </w:rPr>
      </w:pPr>
      <w:r w:rsidRPr="008A025E">
        <w:rPr>
          <w:rFonts w:eastAsia="Times New Roman" w:cs="Times New Roman"/>
          <w:b/>
          <w:bCs/>
          <w:kern w:val="0"/>
          <w:sz w:val="24"/>
          <w:szCs w:val="24"/>
          <w:lang w:eastAsia="ru-RU"/>
          <w14:ligatures w14:val="none"/>
        </w:rPr>
        <w:t xml:space="preserve">          Інформація про наявність у власності працівників емітента акцій у розмірі понад 0,1 відсотка розміру статутного капіталу емітента</w:t>
      </w:r>
    </w:p>
    <w:p w14:paraId="42702C39" w14:textId="77777777" w:rsidR="008A025E" w:rsidRPr="008A025E" w:rsidRDefault="008A025E" w:rsidP="008A025E">
      <w:pPr>
        <w:spacing w:after="0"/>
        <w:rPr>
          <w:rFonts w:eastAsia="Times New Roman" w:cs="Times New Roman"/>
          <w:b/>
          <w:vanish/>
          <w:kern w:val="0"/>
          <w:sz w:val="8"/>
          <w:szCs w:val="8"/>
          <w:lang w:val="uk-UA" w:eastAsia="uk-UA"/>
          <w14:ligatures w14:val="none"/>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8A025E" w:rsidRPr="008A025E" w14:paraId="30EF0545" w14:textId="77777777" w:rsidTr="00761F93">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14:paraId="645D6018"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14:paraId="6D3C6D4E"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РНОКПП</w:t>
            </w:r>
          </w:p>
        </w:tc>
        <w:tc>
          <w:tcPr>
            <w:tcW w:w="1701" w:type="dxa"/>
            <w:vMerge w:val="restart"/>
            <w:tcBorders>
              <w:top w:val="single" w:sz="6" w:space="0" w:color="000000"/>
              <w:left w:val="single" w:sz="6" w:space="0" w:color="000000"/>
              <w:right w:val="single" w:sz="6" w:space="0" w:color="000000"/>
            </w:tcBorders>
            <w:vAlign w:val="center"/>
          </w:tcPr>
          <w:p w14:paraId="423A3B74"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kern w:val="0"/>
                <w:sz w:val="20"/>
                <w:szCs w:val="20"/>
                <w:lang w:val="uk-UA" w:eastAsia="uk-UA"/>
                <w14:ligatures w14:val="none"/>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F079D3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22648A6"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1BDFF11"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Кількість за типами акцій</w:t>
            </w:r>
          </w:p>
        </w:tc>
      </w:tr>
      <w:tr w:rsidR="008A025E" w:rsidRPr="008A025E" w14:paraId="52420547" w14:textId="77777777" w:rsidTr="00761F93">
        <w:tc>
          <w:tcPr>
            <w:tcW w:w="5452" w:type="dxa"/>
            <w:vMerge/>
            <w:tcBorders>
              <w:left w:val="single" w:sz="6" w:space="0" w:color="000000"/>
              <w:bottom w:val="single" w:sz="6" w:space="0" w:color="000000"/>
              <w:right w:val="single" w:sz="6" w:space="0" w:color="000000"/>
            </w:tcBorders>
            <w:vAlign w:val="center"/>
          </w:tcPr>
          <w:p w14:paraId="5CA9F697"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134" w:type="dxa"/>
            <w:vMerge/>
            <w:tcBorders>
              <w:left w:val="single" w:sz="6" w:space="0" w:color="000000"/>
              <w:bottom w:val="single" w:sz="6" w:space="0" w:color="000000"/>
              <w:right w:val="single" w:sz="6" w:space="0" w:color="000000"/>
            </w:tcBorders>
            <w:vAlign w:val="center"/>
          </w:tcPr>
          <w:p w14:paraId="7F65E67A"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c>
          <w:tcPr>
            <w:tcW w:w="1701" w:type="dxa"/>
            <w:vMerge/>
            <w:tcBorders>
              <w:left w:val="single" w:sz="6" w:space="0" w:color="000000"/>
              <w:bottom w:val="single" w:sz="6" w:space="0" w:color="000000"/>
              <w:right w:val="single" w:sz="6" w:space="0" w:color="000000"/>
            </w:tcBorders>
            <w:vAlign w:val="center"/>
          </w:tcPr>
          <w:p w14:paraId="0347DE8B"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14:paraId="773136A9"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14:paraId="360AEC21" w14:textId="77777777" w:rsidR="008A025E" w:rsidRPr="008A025E" w:rsidRDefault="008A025E" w:rsidP="008A025E">
            <w:pPr>
              <w:spacing w:after="0"/>
              <w:rPr>
                <w:rFonts w:eastAsia="Times New Roman" w:cs="Times New Roman"/>
                <w:b/>
                <w:bCs/>
                <w:kern w:val="0"/>
                <w:sz w:val="20"/>
                <w:szCs w:val="20"/>
                <w:lang w:val="uk-UA" w:eastAsia="uk-UA"/>
                <w14:ligatures w14:val="none"/>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C118CC5"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прості іменні</w:t>
            </w:r>
          </w:p>
          <w:p w14:paraId="28525927" w14:textId="77777777" w:rsidR="008A025E" w:rsidRPr="008A025E" w:rsidRDefault="008A025E" w:rsidP="008A025E">
            <w:pPr>
              <w:spacing w:after="0"/>
              <w:jc w:val="center"/>
              <w:rPr>
                <w:rFonts w:eastAsia="Times New Roman" w:cs="Times New Roman"/>
                <w:b/>
                <w:bCs/>
                <w:kern w:val="0"/>
                <w:sz w:val="20"/>
                <w:szCs w:val="20"/>
                <w:lang w:val="uk-UA" w:eastAsia="uk-UA"/>
                <w14:ligatures w14:val="none"/>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A33031C" w14:textId="77777777" w:rsidR="008A025E" w:rsidRPr="008A025E" w:rsidRDefault="008A025E" w:rsidP="008A025E">
            <w:pPr>
              <w:spacing w:after="0"/>
              <w:ind w:left="-243"/>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 xml:space="preserve">  </w:t>
            </w:r>
            <w:r w:rsidRPr="008A025E">
              <w:rPr>
                <w:rFonts w:eastAsia="Times New Roman" w:cs="Times New Roman"/>
                <w:b/>
                <w:bCs/>
                <w:kern w:val="0"/>
                <w:sz w:val="20"/>
                <w:szCs w:val="20"/>
                <w:lang w:val="uk-UA" w:eastAsia="uk-UA"/>
                <w14:ligatures w14:val="none"/>
              </w:rPr>
              <w:t>Привілейовані</w:t>
            </w:r>
          </w:p>
          <w:p w14:paraId="120B3020" w14:textId="77777777" w:rsidR="008A025E" w:rsidRPr="008A025E" w:rsidRDefault="008A025E" w:rsidP="008A025E">
            <w:pPr>
              <w:spacing w:after="0"/>
              <w:ind w:left="-243"/>
              <w:jc w:val="center"/>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uk-UA" w:eastAsia="uk-UA"/>
                <w14:ligatures w14:val="none"/>
              </w:rPr>
              <w:t>іменні</w:t>
            </w:r>
          </w:p>
        </w:tc>
      </w:tr>
      <w:tr w:rsidR="008A025E" w:rsidRPr="008A025E" w14:paraId="3FD2AA1D" w14:textId="77777777" w:rsidTr="00761F9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9D163D6" w14:textId="77777777" w:rsidR="008A025E" w:rsidRPr="008A025E" w:rsidRDefault="008A025E" w:rsidP="008A025E">
            <w:pPr>
              <w:spacing w:after="0"/>
              <w:rPr>
                <w:rFonts w:eastAsia="Times New Roman" w:cs="Times New Roman"/>
                <w:b/>
                <w:bCs/>
                <w:kern w:val="0"/>
                <w:sz w:val="20"/>
                <w:szCs w:val="20"/>
                <w:lang w:val="uk-UA" w:eastAsia="uk-UA"/>
                <w14:ligatures w14:val="none"/>
              </w:rPr>
            </w:pPr>
            <w:r w:rsidRPr="008A025E">
              <w:rPr>
                <w:rFonts w:eastAsia="Times New Roman" w:cs="Times New Roman"/>
                <w:b/>
                <w:bCs/>
                <w:kern w:val="0"/>
                <w:sz w:val="20"/>
                <w:szCs w:val="20"/>
                <w:lang w:val="en-US" w:eastAsia="uk-UA"/>
                <w14:ligatures w14:val="none"/>
              </w:rPr>
              <w:t xml:space="preserve">                                                     </w:t>
            </w:r>
            <w:r w:rsidRPr="008A025E">
              <w:rPr>
                <w:rFonts w:eastAsia="Times New Roman" w:cs="Times New Roman"/>
                <w:b/>
                <w:bCs/>
                <w:kern w:val="0"/>
                <w:sz w:val="20"/>
                <w:szCs w:val="20"/>
                <w:lang w:val="uk-UA" w:eastAsia="uk-UA"/>
                <w14:ligatures w14:val="none"/>
              </w:rPr>
              <w:t>1</w:t>
            </w:r>
          </w:p>
        </w:tc>
        <w:tc>
          <w:tcPr>
            <w:tcW w:w="1134" w:type="dxa"/>
            <w:tcBorders>
              <w:top w:val="single" w:sz="6" w:space="0" w:color="000000"/>
              <w:left w:val="single" w:sz="6" w:space="0" w:color="000000"/>
              <w:bottom w:val="single" w:sz="6" w:space="0" w:color="000000"/>
              <w:right w:val="single" w:sz="6" w:space="0" w:color="000000"/>
            </w:tcBorders>
            <w:vAlign w:val="center"/>
          </w:tcPr>
          <w:p w14:paraId="00EFE9E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2</w:t>
            </w:r>
          </w:p>
        </w:tc>
        <w:tc>
          <w:tcPr>
            <w:tcW w:w="1701" w:type="dxa"/>
            <w:tcBorders>
              <w:top w:val="single" w:sz="6" w:space="0" w:color="000000"/>
              <w:left w:val="single" w:sz="6" w:space="0" w:color="000000"/>
              <w:bottom w:val="single" w:sz="6" w:space="0" w:color="000000"/>
              <w:right w:val="single" w:sz="6" w:space="0" w:color="000000"/>
            </w:tcBorders>
            <w:vAlign w:val="center"/>
          </w:tcPr>
          <w:p w14:paraId="0EEDF321"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994FE26"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3E6CFE2"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8C1EB9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278D010"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w:t>
            </w:r>
          </w:p>
        </w:tc>
      </w:tr>
      <w:tr w:rsidR="008A025E" w:rsidRPr="008A025E" w14:paraId="33B6631C" w14:textId="77777777" w:rsidTr="00761F9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FD4EC23"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 Олексій Володимирович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7673A6C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1" w:type="dxa"/>
            <w:tcBorders>
              <w:top w:val="single" w:sz="6" w:space="0" w:color="000000"/>
              <w:left w:val="single" w:sz="6" w:space="0" w:color="000000"/>
              <w:bottom w:val="single" w:sz="6" w:space="0" w:color="000000"/>
              <w:right w:val="single" w:sz="6" w:space="0" w:color="000000"/>
            </w:tcBorders>
            <w:vAlign w:val="center"/>
          </w:tcPr>
          <w:p w14:paraId="4DD1CC46"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04968B4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2112249</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E68C65B"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38.07565743519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48E5C10"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2112249</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46EA4D5"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73C4E0DC" w14:textId="77777777" w:rsidTr="00761F9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704F9F1" w14:textId="77777777" w:rsidR="008A025E" w:rsidRPr="008A025E" w:rsidRDefault="008A025E" w:rsidP="008A025E">
            <w:pPr>
              <w:spacing w:after="0"/>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Полосухін Олександр Володимирович</w:t>
            </w:r>
          </w:p>
        </w:tc>
        <w:tc>
          <w:tcPr>
            <w:tcW w:w="1134" w:type="dxa"/>
            <w:tcBorders>
              <w:top w:val="single" w:sz="6" w:space="0" w:color="000000"/>
              <w:left w:val="single" w:sz="6" w:space="0" w:color="000000"/>
              <w:bottom w:val="single" w:sz="6" w:space="0" w:color="000000"/>
              <w:right w:val="single" w:sz="6" w:space="0" w:color="000000"/>
            </w:tcBorders>
            <w:vAlign w:val="center"/>
          </w:tcPr>
          <w:p w14:paraId="14F58B6A"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701" w:type="dxa"/>
            <w:tcBorders>
              <w:top w:val="single" w:sz="6" w:space="0" w:color="000000"/>
              <w:left w:val="single" w:sz="6" w:space="0" w:color="000000"/>
              <w:bottom w:val="single" w:sz="6" w:space="0" w:color="000000"/>
              <w:right w:val="single" w:sz="6" w:space="0" w:color="000000"/>
            </w:tcBorders>
            <w:vAlign w:val="center"/>
          </w:tcPr>
          <w:p w14:paraId="2AF21489"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д/в</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40A99FF"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2112248</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45C29764"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38.07563940907</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5536A34E"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2112248</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2C23C838" w14:textId="77777777" w:rsidR="008A025E" w:rsidRPr="008A025E" w:rsidRDefault="008A025E" w:rsidP="008A025E">
            <w:pPr>
              <w:spacing w:after="0"/>
              <w:jc w:val="center"/>
              <w:rPr>
                <w:rFonts w:eastAsia="Times New Roman" w:cs="Times New Roman"/>
                <w:bCs/>
                <w:kern w:val="0"/>
                <w:sz w:val="20"/>
                <w:szCs w:val="20"/>
                <w:lang w:val="en-US" w:eastAsia="uk-UA"/>
                <w14:ligatures w14:val="none"/>
              </w:rPr>
            </w:pPr>
            <w:r w:rsidRPr="008A025E">
              <w:rPr>
                <w:rFonts w:eastAsia="Times New Roman" w:cs="Times New Roman"/>
                <w:bCs/>
                <w:kern w:val="0"/>
                <w:sz w:val="20"/>
                <w:szCs w:val="20"/>
                <w:lang w:val="en-US" w:eastAsia="uk-UA"/>
                <w14:ligatures w14:val="none"/>
              </w:rPr>
              <w:t>0</w:t>
            </w:r>
          </w:p>
        </w:tc>
      </w:tr>
      <w:tr w:rsidR="008A025E" w:rsidRPr="008A025E" w14:paraId="530B84B2" w14:textId="77777777" w:rsidTr="00761F93">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2F353ED" w14:textId="77777777" w:rsidR="008A025E" w:rsidRPr="008A025E" w:rsidRDefault="008A025E" w:rsidP="008A025E">
            <w:pPr>
              <w:spacing w:after="0"/>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14:paraId="2BE79C9E"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p>
        </w:tc>
        <w:tc>
          <w:tcPr>
            <w:tcW w:w="1701" w:type="dxa"/>
            <w:tcBorders>
              <w:top w:val="single" w:sz="6" w:space="0" w:color="000000"/>
              <w:left w:val="single" w:sz="6" w:space="0" w:color="000000"/>
              <w:bottom w:val="single" w:sz="6" w:space="0" w:color="000000"/>
              <w:right w:val="single" w:sz="6" w:space="0" w:color="000000"/>
            </w:tcBorders>
            <w:vAlign w:val="center"/>
          </w:tcPr>
          <w:p w14:paraId="6F7013FD"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39BBD2C3"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4224497</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7591546F"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76.15129684426</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63611F1B"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4224497</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14:paraId="1FF34785" w14:textId="77777777" w:rsidR="008A025E" w:rsidRPr="008A025E" w:rsidRDefault="008A025E" w:rsidP="008A025E">
            <w:pPr>
              <w:spacing w:after="0"/>
              <w:jc w:val="center"/>
              <w:rPr>
                <w:rFonts w:eastAsia="Times New Roman" w:cs="Times New Roman"/>
                <w:b/>
                <w:bCs/>
                <w:kern w:val="0"/>
                <w:sz w:val="20"/>
                <w:szCs w:val="20"/>
                <w:lang w:val="en-US" w:eastAsia="uk-UA"/>
                <w14:ligatures w14:val="none"/>
              </w:rPr>
            </w:pPr>
            <w:r w:rsidRPr="008A025E">
              <w:rPr>
                <w:rFonts w:eastAsia="Times New Roman" w:cs="Times New Roman"/>
                <w:b/>
                <w:bCs/>
                <w:kern w:val="0"/>
                <w:sz w:val="20"/>
                <w:szCs w:val="20"/>
                <w:lang w:val="en-US" w:eastAsia="uk-UA"/>
                <w14:ligatures w14:val="none"/>
              </w:rPr>
              <w:t>0</w:t>
            </w:r>
          </w:p>
        </w:tc>
      </w:tr>
    </w:tbl>
    <w:p w14:paraId="7BEE7029"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7DA6E3D9" w14:textId="77777777" w:rsidR="008A025E" w:rsidRPr="008A025E" w:rsidRDefault="008A025E" w:rsidP="008A025E">
      <w:pPr>
        <w:widowControl w:val="0"/>
        <w:tabs>
          <w:tab w:val="right" w:pos="7710"/>
          <w:tab w:val="right" w:pos="11514"/>
        </w:tabs>
        <w:suppressAutoHyphens/>
        <w:autoSpaceDE w:val="0"/>
        <w:autoSpaceDN w:val="0"/>
        <w:adjustRightInd w:val="0"/>
        <w:spacing w:before="170" w:after="0" w:line="257" w:lineRule="auto"/>
        <w:jc w:val="center"/>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8A025E" w:rsidRPr="008A025E" w14:paraId="4A299BBA" w14:textId="77777777" w:rsidTr="00761F93">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06800375"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lastRenderedPageBreak/>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8114A49"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14:paraId="4A5BC7DB"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E0F07C8"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61AA5AB9"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5F674798"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14:paraId="18326AA3"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14:paraId="6131AF94" w14:textId="77777777" w:rsidR="008A025E" w:rsidRPr="008A025E" w:rsidRDefault="008A025E" w:rsidP="008A025E">
            <w:pPr>
              <w:tabs>
                <w:tab w:val="left" w:pos="1035"/>
              </w:tabs>
              <w:spacing w:after="0"/>
              <w:jc w:val="center"/>
              <w:rPr>
                <w:rFonts w:eastAsia="Times New Roman" w:cs="Times New Roman"/>
                <w:b/>
                <w:color w:val="000000"/>
                <w:kern w:val="0"/>
                <w:sz w:val="18"/>
                <w:szCs w:val="18"/>
                <w:lang w:val="x-none" w:eastAsia="uk-UA"/>
                <w14:ligatures w14:val="none"/>
              </w:rPr>
            </w:pPr>
            <w:r w:rsidRPr="008A025E">
              <w:rPr>
                <w:rFonts w:eastAsia="Times New Roman" w:cs="Times New Roman"/>
                <w:b/>
                <w:kern w:val="0"/>
                <w:sz w:val="20"/>
                <w:szCs w:val="20"/>
                <w:lang w:val="uk-UA" w:eastAsia="uk-UA"/>
                <w14:ligatures w14:val="none"/>
              </w:rPr>
              <w:t>Кількість голосуючих акцій, права голосу за якими за результатами обмеження таких прав передано іншій особі (шт.)</w:t>
            </w:r>
          </w:p>
        </w:tc>
      </w:tr>
      <w:tr w:rsidR="008A025E" w:rsidRPr="008A025E" w14:paraId="515125B1" w14:textId="77777777" w:rsidTr="00761F9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9481C0B"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E6893EF"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2</w:t>
            </w:r>
          </w:p>
        </w:tc>
        <w:tc>
          <w:tcPr>
            <w:tcW w:w="1907" w:type="dxa"/>
            <w:tcBorders>
              <w:top w:val="single" w:sz="4" w:space="0" w:color="auto"/>
              <w:left w:val="single" w:sz="4" w:space="0" w:color="auto"/>
              <w:bottom w:val="single" w:sz="4" w:space="0" w:color="auto"/>
              <w:right w:val="single" w:sz="4" w:space="0" w:color="auto"/>
            </w:tcBorders>
            <w:vAlign w:val="center"/>
          </w:tcPr>
          <w:p w14:paraId="2D000BAC"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5CC82C6"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41C1D619"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443F53C6"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6</w:t>
            </w:r>
          </w:p>
        </w:tc>
        <w:tc>
          <w:tcPr>
            <w:tcW w:w="2142" w:type="dxa"/>
            <w:tcBorders>
              <w:top w:val="single" w:sz="4" w:space="0" w:color="auto"/>
              <w:left w:val="single" w:sz="4" w:space="0" w:color="auto"/>
              <w:bottom w:val="single" w:sz="4" w:space="0" w:color="auto"/>
              <w:right w:val="single" w:sz="4" w:space="0" w:color="auto"/>
            </w:tcBorders>
            <w:vAlign w:val="center"/>
          </w:tcPr>
          <w:p w14:paraId="4C7DB2D6"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7</w:t>
            </w:r>
          </w:p>
        </w:tc>
        <w:tc>
          <w:tcPr>
            <w:tcW w:w="2142" w:type="dxa"/>
            <w:tcBorders>
              <w:top w:val="single" w:sz="4" w:space="0" w:color="auto"/>
              <w:left w:val="single" w:sz="4" w:space="0" w:color="auto"/>
              <w:bottom w:val="single" w:sz="4" w:space="0" w:color="auto"/>
              <w:right w:val="single" w:sz="4" w:space="0" w:color="auto"/>
            </w:tcBorders>
            <w:vAlign w:val="center"/>
          </w:tcPr>
          <w:p w14:paraId="0D42A8C4"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8</w:t>
            </w:r>
          </w:p>
        </w:tc>
      </w:tr>
      <w:tr w:rsidR="008A025E" w:rsidRPr="008A025E" w14:paraId="0B0C65BA" w14:textId="77777777" w:rsidTr="00761F9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311FE3E0"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11.11.2021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F75C36B"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72/11/2021</w:t>
            </w:r>
          </w:p>
        </w:tc>
        <w:tc>
          <w:tcPr>
            <w:tcW w:w="1907" w:type="dxa"/>
            <w:tcBorders>
              <w:top w:val="single" w:sz="4" w:space="0" w:color="auto"/>
              <w:left w:val="single" w:sz="4" w:space="0" w:color="auto"/>
              <w:bottom w:val="single" w:sz="4" w:space="0" w:color="auto"/>
              <w:right w:val="single" w:sz="4" w:space="0" w:color="auto"/>
            </w:tcBorders>
            <w:vAlign w:val="center"/>
          </w:tcPr>
          <w:p w14:paraId="53D6BEC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UA4000069793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7062C3FE"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5547505</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14:paraId="1805DB5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2219002.00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14:paraId="33BC5A05"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4935797</w:t>
            </w:r>
          </w:p>
        </w:tc>
        <w:tc>
          <w:tcPr>
            <w:tcW w:w="2142" w:type="dxa"/>
            <w:tcBorders>
              <w:top w:val="single" w:sz="4" w:space="0" w:color="auto"/>
              <w:left w:val="single" w:sz="4" w:space="0" w:color="auto"/>
              <w:bottom w:val="single" w:sz="4" w:space="0" w:color="auto"/>
              <w:right w:val="single" w:sz="4" w:space="0" w:color="auto"/>
            </w:tcBorders>
            <w:vAlign w:val="center"/>
          </w:tcPr>
          <w:p w14:paraId="5BD63B3F"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611708</w:t>
            </w:r>
          </w:p>
        </w:tc>
        <w:tc>
          <w:tcPr>
            <w:tcW w:w="2142" w:type="dxa"/>
            <w:tcBorders>
              <w:top w:val="single" w:sz="4" w:space="0" w:color="auto"/>
              <w:left w:val="single" w:sz="4" w:space="0" w:color="auto"/>
              <w:bottom w:val="single" w:sz="4" w:space="0" w:color="auto"/>
              <w:right w:val="single" w:sz="4" w:space="0" w:color="auto"/>
            </w:tcBorders>
            <w:vAlign w:val="center"/>
          </w:tcPr>
          <w:p w14:paraId="44ABBA07" w14:textId="77777777" w:rsidR="008A025E" w:rsidRPr="008A025E" w:rsidRDefault="008A025E" w:rsidP="008A025E">
            <w:pPr>
              <w:spacing w:after="0"/>
              <w:jc w:val="center"/>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0</w:t>
            </w:r>
          </w:p>
        </w:tc>
      </w:tr>
      <w:tr w:rsidR="008A025E" w:rsidRPr="008A025E" w14:paraId="6C2BA665" w14:textId="77777777" w:rsidTr="00761F93">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14:paraId="75A75979" w14:textId="77777777" w:rsidR="008A025E" w:rsidRPr="008A025E" w:rsidRDefault="008A025E" w:rsidP="008A025E">
            <w:pPr>
              <w:spacing w:after="0"/>
              <w:jc w:val="center"/>
              <w:rPr>
                <w:rFonts w:eastAsia="Times New Roman" w:cs="Times New Roman"/>
                <w:b/>
                <w:kern w:val="0"/>
                <w:sz w:val="20"/>
                <w:szCs w:val="20"/>
                <w:lang w:val="uk-UA" w:eastAsia="uk-UA"/>
                <w14:ligatures w14:val="none"/>
              </w:rPr>
            </w:pPr>
            <w:r w:rsidRPr="008A025E">
              <w:rPr>
                <w:rFonts w:eastAsia="Times New Roman" w:cs="Times New Roman"/>
                <w:b/>
                <w:kern w:val="0"/>
                <w:sz w:val="20"/>
                <w:szCs w:val="20"/>
                <w:lang w:val="uk-UA" w:eastAsia="uk-UA"/>
                <w14:ligatures w14:val="none"/>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14:paraId="30206D0C"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Номер рішення суду або уповноваженого державного органу, яким накладено обмеження : д/в</w:t>
            </w:r>
          </w:p>
          <w:p w14:paraId="67042306"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Cтрок обмеження : д/в</w:t>
            </w:r>
          </w:p>
          <w:p w14:paraId="24C089D4"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Характеристика обмеження : Відповідно до даних останнього реєстру власників акцій Товариства, загальна кількість голосуючих акцій ПРИВАТНОГО АКЦІОНЕРНОГО ТОВАРИСТВА "Завод "Часівоярські автобуси" складає 4935797 штук, що становить 55,6% від загальної кількості акцій Товариства.</w:t>
            </w:r>
          </w:p>
          <w:p w14:paraId="09744C08"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Інші власники не уклали з обраною емітентом депозитарною установою договору про обслуговування рахунка в цінних паперах від власного імені та не здійснили переказ належних їм прав на цінні папери на свій рахунок у цінних паперах, відкритий в іншій депозитарній установі. Тому відповідно до п.10 Прикінцевих та перехідних положень Закону України "Про депозитарну систему України" та Листа Національної комісії з цінних паперів та фондового ринку №08/03/18049/НК від 30.09.2014 року, їхні акції не враховуються при визначенні кворуму та при голосуванні в органах емітента.</w:t>
            </w:r>
          </w:p>
          <w:p w14:paraId="4D95835B" w14:textId="77777777" w:rsidR="008A025E" w:rsidRPr="008A025E" w:rsidRDefault="008A025E" w:rsidP="008A025E">
            <w:pPr>
              <w:spacing w:after="0"/>
              <w:rPr>
                <w:rFonts w:eastAsia="Times New Roman" w:cs="Times New Roman"/>
                <w:kern w:val="0"/>
                <w:sz w:val="20"/>
                <w:szCs w:val="20"/>
                <w:lang w:val="uk-UA" w:eastAsia="uk-UA"/>
                <w14:ligatures w14:val="none"/>
              </w:rPr>
            </w:pPr>
            <w:r w:rsidRPr="008A025E">
              <w:rPr>
                <w:rFonts w:eastAsia="Times New Roman" w:cs="Times New Roman"/>
                <w:kern w:val="0"/>
                <w:sz w:val="20"/>
                <w:szCs w:val="20"/>
                <w:lang w:val="uk-UA" w:eastAsia="uk-UA"/>
                <w14:ligatures w14:val="none"/>
              </w:rPr>
              <w:t>Інших обмежень прав участі та голосування акціонерів на загальних зборах емітентів немає</w:t>
            </w:r>
          </w:p>
          <w:p w14:paraId="7BDD1997" w14:textId="77777777" w:rsidR="008A025E" w:rsidRPr="008A025E" w:rsidRDefault="008A025E" w:rsidP="008A025E">
            <w:pPr>
              <w:spacing w:after="0"/>
              <w:rPr>
                <w:rFonts w:eastAsia="Times New Roman" w:cs="Times New Roman"/>
                <w:b/>
                <w:kern w:val="0"/>
                <w:sz w:val="20"/>
                <w:szCs w:val="20"/>
                <w:lang w:val="uk-UA" w:eastAsia="uk-UA"/>
                <w14:ligatures w14:val="none"/>
              </w:rPr>
            </w:pPr>
          </w:p>
        </w:tc>
      </w:tr>
    </w:tbl>
    <w:p w14:paraId="619B6A4C" w14:textId="77777777" w:rsidR="008A025E" w:rsidRPr="008A025E" w:rsidRDefault="008A025E" w:rsidP="008A025E">
      <w:pPr>
        <w:spacing w:after="0"/>
        <w:rPr>
          <w:rFonts w:eastAsia="Times New Roman" w:cs="Times New Roman"/>
          <w:kern w:val="0"/>
          <w:sz w:val="24"/>
          <w:szCs w:val="24"/>
          <w:lang w:val="en-US" w:eastAsia="uk-UA"/>
          <w14:ligatures w14:val="none"/>
        </w:rPr>
      </w:pPr>
    </w:p>
    <w:p w14:paraId="1BF853ED" w14:textId="77777777" w:rsidR="008A025E" w:rsidRPr="008A025E" w:rsidRDefault="008A025E" w:rsidP="008A025E">
      <w:pPr>
        <w:spacing w:after="60"/>
        <w:jc w:val="center"/>
        <w:outlineLvl w:val="0"/>
        <w:rPr>
          <w:rFonts w:eastAsia="Times New Roman" w:cs="Times New Roman"/>
          <w:b/>
          <w:bCs/>
          <w:kern w:val="28"/>
          <w:szCs w:val="28"/>
          <w:lang w:val="uk-UA" w:eastAsia="uk-UA"/>
          <w14:ligatures w14:val="none"/>
        </w:rPr>
      </w:pPr>
      <w:bookmarkStart w:id="10" w:name="_Toc196915731"/>
      <w:r w:rsidRPr="008A025E">
        <w:rPr>
          <w:rFonts w:eastAsia="Times New Roman" w:cs="Times New Roman"/>
          <w:b/>
          <w:bCs/>
          <w:kern w:val="28"/>
          <w:szCs w:val="28"/>
          <w:lang w:val="en-US" w:eastAsia="uk-UA"/>
          <w14:ligatures w14:val="none"/>
        </w:rPr>
        <w:t xml:space="preserve">III. </w:t>
      </w:r>
      <w:r w:rsidRPr="008A025E">
        <w:rPr>
          <w:rFonts w:eastAsia="Times New Roman" w:cs="Times New Roman"/>
          <w:b/>
          <w:bCs/>
          <w:kern w:val="28"/>
          <w:szCs w:val="28"/>
          <w:lang w:val="uk-UA" w:eastAsia="uk-UA"/>
          <w14:ligatures w14:val="none"/>
        </w:rPr>
        <w:t>Фінансова інформація</w:t>
      </w:r>
      <w:bookmarkEnd w:id="10"/>
    </w:p>
    <w:p w14:paraId="22DED902" w14:textId="77777777" w:rsidR="008A025E" w:rsidRPr="008A025E" w:rsidRDefault="008A025E" w:rsidP="008A025E">
      <w:pPr>
        <w:keepNext/>
        <w:spacing w:after="0" w:line="259" w:lineRule="auto"/>
        <w:jc w:val="center"/>
        <w:outlineLvl w:val="0"/>
        <w:rPr>
          <w:rFonts w:eastAsia="Times New Roman" w:cs="Times New Roman"/>
          <w:b/>
          <w:bCs/>
          <w:kern w:val="32"/>
          <w:sz w:val="26"/>
          <w:szCs w:val="26"/>
          <w:lang w:val="uk-UA" w:eastAsia="uk-UA"/>
          <w14:ligatures w14:val="none"/>
        </w:rPr>
      </w:pPr>
      <w:bookmarkStart w:id="11" w:name="_Toc196915732"/>
      <w:r w:rsidRPr="008A025E">
        <w:rPr>
          <w:rFonts w:eastAsia="Times New Roman" w:cs="Times New Roman"/>
          <w:b/>
          <w:bCs/>
          <w:kern w:val="32"/>
          <w:sz w:val="26"/>
          <w:szCs w:val="26"/>
          <w:lang w:val="uk-UA" w:eastAsia="uk-UA"/>
          <w14:ligatures w14:val="none"/>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8A025E" w:rsidRPr="008A025E" w14:paraId="1B77C820" w14:textId="77777777" w:rsidTr="00761F9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37EDC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xml:space="preserve">Вид діяльності особи </w:t>
            </w:r>
            <w:r w:rsidRPr="008A025E">
              <w:rPr>
                <w:rFonts w:eastAsia="Times New Roman" w:cs="Times New Roman"/>
                <w:b/>
                <w:color w:val="000000"/>
                <w:kern w:val="0"/>
                <w:sz w:val="20"/>
                <w:szCs w:val="20"/>
                <w:lang w:val="uk-UA" w:eastAsia="uk-UA"/>
                <w14:ligatures w14:val="none"/>
              </w:rPr>
              <w:br/>
              <w:t xml:space="preserve">із зазначенням найменування </w:t>
            </w:r>
            <w:r w:rsidRPr="008A025E">
              <w:rPr>
                <w:rFonts w:eastAsia="Times New Roman" w:cs="Times New Roman"/>
                <w:b/>
                <w:color w:val="000000"/>
                <w:kern w:val="0"/>
                <w:sz w:val="20"/>
                <w:szCs w:val="20"/>
                <w:lang w:val="uk-UA" w:eastAsia="uk-UA"/>
                <w14:ligatures w14:val="none"/>
              </w:rPr>
              <w:br/>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A9D32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xml:space="preserve">Розмір доходу особи </w:t>
            </w:r>
            <w:r w:rsidRPr="008A025E">
              <w:rPr>
                <w:rFonts w:eastAsia="Times New Roman" w:cs="Times New Roman"/>
                <w:b/>
                <w:color w:val="000000"/>
                <w:kern w:val="0"/>
                <w:sz w:val="20"/>
                <w:szCs w:val="20"/>
                <w:lang w:val="uk-UA" w:eastAsia="uk-UA"/>
                <w14:ligatures w14:val="none"/>
              </w:rPr>
              <w:br/>
              <w:t xml:space="preserve">від реалізації продукції </w:t>
            </w:r>
            <w:r w:rsidRPr="008A025E">
              <w:rPr>
                <w:rFonts w:eastAsia="Times New Roman" w:cs="Times New Roman"/>
                <w:b/>
                <w:color w:val="000000"/>
                <w:kern w:val="0"/>
                <w:sz w:val="20"/>
                <w:szCs w:val="20"/>
                <w:lang w:val="uk-UA" w:eastAsia="uk-UA"/>
                <w14:ligatures w14:val="none"/>
              </w:rPr>
              <w:br/>
              <w:t>(товарів, робіт, послуг), </w:t>
            </w:r>
            <w:r w:rsidRPr="008A025E">
              <w:rPr>
                <w:rFonts w:eastAsia="Times New Roman" w:cs="Times New Roman"/>
                <w:b/>
                <w:color w:val="000000"/>
                <w:kern w:val="0"/>
                <w:sz w:val="20"/>
                <w:szCs w:val="20"/>
                <w:lang w:val="uk-UA" w:eastAsia="uk-UA"/>
                <w14:ligatures w14:val="none"/>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41602D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 xml:space="preserve">Відсоткове вираження по відношенню </w:t>
            </w:r>
            <w:r w:rsidRPr="008A025E">
              <w:rPr>
                <w:rFonts w:eastAsia="Times New Roman" w:cs="Times New Roman"/>
                <w:b/>
                <w:color w:val="000000"/>
                <w:kern w:val="0"/>
                <w:sz w:val="20"/>
                <w:szCs w:val="20"/>
                <w:lang w:val="uk-UA" w:eastAsia="uk-UA"/>
                <w14:ligatures w14:val="none"/>
              </w:rPr>
              <w:br/>
              <w:t>від сукупного доходу особи за результатами звітного року</w:t>
            </w:r>
          </w:p>
        </w:tc>
      </w:tr>
      <w:tr w:rsidR="008A025E" w:rsidRPr="008A025E" w14:paraId="15654574" w14:textId="77777777" w:rsidTr="00761F9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453B2E"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en-US" w:eastAsia="uk-UA"/>
                <w14:ligatures w14:val="none"/>
              </w:rPr>
              <w:t xml:space="preserve">                                                                    </w:t>
            </w:r>
            <w:r w:rsidRPr="008A025E">
              <w:rPr>
                <w:rFonts w:eastAsia="Times New Roman" w:cs="Times New Roman"/>
                <w:b/>
                <w:color w:val="000000"/>
                <w:kern w:val="0"/>
                <w:sz w:val="20"/>
                <w:szCs w:val="20"/>
                <w:lang w:val="uk-UA" w:eastAsia="uk-UA"/>
                <w14:ligatures w14:val="none"/>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C3F7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F1B4CF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3</w:t>
            </w:r>
          </w:p>
        </w:tc>
      </w:tr>
      <w:tr w:rsidR="008A025E" w:rsidRPr="008A025E" w14:paraId="2ED3BD77" w14:textId="77777777" w:rsidTr="00761F93">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2627D0"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 xml:space="preserve">29.10     </w:t>
            </w:r>
          </w:p>
          <w:p w14:paraId="77D24AFF"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ВИРОБНИЦТВО АВТОТРАНСПОРТНИХ ЗАСОБІВ</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94232E"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6152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167002"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99</w:t>
            </w:r>
          </w:p>
        </w:tc>
      </w:tr>
    </w:tbl>
    <w:p w14:paraId="0C1855AD"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pPr>
    </w:p>
    <w:p w14:paraId="5B33BBE5" w14:textId="77777777" w:rsidR="008A025E" w:rsidRDefault="008A025E" w:rsidP="006C0B77">
      <w:pPr>
        <w:spacing w:after="0"/>
        <w:ind w:firstLine="709"/>
        <w:jc w:val="both"/>
        <w:sectPr w:rsidR="008A025E" w:rsidSect="008A025E">
          <w:pgSz w:w="16838" w:h="11906" w:orient="landscape"/>
          <w:pgMar w:top="567" w:right="363" w:bottom="567" w:left="363" w:header="709" w:footer="709" w:gutter="0"/>
          <w:cols w:space="708"/>
          <w:docGrid w:linePitch="381"/>
        </w:sectPr>
      </w:pPr>
    </w:p>
    <w:p w14:paraId="6ABC1BFA"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bookmarkStart w:id="12" w:name="_Toc196915733"/>
      <w:r w:rsidRPr="008A025E">
        <w:rPr>
          <w:rFonts w:eastAsia="Times New Roman" w:cs="Times New Roman"/>
          <w:b/>
          <w:bCs/>
          <w:kern w:val="28"/>
          <w:sz w:val="26"/>
          <w:szCs w:val="26"/>
          <w:lang w:val="en-US" w:eastAsia="uk-UA"/>
          <w14:ligatures w14:val="none"/>
        </w:rPr>
        <w:lastRenderedPageBreak/>
        <w:t>2. Річна</w:t>
      </w:r>
      <w:r w:rsidRPr="008A025E">
        <w:rPr>
          <w:rFonts w:eastAsia="Times New Roman" w:cs="Times New Roman"/>
          <w:b/>
          <w:bCs/>
          <w:kern w:val="28"/>
          <w:sz w:val="26"/>
          <w:szCs w:val="26"/>
          <w:lang w:val="uk-UA" w:eastAsia="uk-UA"/>
          <w14:ligatures w14:val="none"/>
        </w:rPr>
        <w:t xml:space="preserve"> фінансова звітність</w:t>
      </w:r>
      <w:bookmarkEnd w:id="12"/>
    </w:p>
    <w:p w14:paraId="4D8A3337" w14:textId="77777777" w:rsidR="008A025E" w:rsidRPr="008A025E" w:rsidRDefault="008A025E" w:rsidP="008A025E">
      <w:pPr>
        <w:keepNext/>
        <w:keepLines/>
        <w:widowControl w:val="0"/>
        <w:tabs>
          <w:tab w:val="right" w:pos="7710"/>
        </w:tabs>
        <w:suppressAutoHyphens/>
        <w:autoSpaceDE w:val="0"/>
        <w:autoSpaceDN w:val="0"/>
        <w:adjustRightInd w:val="0"/>
        <w:spacing w:before="57" w:after="57" w:line="257" w:lineRule="auto"/>
        <w:textAlignment w:val="center"/>
        <w:rPr>
          <w:rFonts w:eastAsia="Times New Roman" w:cs="Times New Roman"/>
          <w:bCs/>
          <w:iCs/>
          <w:color w:val="000000"/>
          <w:kern w:val="0"/>
          <w:sz w:val="20"/>
          <w:szCs w:val="20"/>
          <w:lang w:val="uk-UA" w:eastAsia="uk-UA"/>
          <w14:ligatures w14:val="none"/>
        </w:rPr>
      </w:pPr>
      <w:r w:rsidRPr="008A025E">
        <w:rPr>
          <w:rFonts w:eastAsia="Times New Roman" w:cs="Times New Roman"/>
          <w:bCs/>
          <w:iCs/>
          <w:color w:val="000000"/>
          <w:kern w:val="0"/>
          <w:sz w:val="20"/>
          <w:szCs w:val="20"/>
          <w:lang w:val="uk-UA" w:eastAsia="uk-UA"/>
          <w14:ligatures w14:val="none"/>
        </w:rPr>
        <w:t xml:space="preserve">URL-адреса вебсайту особи, за якою розміщено </w:t>
      </w:r>
      <w:r w:rsidRPr="008A025E">
        <w:rPr>
          <w:rFonts w:eastAsia="Times New Roman" w:cs="Times New Roman"/>
          <w:bCs/>
          <w:iCs/>
          <w:color w:val="000000"/>
          <w:kern w:val="0"/>
          <w:sz w:val="20"/>
          <w:szCs w:val="20"/>
          <w:lang w:val="en-US" w:eastAsia="uk-UA"/>
          <w14:ligatures w14:val="none"/>
        </w:rPr>
        <w:t>річну</w:t>
      </w:r>
      <w:r w:rsidRPr="008A025E">
        <w:rPr>
          <w:rFonts w:eastAsia="Times New Roman" w:cs="Times New Roman"/>
          <w:bCs/>
          <w:iCs/>
          <w:color w:val="000000"/>
          <w:kern w:val="0"/>
          <w:sz w:val="20"/>
          <w:szCs w:val="20"/>
          <w:lang w:val="uk-UA" w:eastAsia="uk-UA"/>
          <w14:ligatures w14:val="none"/>
        </w:rPr>
        <w:t xml:space="preserve"> фінансову звітність особи</w:t>
      </w:r>
      <w:r w:rsidRPr="008A025E">
        <w:rPr>
          <w:rFonts w:eastAsia="Times New Roman" w:cs="Times New Roman"/>
          <w:bCs/>
          <w:iCs/>
          <w:color w:val="000000"/>
          <w:kern w:val="0"/>
          <w:sz w:val="20"/>
          <w:szCs w:val="20"/>
          <w:lang w:eastAsia="uk-UA"/>
          <w14:ligatures w14:val="none"/>
        </w:rPr>
        <w:t xml:space="preserve"> </w:t>
      </w:r>
      <w:r w:rsidRPr="008A025E">
        <w:rPr>
          <w:rFonts w:eastAsia="Times New Roman" w:cs="Times New Roman"/>
          <w:bCs/>
          <w:iCs/>
          <w:color w:val="000000"/>
          <w:kern w:val="0"/>
          <w:sz w:val="20"/>
          <w:szCs w:val="20"/>
          <w:lang w:val="uk-UA" w:eastAsia="uk-UA"/>
          <w14:ligatures w14:val="none"/>
        </w:rPr>
        <w:t>:</w:t>
      </w:r>
    </w:p>
    <w:p w14:paraId="49DBA650" w14:textId="77777777" w:rsidR="008A025E" w:rsidRPr="008A025E" w:rsidRDefault="008A025E" w:rsidP="008A025E">
      <w:pPr>
        <w:spacing w:after="0"/>
        <w:rPr>
          <w:rFonts w:eastAsia="Times New Roman" w:cs="Times New Roman"/>
          <w:kern w:val="0"/>
          <w:sz w:val="20"/>
          <w:szCs w:val="20"/>
          <w:lang w:val="uk-UA" w:eastAsia="uk-UA"/>
          <w14:ligatures w14:val="none"/>
        </w:rPr>
      </w:pPr>
    </w:p>
    <w:p w14:paraId="0A8823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http://rutabus.emitents.net.ua/ua/</w:t>
      </w:r>
    </w:p>
    <w:p w14:paraId="23B4A6D3" w14:textId="77777777" w:rsidR="008A025E" w:rsidRPr="008A025E" w:rsidRDefault="008A025E" w:rsidP="008A025E">
      <w:pPr>
        <w:spacing w:after="0"/>
        <w:rPr>
          <w:rFonts w:eastAsia="Times New Roman" w:cs="Times New Roman"/>
          <w:kern w:val="0"/>
          <w:sz w:val="20"/>
          <w:szCs w:val="20"/>
          <w:lang w:eastAsia="uk-UA"/>
          <w14:ligatures w14:val="none"/>
        </w:rPr>
      </w:pPr>
    </w:p>
    <w:p w14:paraId="6848B530" w14:textId="77777777" w:rsidR="008A025E" w:rsidRPr="008A025E" w:rsidRDefault="008A025E" w:rsidP="008A025E">
      <w:pPr>
        <w:spacing w:after="60"/>
        <w:jc w:val="center"/>
        <w:outlineLvl w:val="0"/>
        <w:rPr>
          <w:rFonts w:eastAsia="Times New Roman" w:cs="Times New Roman"/>
          <w:b/>
          <w:bCs/>
          <w:kern w:val="28"/>
          <w:sz w:val="26"/>
          <w:szCs w:val="26"/>
          <w:lang w:val="uk-UA" w:eastAsia="uk-UA"/>
          <w14:ligatures w14:val="none"/>
        </w:rPr>
      </w:pPr>
      <w:r w:rsidRPr="008A025E">
        <w:rPr>
          <w:rFonts w:eastAsia="Times New Roman" w:cs="Times New Roman"/>
          <w:b/>
          <w:bCs/>
          <w:kern w:val="28"/>
          <w:sz w:val="26"/>
          <w:szCs w:val="26"/>
          <w:lang w:val="en-US" w:eastAsia="uk-UA"/>
          <w14:ligatures w14:val="none"/>
        </w:rPr>
        <w:t xml:space="preserve"> </w:t>
      </w:r>
      <w:r w:rsidRPr="008A025E">
        <w:rPr>
          <w:rFonts w:eastAsia="Times New Roman" w:cs="Times New Roman"/>
          <w:b/>
          <w:bCs/>
          <w:kern w:val="28"/>
          <w:sz w:val="26"/>
          <w:szCs w:val="26"/>
          <w:lang w:val="uk-UA" w:eastAsia="uk-UA"/>
          <w14:ligatures w14:val="none"/>
        </w:rPr>
        <w:t xml:space="preserve"> </w:t>
      </w:r>
      <w:bookmarkStart w:id="13" w:name="_Toc196915734"/>
      <w:r w:rsidRPr="008A025E">
        <w:rPr>
          <w:rFonts w:eastAsia="Times New Roman" w:cs="Times New Roman"/>
          <w:b/>
          <w:bCs/>
          <w:kern w:val="28"/>
          <w:sz w:val="26"/>
          <w:szCs w:val="26"/>
          <w:lang w:val="en-US" w:eastAsia="uk-UA"/>
          <w14:ligatures w14:val="none"/>
        </w:rPr>
        <w:t>4. Твердження щодо річної інформації</w:t>
      </w:r>
      <w:bookmarkEnd w:id="13"/>
      <w:r w:rsidRPr="008A025E">
        <w:rPr>
          <w:rFonts w:eastAsia="Times New Roman" w:cs="Times New Roman"/>
          <w:b/>
          <w:bCs/>
          <w:kern w:val="28"/>
          <w:sz w:val="26"/>
          <w:szCs w:val="26"/>
          <w:lang w:val="en-US" w:eastAsia="uk-UA"/>
          <w14:ligatures w14:val="none"/>
        </w:rPr>
        <w:t xml:space="preserve"> </w:t>
      </w:r>
    </w:p>
    <w:p w14:paraId="485BDF29" w14:textId="77777777" w:rsidR="008A025E" w:rsidRPr="008A025E" w:rsidRDefault="008A025E" w:rsidP="008A025E">
      <w:pPr>
        <w:spacing w:after="0"/>
        <w:rPr>
          <w:rFonts w:eastAsia="Times New Roman" w:cs="Times New Roman"/>
          <w:kern w:val="0"/>
          <w:sz w:val="24"/>
          <w:szCs w:val="24"/>
          <w:lang w:val="uk-UA" w:eastAsia="uk-UA"/>
          <w14:ligatures w14:val="none"/>
        </w:rPr>
      </w:pPr>
    </w:p>
    <w:p w14:paraId="078CF0E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Заява керівництва</w:t>
      </w:r>
    </w:p>
    <w:p w14:paraId="450198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 відповідальність за підготовку та затвердження індивідуальної фінансової звітності за рік, що закінчився 31.12.2024 року</w:t>
      </w:r>
    </w:p>
    <w:p w14:paraId="6933A41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D2AA6A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84813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Керівництво ПрАТ "Завод "Часівоярські автобуси"(надалі - Компанія)  несе відповідальність за підготовку фінансової звітності, що достовірно відображає у всіх суттєвих аспектах фінансовий стан Компанії станом на 31 грудня 2024 року, а також результати її діяльності, рух грошових коштів і зміни в капіталі за рік, що закінчився 31 грудня 2024 року, у відповідності до Міжнародних Стандартів Фінансової Звітності (надалі - МСФЗ)</w:t>
      </w:r>
    </w:p>
    <w:p w14:paraId="3013D2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Під час підготовки фінансової звітності у відповідності до  МСФЗ керівництво Компанії несе відповідальність за:</w:t>
      </w:r>
    </w:p>
    <w:p w14:paraId="0375D0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вибір належних принципів бухгалтерського обліку та їх послідовне застосування;</w:t>
      </w:r>
    </w:p>
    <w:p w14:paraId="59D02D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застосування обґрунтованих оцінок і суджень;</w:t>
      </w:r>
    </w:p>
    <w:p w14:paraId="227E23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дотримання принципів МСФЗ або розкриття усіх суттєвих відхилень від МСФЗ у примітках до фінансової звітності;</w:t>
      </w:r>
    </w:p>
    <w:p w14:paraId="5C26C53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підготовку фінансової звітності відповідно до МСФЗ, згідно припущення, що Компанія і далі буде здійснювати свою діяльність у найближчому майбутньому, за виключенням випадків, коли таке  припущення не буде правомірним;</w:t>
      </w:r>
    </w:p>
    <w:p w14:paraId="5669C0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облік та розкриття у фінансовій звітності всіх відносин та операцій між пов'язаними сторонами; </w:t>
      </w:r>
    </w:p>
    <w:p w14:paraId="32060F7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облік та розкриття у фінансовій звітності всіх подій після дати балансу, які вимагають корегування або розкриття; </w:t>
      </w:r>
    </w:p>
    <w:p w14:paraId="2D8B69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розкриття всіх претензій у зв'язку з судовими позовами, які були, або, можливі в найближчому майбутньому; </w:t>
      </w:r>
    </w:p>
    <w:p w14:paraId="58677C3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достовірне розкриття в фінансовій звітності інформації про всі надані кредити або гарантії від імені керівництва.</w:t>
      </w:r>
    </w:p>
    <w:p w14:paraId="151575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Керівництво Компанії також несе відповідальність за:</w:t>
      </w:r>
    </w:p>
    <w:p w14:paraId="7357935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розробку, впровадження та забезпечення функціонування ефективної і надійної системи внутрішнього контролю у Компанії;</w:t>
      </w:r>
    </w:p>
    <w:p w14:paraId="01BCA5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ведення бухгалтерського обліку відповідно до законодавства та стандартів бухгалтерського обліку України;</w:t>
      </w:r>
    </w:p>
    <w:p w14:paraId="3D140CB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прийняття заходів у межах своєї компетенції для захисту активів Компанії;</w:t>
      </w:r>
    </w:p>
    <w:p w14:paraId="453940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виявлення та попередження фактів шахрайства та інших зловживань.</w:t>
      </w:r>
    </w:p>
    <w:p w14:paraId="40609BF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Дана фінансова звітність станом на 31 грудня 2024року, що підготовлена у відповідності до МСФЗ, затверджена від імені керівництва Компанії ПрАТ "Завод "Часівоярські автобуси".</w:t>
      </w:r>
    </w:p>
    <w:p w14:paraId="554C892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4378E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Російська Федерація здійснила  військове вторгнення на територію України 24.02.2022 року. Оцінка її впливу на фінансовий результат 2024 року </w:t>
      </w:r>
    </w:p>
    <w:p w14:paraId="1270965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Оскільки військове вторгнення РФ в Україну відбулося наприкінці лютого 2022 р, ця подія, яка не вимагає коригування фінансової звітності після звітного періоду. Згідно ПСБУ6 такі події  розкриваються в примітках до фінансових звітів. Керівництво  звертає увагу на Примітку 2 до фінансової звітності, що описує вплив військової агресії російської федерації проти України на діяльність Товариства станом на 31.12.2024р. </w:t>
      </w:r>
    </w:p>
    <w:p w14:paraId="0445652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Як зазначено в Примітці 2, ці події або умови  разом з іншими питаннями,  викладеними в них,  вказують, що  не існує суттєва невизначеність, що може поставити під значний сумнів здатність Товариства  продовжувати свою діяльність.</w:t>
      </w:r>
    </w:p>
    <w:p w14:paraId="754623D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ПрАТ "ЗАВОД "ЧАСІВОЯРСЬКІ АВТОБУСИ" має в своєму розпорядженні достатні ресурси і достатній запас грошових коштів. У керівництва, як і раніше, є достатні підстави очікувати, що Товариство має необхідні ресурси для продовження діяльності протягом як мінімум наступних 12 місяців і далі в найближчому майбутньому і що припущення про безперервність діяльності залишається обґрунтованим.</w:t>
      </w:r>
    </w:p>
    <w:p w14:paraId="1ED9E2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Товариство евакуювало із зони, де проводяться бойові дії свої активи, а саме: машини та обладнання, транспортні засоби, незавершене виробництво, запаси ТМЦ та інше. Евакуйовані  активи знаходяться у орендованому приміщенні за адресою : м.Черкаси, вул. Смілянська, б.169, договір № 1 від 01.12.2023 р. на оренду нежитлового приміщення (325,0 м2).  </w:t>
      </w:r>
    </w:p>
    <w:p w14:paraId="27D011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Експертна оцінка активів може буде проведена після доступу до виробничих потужностей та визначення їх стану. </w:t>
      </w:r>
    </w:p>
    <w:p w14:paraId="74437F9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Враховуючи те, що перебіг військових дій може суттєво вплинути на операційне середовище в країні, а остаточне врегулювання неможливо передбачити з достатньою вірогідністю, Товариство ухвалило рішення надалі спостерігати за ситуацією та готове внести коригування до  фінансової звітності, за необхідності, щойно зможе оцінити вплив негативних факторів. . </w:t>
      </w:r>
    </w:p>
    <w:p w14:paraId="5C8227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082514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117D487A"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E52293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1031179"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DC20C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w:t>
      </w:r>
    </w:p>
    <w:p w14:paraId="4859DD2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ПрАТ "Завод "Часівоярські автобуси"   </w:t>
      </w:r>
    </w:p>
    <w:p w14:paraId="3A873A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________________ Полосухін О.В.</w:t>
      </w:r>
    </w:p>
    <w:p w14:paraId="70D6663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C1C057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Головний бухгалтер </w:t>
      </w:r>
    </w:p>
    <w:p w14:paraId="0A09F2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ПрАТ "Завод "Часівоярські автобуси"   </w:t>
      </w:r>
    </w:p>
    <w:p w14:paraId="3AB877F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____________  Чуприніна Я.Г.</w:t>
      </w:r>
    </w:p>
    <w:p w14:paraId="51DDFAD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ED1E9F3" w14:textId="77777777" w:rsidR="008A025E" w:rsidRPr="008A025E" w:rsidRDefault="008A025E" w:rsidP="008A025E">
      <w:pPr>
        <w:spacing w:after="60"/>
        <w:jc w:val="center"/>
        <w:outlineLvl w:val="0"/>
        <w:rPr>
          <w:rFonts w:eastAsia="Times New Roman" w:cs="Times New Roman"/>
          <w:b/>
          <w:bCs/>
          <w:kern w:val="28"/>
          <w:szCs w:val="28"/>
          <w:lang w:val="uk-UA" w:eastAsia="uk-UA"/>
          <w14:ligatures w14:val="none"/>
        </w:rPr>
      </w:pPr>
      <w:bookmarkStart w:id="14" w:name="_Toc196915735"/>
      <w:r w:rsidRPr="008A025E">
        <w:rPr>
          <w:rFonts w:eastAsia="Times New Roman" w:cs="Times New Roman"/>
          <w:b/>
          <w:bCs/>
          <w:kern w:val="28"/>
          <w:szCs w:val="28"/>
          <w:lang w:val="uk-UA" w:eastAsia="uk-UA"/>
          <w14:ligatures w14:val="none"/>
        </w:rPr>
        <w:t>IV. Нефінансова інформація</w:t>
      </w:r>
      <w:bookmarkEnd w:id="14"/>
    </w:p>
    <w:p w14:paraId="7608CA2B" w14:textId="77777777" w:rsidR="008A025E" w:rsidRPr="008A025E" w:rsidRDefault="008A025E" w:rsidP="008A025E">
      <w:pPr>
        <w:spacing w:after="60"/>
        <w:outlineLvl w:val="0"/>
        <w:rPr>
          <w:rFonts w:ascii="Calibri Light" w:eastAsia="Times New Roman" w:hAnsi="Calibri Light" w:cs="Times New Roman"/>
          <w:b/>
          <w:bCs/>
          <w:kern w:val="28"/>
          <w:sz w:val="32"/>
          <w:szCs w:val="32"/>
          <w:lang w:val="uk-UA" w:eastAsia="uk-UA"/>
          <w14:ligatures w14:val="none"/>
        </w:rPr>
      </w:pPr>
      <w:bookmarkStart w:id="15" w:name="_Toc196915736"/>
      <w:r w:rsidRPr="008A025E">
        <w:rPr>
          <w:rFonts w:eastAsia="Times New Roman" w:cs="Times New Roman"/>
          <w:b/>
          <w:bCs/>
          <w:kern w:val="28"/>
          <w:sz w:val="26"/>
          <w:szCs w:val="26"/>
          <w:lang w:val="uk-UA" w:eastAsia="uk-UA"/>
          <w14:ligatures w14:val="none"/>
        </w:rPr>
        <w:t>1. Звіт керівництва (звіт про управління)</w:t>
      </w:r>
      <w:bookmarkEnd w:id="15"/>
    </w:p>
    <w:p w14:paraId="4A40CAFB" w14:textId="77777777" w:rsidR="008A025E" w:rsidRPr="008A025E" w:rsidRDefault="008A025E" w:rsidP="008A025E">
      <w:pPr>
        <w:spacing w:line="259" w:lineRule="auto"/>
        <w:rPr>
          <w:rFonts w:ascii="Calibri" w:eastAsia="Calibri" w:hAnsi="Calibri" w:cs="Times New Roman"/>
          <w:kern w:val="0"/>
          <w:sz w:val="22"/>
          <w14:ligatures w14:val="none"/>
        </w:rPr>
      </w:pPr>
    </w:p>
    <w:p w14:paraId="5B285445"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textAlignment w:val="center"/>
        <w:rPr>
          <w:rFonts w:eastAsia="Times New Roman" w:cs="Times New Roman"/>
          <w:color w:val="000000"/>
          <w:kern w:val="0"/>
          <w:sz w:val="22"/>
          <w:lang w:val="uk-UA" w:eastAsia="uk-UA"/>
          <w14:ligatures w14:val="none"/>
        </w:rPr>
      </w:pPr>
      <w:r w:rsidRPr="008A025E">
        <w:rPr>
          <w:rFonts w:eastAsia="Times New Roman" w:cs="Times New Roman"/>
          <w:b/>
          <w:color w:val="000000"/>
          <w:kern w:val="0"/>
          <w:sz w:val="22"/>
          <w:lang w:val="uk-UA" w:eastAsia="uk-UA"/>
          <w14:ligatures w14:val="none"/>
        </w:rPr>
        <w:t>1) Звернення до акціонерів/учасників та інших стейкхолдерів від голови ради особи</w:t>
      </w:r>
    </w:p>
    <w:p w14:paraId="3535B97A" w14:textId="77777777" w:rsidR="008A025E" w:rsidRPr="008A025E" w:rsidRDefault="008A025E" w:rsidP="008A025E">
      <w:pPr>
        <w:spacing w:after="0"/>
        <w:rPr>
          <w:rFonts w:eastAsia="Times New Roman" w:cs="Times New Roman"/>
          <w:kern w:val="0"/>
          <w:sz w:val="20"/>
          <w:szCs w:val="20"/>
          <w:lang w:eastAsia="uk-UA"/>
          <w14:ligatures w14:val="none"/>
        </w:rPr>
      </w:pPr>
    </w:p>
    <w:p w14:paraId="691952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w:t>
      </w:r>
      <w:r w:rsidRPr="008A025E">
        <w:rPr>
          <w:rFonts w:eastAsia="Times New Roman" w:cs="Times New Roman"/>
          <w:kern w:val="0"/>
          <w:sz w:val="20"/>
          <w:szCs w:val="20"/>
          <w:lang w:val="en-US" w:eastAsia="uk-UA"/>
          <w14:ligatures w14:val="none"/>
        </w:rPr>
        <w:tab/>
        <w:t>ОРГАНІЗАЦІЙНА СТРУКТУРА ТА ОПИС ДІЯЛЬНОСТІ ПІДПРИЄМСТВА</w:t>
      </w:r>
    </w:p>
    <w:p w14:paraId="0B6E1A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Історія ПрАТ "Завод "Часiвоярськi автобуси" багата й різноманітна. З моменту свого створення в 1958 році й по теперішній час доля підприємства нерозривно пов'язана з експлуатацією, ремонтом, а також виготовленням автотранспортних засобів. Тому колектив, що там працює, має досить багатий досвід у цій області. У різні роки доводилося зіштовхуватися з капітальними ремонтами автомобілів ГАЗ, ЗИЛ, виготовляти спеціальні транспортні засоби на шасі автомобілів УАЗ. Одними з перших в Україні заводом був освоєний випуск вахтових автомобілів для експлуатації в різних областях народного господарства. Інакше кажучи, завод завжди намагався орієнтувати своє виробництво на потребі, які були актуальними для держави. </w:t>
      </w:r>
    </w:p>
    <w:p w14:paraId="19F620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Незважаючи на ту кризу, що була в автомобілебудуванні України в пострадянський час, ПрАТ "Завод "Часiвоярськi автобуси" зберіг своє виробництво й більше того збільшив обсяги й розширила номенклатуру випускаємої продукції.</w:t>
      </w:r>
    </w:p>
    <w:p w14:paraId="1249A99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Сьогодні завод являє собою колектив, що здатний впроваджувати нові конструктивні розробки, застосовувати сучасні матеріали й технологічні процеси. Слід зазначити, що ПрАТ "Завод "Часiвоярськi автобуси" є саме автозаводом, що відрізняється від автоскладального підприємства наявністю таких видів виробництв - ковальсько-пресового, зварювального, фарбувального, складального. Потужності заводу дозволяють випускати до 1500 автобусів на рік. </w:t>
      </w:r>
    </w:p>
    <w:p w14:paraId="2EFCC11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Одним з напрямів в період 1993-1998 років було переобладнання легкових автомобілів і виготовлення спеціальних транспортних засобів для служби міськгаза, швидкої допомоги і рятувальників, а саме: </w:t>
      </w:r>
    </w:p>
    <w:p w14:paraId="3187FC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Установка жорсткого даху на УАЗ-31512;</w:t>
      </w:r>
    </w:p>
    <w:p w14:paraId="48E7D0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Виготовлення лімузинів на базі ГАЗ-3102;</w:t>
      </w:r>
    </w:p>
    <w:p w14:paraId="00400C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Автомобіль швидкої допомоги;</w:t>
      </w:r>
    </w:p>
    <w:p w14:paraId="341922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Автомобіль аварійної газової служби.</w:t>
      </w:r>
    </w:p>
    <w:p w14:paraId="435EEB5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Починаючи з 1995 року основною продукцією заводу було виготовлення автобусів малого класу категорії М2, які виконані на шасі ГАЗ 33021 "Газель". Такими моделями є - мікроавтобус СПВ 33021.01-15 місткістю 13 пасажирів і СПВ 33021.01-16 місткістю 13 пасажирів з місцями для сидіння і допускається перевезення 3 стоячих пасажирів.</w:t>
      </w:r>
    </w:p>
    <w:p w14:paraId="2B785F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 проектуванні стояло завдання створити кузов автобуса нової, оригінальної конструкції, що відповідає вимогам більшості споживачів, - міцність, зручність для пасажирів, безпека, відповідність нормативним вимогам України і конкурентна ціна.</w:t>
      </w:r>
    </w:p>
    <w:p w14:paraId="43F934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Так в 1995 році вперше в Україні був створений автобус СПВ-33021. 01-15 на 13+1(водій) посадочне місце. Кузов є зварною конструкцією з прямокутних труб, обшитою зовні сталевим листом і склопластиковими деталями. Зсередини кузов складається з внутрішньої обшивки АБС пластиковими листами, сидіннями з пінополіуретанових подушок, покриття підлоги з автолина. Автобус СПВ 33021.01-15 має ряд оригінальних відмітних ознак, які не зустрінеш ні в одній з існуючих моделей ГАЗ. Велике за площею скління салону і висота в проході (1,77 м) створюють додаткові зручності пасажирам. Вживання склопластикових вузлів і елементів обшивки. Із склопластикових композицій виконані задня і передня частина даху, задній бампер зі вбудованими задніми ліхтарями, бічні накладки колісних арок. Слід зазначити так само властивий автобусним конструкціям каркасний принцип побудови кузова.</w:t>
      </w:r>
    </w:p>
    <w:p w14:paraId="4A6E2E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СПВ 33021.01-15 забезпечує наступні переваги:</w:t>
      </w:r>
    </w:p>
    <w:p w14:paraId="7FF0FB8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можливість виготовити автобус, повністю відповідний Правилам 52 і ГОСТ 28345-89 (вимоги до конструкції мікроавтобусів);</w:t>
      </w:r>
    </w:p>
    <w:p w14:paraId="5AEF5A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забезпечити високий рівень пасивної безпеки;</w:t>
      </w:r>
    </w:p>
    <w:p w14:paraId="2B62E6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"міцний" кузов, що важливе в тяжких міських умовах експлуатації;</w:t>
      </w:r>
    </w:p>
    <w:p w14:paraId="0C32D1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можливість оперативно вносити зміни до конструкції;</w:t>
      </w:r>
    </w:p>
    <w:p w14:paraId="148D19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контроль підготовки і забарвлення кузова.</w:t>
      </w:r>
    </w:p>
    <w:p w14:paraId="042A80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серпні 2002 року освоєний випуск нової моделі СПВ 33021.01-16, яка від попередньої "п'ятнадцятої" моделі відрізняється просторішим кузовом, збільшеною висотою усередині салону (1,91м). Така конструкція кузова дозволяє перевозити окрім тринадцяти сидячих пасажирів ще і 3 пасажири, які стоять (всього шістнадцять). Над основними бічними вікнами додатково встановлені розсувні вікна, які поліпшили вентиляцію салону. Зручнішим стало планування розташування сидінь в салоні.</w:t>
      </w:r>
    </w:p>
    <w:p w14:paraId="6D9E47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2003 році завод отримав дозвіл на подовження шасі, і в тому ж році з воріт заводу виїхав перший дослідний екземпляр автобуса СПВ-17 РУТА. Слід зазначити, що з 2003 року під зареєстрованою торгівельною маркою РУТА стала випускатися вся продукція заводу, у тому числі і розроблена раніше модель СПВ-16.</w:t>
      </w:r>
    </w:p>
    <w:p w14:paraId="6C1B49E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Перший дослідний варіант автобуса РУТА СПВ-17 мав кузов, аналогічний попередній моделі подовжений на одну віконну секцію. В той же час, в 2003 році з'явився вантажний фургон РУТА 15,5, конструктивною особливістю цього автомобіля було вживання бічних панелей, тих, що мають мінімальний прогин, що дозволяло найраціональніше заповнювати об'єм усередині кузова. Такий же кузов вирішили використовувати і на серійних машинах РУТА СПВ-17.</w:t>
      </w:r>
    </w:p>
    <w:p w14:paraId="6DEDF9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Незабаром випуск попередньої моделі РУТА СПВ-16 був припинений, і ПрАТ "Завод "Часiвоярськi автобуси" став виготовляти мікроавтобуси лише з кузовами нового типа. За подальші чотири роки була створена ціла гамма різних моделей автобусів РУТА з подібними кузовами, як на подовженому так і на звичайному шасі. Умовно ці машини можна назвати автобусами РУТА другого покоління. Окрім оригінальних бічних панелей кузова було також вклеєне скло. 2003 рік був важливий в - технологічному плані, за цей рік сталося багато змін - почато використання клею-герметика для монтажу склопластикових елементів кузова, почато використання системи забарвлення для комерційного транспорту Sikkens Autocoat BT, ведуться роботи по оптимізації каркаса кузова, зниженню трудовитрат при виробництві.</w:t>
      </w:r>
    </w:p>
    <w:p w14:paraId="5D89AFB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Перші автобуси РУТА СПВ-17, що випускаються, мали невеликі вікна, дахи, що значно не досягали по висоті рівня. Між останнім вікном і задньою стінкою кузова залишалася стійка кузова. В середині 2005 року було прийнято рішення про вживання великих панорамних стекол. Іншою відмітною особливістю автобусів РУТА СПВ-17 є пасажирські крісла з оббивкою з міцного шкірозаступника .</w:t>
      </w:r>
    </w:p>
    <w:p w14:paraId="0625ED7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 2005 року на заводі прийняли рішення про розширення модельного ряду автобусів, що випускалися. Так з'явилася модель РУТА А0 480. По кузову вона уніфікована із СПВ-17 зразка 2004 роки і відрізняється лише зменшеною довжиною. Але покупці віддали перевагу більш містким СПВ-17, тому число випущених "чотириста восьмидесятих" (так їх називали на заводі) залишилося досить скромним. РУТА А0 480 випускалася на шасі з карбюраторним двигуном ЗМЗ-406, А0 481 - на шасі з інжекторним двигуном ЗМЗ-40522. Цікаво, що автобуси продовжували випускатися з низькими вікнами, запозиченими в ранніх СПВ-17, хоча всі мікроавтобуси з довгою базою випускалися вже з високими віконними отворами. В кінці 2005 року виробництво короткобазних автобусів зупинене зважаючи на відсутність попиту.</w:t>
      </w:r>
    </w:p>
    <w:p w14:paraId="7813079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початку 2006 року на базі автобуса СПВ-17 було розроблено нове сімейство РУТА А0 482/А0 483 відмітною особливістю якого є збільшена повна маса, що надало можливість перевозити 19 пасажирів які сидять і 3 які стоять. Після проходження сертифікаційних випробувань був виданий сертифікат відповідності на даний автобус, і початий серійний випуск. При цьому сталися деякі зміни в конструкції автобуса - його довжина була збільшена на 200 мм, замість бічної кузовної стійки в задній частині кузова з'явилося п'яте вузьке вікно, а в салоні стали встановлювати індивідуальні сидіння нового типу з велюровою оббивкою. У зв'язку з початком випуску інжекторних двигунів ЗМЗ-405 і їх установкою на базовому шасі "Газелі", завод отримав сертифікат на випуск автобуса А-0483 з автоматичними дверима.</w:t>
      </w:r>
    </w:p>
    <w:p w14:paraId="0D16987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зв'язку побажаннями перевізників ефективніше використовувати площу салону а також створити зручність при оплаті проїзду пасажирами водієві (кондуктор в автобусах не передбачений) в 2006 році була розроблена нова модифікація автобусів РУТА, в якої кабіна водія є єдиним приміщенням з пасажирським салоном і відокремлена від нього лише неповною перегородкою за кріслом водія. При цьому якщо на інших моделях кузов вмонтовується на шасі з готовою кабіною від "Газелі", то тут кабіна є частиною оригінального кузова, з кузовних панелей "Газелі" використані лише капот і крила. Іншою відмінністю нової моделі стало розташування дверей аварійного виходу по правій стороні кузова, що дозволило підвищити безпеку перевезень і збільшити жорсткість кузова. Перші зразки нового автобуса, який отримав індекс А0 484, з'явилися на дорогах України влітку 2006 років.</w:t>
      </w:r>
    </w:p>
    <w:p w14:paraId="36E34B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 лютого 2007 року автобуси А0 484 стали випускатися також з автоматичними дверима. Згідно нової заводської модифікації вони отримали індекс РУТА 18, де цифра означає кількість місць в салоні згідно сертифікату на транспортний засіб (16 - посадочних, 2 - місця стоячи). За винятком можливості установки автоматичних дверей салону цей автобуса нічим не відрізнявся від А0 484.</w:t>
      </w:r>
    </w:p>
    <w:p w14:paraId="48E63AE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Виробництво автобуса РУТА 19 почалося восени 2007 років. Від моделі РУТА 18 він відрізняється наявністю других автоматичних дверей в задньому свесе замість аварійної. Кузов автобуса був подовжений, що дозволило розмістити 19 посадочних місць.</w:t>
      </w:r>
    </w:p>
    <w:p w14:paraId="436F0A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Протягом 2007 року був також налагоджений випуск автобусів РУТА 20 з пневматичними дверима салону і міжміською версією. Остання відрізняється від стандартної машини наявністю багажного відділення в задній </w:t>
      </w:r>
      <w:r w:rsidRPr="008A025E">
        <w:rPr>
          <w:rFonts w:eastAsia="Times New Roman" w:cs="Times New Roman"/>
          <w:kern w:val="0"/>
          <w:sz w:val="20"/>
          <w:szCs w:val="20"/>
          <w:lang w:val="en-US" w:eastAsia="uk-UA"/>
          <w14:ligatures w14:val="none"/>
        </w:rPr>
        <w:lastRenderedPageBreak/>
        <w:t>частині кузова. Задній ряд сидінь розташований на невеликому подіумі над багажним відділенням. Міжміські автобуси РУТА 20 як правило оснащуються сидіннями з високою спинкою і розпашними дверима салону.</w:t>
      </w:r>
    </w:p>
    <w:p w14:paraId="15EC4B3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Подальшим розвитком лінійки моделей РУТА 20 і РУТА 19 став випуск в кінці 2008 року моделей РУТА 22 і РУТА 25 із збільшеною місткістю: РУТА 22 - 19 пасажирів сидять і 3 стоять, РУТА 25 - 19 пасажирів сидять і 6 стоять. Так само враховуючи побажання замовників було проведено зміну передній частині автобуса РУТА 25 (зменшено лобове скло, змінені передні крила). Технологія збірки отримала важливий етап - панелі зовнішньої обшивки даху вмонтовуються на клейове з'єднання.</w:t>
      </w:r>
    </w:p>
    <w:p w14:paraId="250EBC9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лютому 2008 року ПрАТ "Завод "Часiвоярськi автобуси"  почав серійне виробництво моделей РУТА 43 і РУТА 44 на шасі ГАЗ-33104 "Валдай". </w:t>
      </w:r>
    </w:p>
    <w:p w14:paraId="416518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розширює лінійку автобусів найпопулярнішою моделлю "Рута". Нова модель міського автобуса на 25 місць, оснащена платформою "ГАЗелі-Бізнес" і дизельним двигуном Cummins. Переваг нової марки - економічність, надійність, збільшений міжсервісний інтервал, збільшену потужність нового двигуна Cummins. Поява даного автобуса особливо актуально напередодні набрання чинності закону, що забороняє переобладнання вантажних автобусів у маршрутні таксі. Одна з найпопулярніших марок міських автобусів отримає вдосконалену платформу і турбодизель Cummins. Нове шасі і силовий агрегат "запозичені" у презентованій недавно дизельної "ГАЗелі-Бізнес", що позитивно позначається на якості автобусів "Рута": тепер вони володіють всіма кращими технічними характеристиками, властивими автомобілям ГАЗ з сучасним дизельним двигуном Cummins. </w:t>
      </w:r>
    </w:p>
    <w:p w14:paraId="5E6379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Поява дизельної модифікації "ГАЗ" в червні 2012 року стала довгоочікуваною подією для українського ринку. Партнером "Групи ГАЗ" був обраний найбільший у світі незалежний виробник дизельних двигунів - американська компанія Cummins Inc., яка запропонувала новітній і найтехнологічніший в своєму класі силовий агрегат Cummins ISF для малотоннажних вантажівок. Технічні параметри двигуна ідеально підійшли для "ГАЗелі": при робочому обсязі 2,8 л його потужність становить 120 к.с., крутний момент - 297 Нм при 1600-2700 об / хв. Дизель оснащений сучасною системою паливоподачі common rail і турбокомпресором, які забезпечують оптимальне поєднання високої паливної економічності та тягово-динамічних характеристик. Ресурс двигуна - 500 тис. км.</w:t>
      </w:r>
    </w:p>
    <w:p w14:paraId="2930710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2013 рік став роком початку співпраці з новим постачальником автобусного шасі- відомою індійською компанією "Ашок Лейланд Лтд". Влітку 2013 року були виготовлені перші дослідні зразки нового автобусу класу М3 марки Рута 41 та Рута 40. Наприкінці року були завершені сертифікаційні дослідження та випробування і товариство отримало сертифікат відповідності на автобуси Рута 41, Рута 40, Рута 39, побудованих на шасі Ashok Layland 816. На початку 2014 року підприємством була закуплена партія шасі у вигляді машинокомплектів, розроблена технологія та впроваджено складання шасі.Розпочато серійне виготовлення модельної гами автобусів на базі шасі Ashok Layland. У зв'язку з новими вимогами до складу міського громадського транспорту у 2016 році була розроблена та сертифікована модель міського автобусу Марки Рута 23 1 класу з частково низькою підлогою в салоні на базі шасі ГАЗель Next як з бензиновим, так і з дизельним двигуном. Впродовж 2016 року підприємство активно працює в напрямку покращення виробничих процесів, покращення та оптимізації якості виготовляємої продукції. У 2018 році  товариство працює над розробкою та впровадженням у виробництво нових моделей автобусів для утримання на ринку виробників автобусів; проводить їх сертифікацію в акредитованих органах відповідно до чинного законодавства України. ПрАТ приступило до розробки нової продкції на базі комплектуючих FORD та  IVEСO (автомобіль,без кузова,незавершенийКТЗ). В 2023 році була виготовлена нова модель автобус РУТА 22С -категорія М2, клас2, євро 6 на базі цельнометалевого фургону IVEСO в наступній комплектації: м'які сидіння з підлокітниками 22одиниці, полиця для легкої поклажі,система кондиціювання салону з двома внутрішніми блоками, опалювач салону 2одн.,тоноване скло пасажирського салону,службові двері з електропри-водом,полиця для легкої поклажі,система кондиціювання салону з двома внутрішніми блоками,опалювач салону 2одн.,тоноване скло пасажирського салону,службові двері з електроприводом. В 2024 році товариство продовжує випуск автобусів РУТА 22, категорія М2, клас 2 на замовлення споживачів, також розробило технічну документацію на виготовлення автобуса РУТА 17Р малого класу на базі цельнометалевого фургона Peugeot для використання на міських і  комерційних перевезеннях та приступило до його виробництва. Ця модель- автобус РУТА 17Р категорія М2, клас А, екологічна норма Євро 6- розрахований на перевезення 16 пасажирів (без водія). В салоні автобуса планується встановлення кондиціонера, сидіння міського типу, опалювач салону рідинного типу та тоноване скло. Випуск автобуса запланован на перший квартал 2025 року.</w:t>
      </w:r>
    </w:p>
    <w:p w14:paraId="426E25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зв'язку з розташуванням виробничих потужностей підприємства в зоні бойових дій, визваних агресією Росії проти України і неможливостю проведення господарської діяльності, виробництво було зупинено, частина обладнання вивезено у небезпечне місце. Підприємство орендує нежитлові приміщення будівлі (у зв'язку з евакуацією) для виробничих потреб та відкриту територію для розміщення готової продукції за адресою м. Черкаси, вул. Смілянська, б.169 згідно договору оренди № 1 від 01.12.2023 р.</w:t>
      </w:r>
    </w:p>
    <w:p w14:paraId="1697785E"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BF1748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Органами управління Товариства  є:</w:t>
      </w:r>
    </w:p>
    <w:p w14:paraId="090F68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Товариства- вищий орган Товариства;</w:t>
      </w:r>
    </w:p>
    <w:p w14:paraId="2F1D8FF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Наглядова рада Товариства - наглядовий орган Товариства;  </w:t>
      </w:r>
    </w:p>
    <w:p w14:paraId="1C2816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Товариства - виконавчий орган Товариства.</w:t>
      </w:r>
    </w:p>
    <w:p w14:paraId="490063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Товаристві діє одноосібний виконавчий орган. Одноосібним виконавчим органом є Директор Товариства - Полосухін Олексій Володимирович. Директор здійснює управління поточною діяльністю Товариства.</w:t>
      </w:r>
    </w:p>
    <w:p w14:paraId="2EEEB2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Директору  пiдпорядкованi головний бухгалтер, юрисконсульт, відділ кадрів, головний інженер, директор з виробництва.</w:t>
      </w:r>
    </w:p>
    <w:p w14:paraId="1644B7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Головному бухгалтеру підпорядкована бухгалтерія.</w:t>
      </w:r>
    </w:p>
    <w:p w14:paraId="654BC8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Головному інженеру підпорядковані:</w:t>
      </w:r>
    </w:p>
    <w:p w14:paraId="274A5F1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матеріально-технічного постачання,</w:t>
      </w:r>
    </w:p>
    <w:p w14:paraId="6B2F479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охорони праці,</w:t>
      </w:r>
    </w:p>
    <w:p w14:paraId="0FDAD30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структурні підрозділи цеху,</w:t>
      </w:r>
    </w:p>
    <w:p w14:paraId="58DDDB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інженер з якості.</w:t>
      </w:r>
    </w:p>
    <w:p w14:paraId="523AAD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Директору з виробництва підпорядковані:</w:t>
      </w:r>
    </w:p>
    <w:p w14:paraId="3016F06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відділ маркетингу та продаж,</w:t>
      </w:r>
    </w:p>
    <w:p w14:paraId="7B10CD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структурні підрозділи цеху,</w:t>
      </w:r>
    </w:p>
    <w:p w14:paraId="4E9AF3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інженер з якості,</w:t>
      </w:r>
    </w:p>
    <w:p w14:paraId="29845C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виробничо -технічний відділ.</w:t>
      </w:r>
    </w:p>
    <w:p w14:paraId="55ED68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Змін в організаційній структурі у порівнянні з попереднім звітним періодом немає.</w:t>
      </w:r>
    </w:p>
    <w:p w14:paraId="0FBBD6E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 структурі ПрАТ "Завод "Часівоярські автобуси" дочірніх підприємств, філій, представництв та інших відокремлених структурних підрозділів немає.</w:t>
      </w:r>
    </w:p>
    <w:p w14:paraId="342FAB3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3C834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РЕЗУЛЬТАТИ ДІЯЛЬНОСТІ</w:t>
      </w:r>
    </w:p>
    <w:p w14:paraId="528A2C5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Предметом діяльності Товариства є:</w:t>
      </w:r>
    </w:p>
    <w:p w14:paraId="19D491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Транспорт, перевезення:</w:t>
      </w:r>
    </w:p>
    <w:p w14:paraId="0ADDB6D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закупівля, виробництво і реалізація транспортних засобів, автомобілів вітчизняного й імпортного виробництва, а також запчастин до них, передпродажна підготовка автомобілів;</w:t>
      </w:r>
    </w:p>
    <w:p w14:paraId="76BAF39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капітальний ремонт вітчизняних та імпортних автомобілів із заміною вузлів і агрегатів;</w:t>
      </w:r>
    </w:p>
    <w:p w14:paraId="7D200A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створення станцій технічного обслуговування автомобілів;</w:t>
      </w:r>
    </w:p>
    <w:p w14:paraId="51437D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власних запасних частин до вітчизняних і імпортних автомобілів;</w:t>
      </w:r>
    </w:p>
    <w:p w14:paraId="253283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розробка і впровадження у виробництво нових видів транспорту, напівпричепів і причепів;</w:t>
      </w:r>
    </w:p>
    <w:p w14:paraId="1DE4C93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закупівля документації на створення нових видів транспорту з наступним виготовленням дослідних зразків і наступним серійним випуском цього транспорту;</w:t>
      </w:r>
    </w:p>
    <w:p w14:paraId="6D090AF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виконання робіт і надання сервісних послуг організаціям і приватним громадянам в області автомобільного транспорту;</w:t>
      </w:r>
    </w:p>
    <w:p w14:paraId="0EF59AF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ремонт і сервісне обслуговування автомобілів.</w:t>
      </w:r>
    </w:p>
    <w:p w14:paraId="7F46C0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Господарська діяльність, виробництво та промисловість:</w:t>
      </w:r>
    </w:p>
    <w:p w14:paraId="584B801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розробка, виготовлення та реалізація експериментального устаткування та обладнання;</w:t>
      </w:r>
    </w:p>
    <w:p w14:paraId="637DEEF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впровадження науково-дослідних досягнень, здійснення науково-дослідницьких робіт за новими перспективними технологіями в різних сферах народного господарства;</w:t>
      </w:r>
    </w:p>
    <w:p w14:paraId="71452F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організація ремонтно-механічного виробництва;</w:t>
      </w:r>
    </w:p>
    <w:p w14:paraId="0648B7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монтажні, електромонтажні і налагоджувальні роботи;</w:t>
      </w:r>
    </w:p>
    <w:p w14:paraId="2EB0A6B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і реалізація побутових приладів і машин;</w:t>
      </w:r>
    </w:p>
    <w:p w14:paraId="49F95C9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металевих конструкцій і виробів;</w:t>
      </w:r>
    </w:p>
    <w:p w14:paraId="7E6265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ремонт машин і обладнання.</w:t>
      </w:r>
    </w:p>
    <w:p w14:paraId="1FE7310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34F9F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Основнi види продукції (робіт,послуг) ПрАТ "Завод "Часiвоярськi Автобуси": </w:t>
      </w:r>
    </w:p>
    <w:p w14:paraId="20A0E4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модельний ряд продукції марки РУТА;</w:t>
      </w:r>
    </w:p>
    <w:p w14:paraId="5772E99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кузовів, причепів на замовлення;</w:t>
      </w:r>
    </w:p>
    <w:p w14:paraId="6E79388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послуги по технiчному обслуговуванню та ремонту автомобiлiв;</w:t>
      </w:r>
    </w:p>
    <w:p w14:paraId="3B7A5C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виробництво деталей з АБС пластику.</w:t>
      </w:r>
    </w:p>
    <w:p w14:paraId="604027F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84AE1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Назва показників</w:t>
      </w:r>
      <w:r w:rsidRPr="008A025E">
        <w:rPr>
          <w:rFonts w:eastAsia="Times New Roman" w:cs="Times New Roman"/>
          <w:kern w:val="0"/>
          <w:sz w:val="20"/>
          <w:szCs w:val="20"/>
          <w:lang w:val="en-US" w:eastAsia="uk-UA"/>
          <w14:ligatures w14:val="none"/>
        </w:rPr>
        <w:tab/>
        <w:t>Од.вим.</w:t>
      </w:r>
      <w:r w:rsidRPr="008A025E">
        <w:rPr>
          <w:rFonts w:eastAsia="Times New Roman" w:cs="Times New Roman"/>
          <w:kern w:val="0"/>
          <w:sz w:val="20"/>
          <w:szCs w:val="20"/>
          <w:lang w:val="en-US" w:eastAsia="uk-UA"/>
          <w14:ligatures w14:val="none"/>
        </w:rPr>
        <w:tab/>
        <w:t xml:space="preserve">  грн. </w:t>
      </w:r>
      <w:r w:rsidRPr="008A025E">
        <w:rPr>
          <w:rFonts w:eastAsia="Times New Roman" w:cs="Times New Roman"/>
          <w:kern w:val="0"/>
          <w:sz w:val="20"/>
          <w:szCs w:val="20"/>
          <w:lang w:val="en-US" w:eastAsia="uk-UA"/>
          <w14:ligatures w14:val="none"/>
        </w:rPr>
        <w:tab/>
        <w:t xml:space="preserve">                Звіт 2024 р.    Звіт 2023 р. 2024 р у % до 2023 р. </w:t>
      </w:r>
    </w:p>
    <w:p w14:paraId="0BC4C3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Обсяг товарної продукції                тис. грн.                           4153,4</w:t>
      </w:r>
      <w:r w:rsidRPr="008A025E">
        <w:rPr>
          <w:rFonts w:eastAsia="Times New Roman" w:cs="Times New Roman"/>
          <w:kern w:val="0"/>
          <w:sz w:val="20"/>
          <w:szCs w:val="20"/>
          <w:lang w:val="en-US" w:eastAsia="uk-UA"/>
          <w14:ligatures w14:val="none"/>
        </w:rPr>
        <w:tab/>
        <w:t xml:space="preserve">        3793,9             109,5</w:t>
      </w:r>
    </w:p>
    <w:p w14:paraId="1698328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Обсяг реалізованої продукції</w:t>
      </w:r>
      <w:r w:rsidRPr="008A025E">
        <w:rPr>
          <w:rFonts w:eastAsia="Times New Roman" w:cs="Times New Roman"/>
          <w:kern w:val="0"/>
          <w:sz w:val="20"/>
          <w:szCs w:val="20"/>
          <w:lang w:val="en-US" w:eastAsia="uk-UA"/>
          <w14:ligatures w14:val="none"/>
        </w:rPr>
        <w:tab/>
        <w:t>тис.грн.</w:t>
      </w:r>
      <w:r w:rsidRPr="008A025E">
        <w:rPr>
          <w:rFonts w:eastAsia="Times New Roman" w:cs="Times New Roman"/>
          <w:kern w:val="0"/>
          <w:sz w:val="20"/>
          <w:szCs w:val="20"/>
          <w:lang w:val="en-US" w:eastAsia="uk-UA"/>
          <w14:ligatures w14:val="none"/>
        </w:rPr>
        <w:tab/>
      </w:r>
      <w:r w:rsidRPr="008A025E">
        <w:rPr>
          <w:rFonts w:eastAsia="Times New Roman" w:cs="Times New Roman"/>
          <w:kern w:val="0"/>
          <w:sz w:val="20"/>
          <w:szCs w:val="20"/>
          <w:lang w:val="en-US" w:eastAsia="uk-UA"/>
          <w14:ligatures w14:val="none"/>
        </w:rPr>
        <w:tab/>
        <w:t xml:space="preserve">      6153,4</w:t>
      </w:r>
      <w:r w:rsidRPr="008A025E">
        <w:rPr>
          <w:rFonts w:eastAsia="Times New Roman" w:cs="Times New Roman"/>
          <w:kern w:val="0"/>
          <w:sz w:val="20"/>
          <w:szCs w:val="20"/>
          <w:lang w:val="en-US" w:eastAsia="uk-UA"/>
          <w14:ligatures w14:val="none"/>
        </w:rPr>
        <w:tab/>
        <w:t xml:space="preserve">        9869,6             62,3</w:t>
      </w:r>
    </w:p>
    <w:p w14:paraId="67D7B2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Чисельність  працюючих усього</w:t>
      </w:r>
      <w:r w:rsidRPr="008A025E">
        <w:rPr>
          <w:rFonts w:eastAsia="Times New Roman" w:cs="Times New Roman"/>
          <w:kern w:val="0"/>
          <w:sz w:val="20"/>
          <w:szCs w:val="20"/>
          <w:lang w:val="en-US" w:eastAsia="uk-UA"/>
          <w14:ligatures w14:val="none"/>
        </w:rPr>
        <w:tab/>
        <w:t>осіб</w:t>
      </w:r>
      <w:r w:rsidRPr="008A025E">
        <w:rPr>
          <w:rFonts w:eastAsia="Times New Roman" w:cs="Times New Roman"/>
          <w:kern w:val="0"/>
          <w:sz w:val="20"/>
          <w:szCs w:val="20"/>
          <w:lang w:val="en-US" w:eastAsia="uk-UA"/>
          <w14:ligatures w14:val="none"/>
        </w:rPr>
        <w:tab/>
        <w:t xml:space="preserve">                                12</w:t>
      </w:r>
      <w:r w:rsidRPr="008A025E">
        <w:rPr>
          <w:rFonts w:eastAsia="Times New Roman" w:cs="Times New Roman"/>
          <w:kern w:val="0"/>
          <w:sz w:val="20"/>
          <w:szCs w:val="20"/>
          <w:lang w:val="en-US" w:eastAsia="uk-UA"/>
          <w14:ligatures w14:val="none"/>
        </w:rPr>
        <w:tab/>
        <w:t xml:space="preserve">              21</w:t>
      </w:r>
      <w:r w:rsidRPr="008A025E">
        <w:rPr>
          <w:rFonts w:eastAsia="Times New Roman" w:cs="Times New Roman"/>
          <w:kern w:val="0"/>
          <w:sz w:val="20"/>
          <w:szCs w:val="20"/>
          <w:lang w:val="en-US" w:eastAsia="uk-UA"/>
          <w14:ligatures w14:val="none"/>
        </w:rPr>
        <w:tab/>
        <w:t xml:space="preserve">          57,0</w:t>
      </w:r>
    </w:p>
    <w:p w14:paraId="58DEEE9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Середньомісячна  заробітна плата 1-го працюючого  грн.   82879,32          43109,04           192,2</w:t>
      </w:r>
    </w:p>
    <w:p w14:paraId="7B74C5F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9DA7E4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E2B27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За підсумками поточного року обсяг виробництва промислової товарної продукції у діючих оптових цінах склав 4153,4 тис.грн. (за 2023 рік - 3793,9 тис.грн.)., в тому числі по видах:</w:t>
      </w:r>
    </w:p>
    <w:p w14:paraId="3895A0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- 4124,0 тис.грн.;</w:t>
      </w:r>
    </w:p>
    <w:p w14:paraId="5F2DBA2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прдукція - 29,4  тис. грн.</w:t>
      </w:r>
    </w:p>
    <w:p w14:paraId="784C51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Обсяг реалізованої товарної продукції ПрАТ "Завод "Часівоярські автобуси" в 2024 році склав 6153,4 тис.грн. (2023 рік - 9869,6 тис.грн.), в тому числі по видах:</w:t>
      </w:r>
    </w:p>
    <w:p w14:paraId="22E061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- 6124,0 тис.грн.;</w:t>
      </w:r>
    </w:p>
    <w:p w14:paraId="14FE45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продукція - 29,4 тис.грн.</w:t>
      </w:r>
    </w:p>
    <w:p w14:paraId="79B2E8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Середньомісячна заробітна плата одного штатного працівника за 2024 рік збільшилася у порівнянні з минулим роком  та склала 82879,32 грн. (у 2023 році - 43109,04 тис.грн.). У наступному 2025 році заробітна плата на одного працівника підприємства поступово зростатиме.</w:t>
      </w:r>
    </w:p>
    <w:p w14:paraId="5F9C267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47DC99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конкуренти ПрАТ "Завод "Часівоярські автобуси":</w:t>
      </w:r>
    </w:p>
    <w:p w14:paraId="68ABEF4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Товариство з обмеженою відповідальністю"Чернігівський автозавод";</w:t>
      </w:r>
    </w:p>
    <w:p w14:paraId="2706C0C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Акціонерне товариство "Черкаський автобус";</w:t>
      </w:r>
    </w:p>
    <w:p w14:paraId="491E20D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Товариство з обмеженою відповідальністю "Завод  Автоснаб".</w:t>
      </w:r>
    </w:p>
    <w:p w14:paraId="23DE47F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17CD97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DAF0C7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F7EC6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споживачі продукції підприємства:</w:t>
      </w:r>
    </w:p>
    <w:p w14:paraId="4D965F8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Приватне підприємство "Алекс-транс плюс";</w:t>
      </w:r>
    </w:p>
    <w:p w14:paraId="1CDADC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"ІНТЕР АВТО-ТРЕЙДИНГ";</w:t>
      </w:r>
    </w:p>
    <w:p w14:paraId="1343AE7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"Завод АВТОСНАБ";</w:t>
      </w:r>
    </w:p>
    <w:p w14:paraId="268952F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 обмеженою відповідальністю  "Камоцці";</w:t>
      </w:r>
    </w:p>
    <w:p w14:paraId="7D4197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ФОП Пилипчук Василь Григорович</w:t>
      </w:r>
    </w:p>
    <w:p w14:paraId="585D7F9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5F55E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Головною споживчою властивістю виробленої продукції є її надійність, низькі затрати на обслуговування  транспортних засобів.</w:t>
      </w:r>
    </w:p>
    <w:p w14:paraId="0133BAB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88EA66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Продукція ПрАТ "Завод "Часівоярські  автобуси"</w:t>
      </w:r>
    </w:p>
    <w:p w14:paraId="5393299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25F (категорія М2, клас II, пасажиромісткість 24)</w:t>
      </w:r>
    </w:p>
    <w:p w14:paraId="4FAF7F8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Автобус РУТА 25   (категорія М2, клас II,  пасажиромісткість 25)</w:t>
      </w:r>
    </w:p>
    <w:p w14:paraId="1ABCAA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44С (категорія М3, клас II, пасажиромісткість 45)</w:t>
      </w:r>
    </w:p>
    <w:p w14:paraId="52E0E5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---Автобус РУТА 22   (категорія М2,  клас II,  пасажиромісткість 24)</w:t>
      </w:r>
    </w:p>
    <w:p w14:paraId="18C450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Автобус РУТА 40С (категорія М3,  клас I,   пасажиромісткість  44) </w:t>
      </w:r>
    </w:p>
    <w:p w14:paraId="3E4798D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Автобус РУТА 33С (категорія М3, клас II, пасажиромісткість 33).</w:t>
      </w:r>
    </w:p>
    <w:p w14:paraId="5BBF580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6A102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ЛІКВІДНІСТЬ ТА ЗОБОВ'ЯЗАННЯ</w:t>
      </w:r>
    </w:p>
    <w:p w14:paraId="79E109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Ліквідність характеризує здатність підприємства швидко перетворити активи на гроші. Оцінюючи ліквідність підприємства, аналізують достатність поточних (оборотних) активів для погашення поточних зобов'язань - короткострокової кредиторської заборгованості. Від ступеня ліквідності балансу залежить платоспроможність підприємства. Основною ознакою ліквідності є формальне перевищення вартості оборотних активів над короткостроковими пасивами. І чим більше це перевищення, тим сприятливіший фінансовий стан має підприємство з позиції ліквідності.</w:t>
      </w:r>
    </w:p>
    <w:p w14:paraId="492FA3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Актуальність визначення ліквідності балансу набуває особливого значення в умовах економічної нестабільності. Така ж проблема виникає, коли необхідно визначити, чи достатньо в установи коштів для розрахунків з кредиторами, тобто здатність ліквідувати (погасити) заборгованість наявними засобами. В даному випадку під ліквідністю мається на увазі наявність у підприємства оборотних коштів у розмірі, теоретично достатньому для погашення короткострокових зобов'язань.</w:t>
      </w:r>
    </w:p>
    <w:p w14:paraId="439E34A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Оцінку ліквідності підприємства виконують за допомогою системи фінансових коефіцієнтів, які дозволяють зіставити вартість поточних активів, що мають різний ступінь ліквідності, із сумою поточних зобов'язань. До них належать:</w:t>
      </w:r>
    </w:p>
    <w:p w14:paraId="275644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абсолютної ліквідності; </w:t>
      </w:r>
    </w:p>
    <w:p w14:paraId="338CFD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загальної ліквідності (коефіцієнт покриття); </w:t>
      </w:r>
    </w:p>
    <w:p w14:paraId="42F5E9C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коефiцiєнт фінансової стiйкостi (або незалежності);</w:t>
      </w:r>
    </w:p>
    <w:p w14:paraId="6F17379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 xml:space="preserve">коефіцієнт фінансового левериджу (структури капіталу). </w:t>
      </w:r>
    </w:p>
    <w:p w14:paraId="68BD493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0AEB2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Бюджетного фiнансування пiдприємство не одержувало. </w:t>
      </w:r>
    </w:p>
    <w:p w14:paraId="08FED0B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Фiнансовий стан пiдприємства, його лiквiднiсть i платостпроможнiсть безпосередньо залежать вiд того, наскiльки швидко засоби, вкладенi в активи, перетворюються у "живi" грошi. Аналiзуючи баланс пiдприємства, розрахувавши показники платостпоможностi i фiнансової стiйкостi можна зробити наступнi висновки: в цiлому за аналiзований перiод її можна назвати позитивною.</w:t>
      </w:r>
    </w:p>
    <w:p w14:paraId="3299D8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1.Коефiцiєнт абсолютної лiквiдностi </w:t>
      </w:r>
    </w:p>
    <w:p w14:paraId="530A961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20353,0/4037,0=5,04</w:t>
      </w:r>
    </w:p>
    <w:p w14:paraId="582D1E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21790,0/1823,0=11,95</w:t>
      </w:r>
    </w:p>
    <w:p w14:paraId="55F4A07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12844,0/2416,0=5,31</w:t>
      </w:r>
    </w:p>
    <w:p w14:paraId="24BD25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15038,0/2432,0=6,18</w:t>
      </w:r>
    </w:p>
    <w:p w14:paraId="074A627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BB11A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Аналiзуючи коефiцiєнт абсолютної лiквiдностi можна зробити висновок, що пiдприємство протягом останніх років має однакові показники, але це свідчить про достатність грошових коштiв у пiдприємства для негайного погашення поточної кредиторської заборгованостi. </w:t>
      </w:r>
    </w:p>
    <w:p w14:paraId="6449A02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Коефiцiєнт загальної лiквiдностi: </w:t>
      </w:r>
    </w:p>
    <w:p w14:paraId="779114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118630,0/4037,0= 29,39</w:t>
      </w:r>
    </w:p>
    <w:p w14:paraId="13D56F1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112594,0/1823,0= 62,76</w:t>
      </w:r>
    </w:p>
    <w:p w14:paraId="7E1312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109119,0/2416,0= 45,17</w:t>
      </w:r>
    </w:p>
    <w:p w14:paraId="3CBE857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108229,0/2432,0= 44,50</w:t>
      </w:r>
    </w:p>
    <w:p w14:paraId="74127A6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3EE6AE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Аналiз коефiцiєнту загальної лiквiдностi свiдчить, що протягом ряду рокiв у пiдприємства достатньо оборотних коштiв для погашення своїх поточних зобов'язань. </w:t>
      </w:r>
    </w:p>
    <w:p w14:paraId="6C88F8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кожну позичену гривню пiдприємство має у 2024році -44,50грн., 2023році- 45,17грн., 2022 році - 62,76грн, 2021 році 29,39грн. власних коштів.</w:t>
      </w:r>
    </w:p>
    <w:p w14:paraId="5DA721F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FCE95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Коефiцiєнт фiнансової стiйкостi (норма &gt; 0.5): </w:t>
      </w:r>
    </w:p>
    <w:p w14:paraId="63385C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119843,0/123880,0= 0,96</w:t>
      </w:r>
    </w:p>
    <w:p w14:paraId="044A19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115 856,0/117679,0=0,98</w:t>
      </w:r>
    </w:p>
    <w:p w14:paraId="29B294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106703,0/109119,0=0,98</w:t>
      </w:r>
    </w:p>
    <w:p w14:paraId="42E59B3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 103023,0/108229,0=0,95</w:t>
      </w:r>
    </w:p>
    <w:p w14:paraId="7D819D6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0801F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Аналiзуючи коефiцiєнт фiнансової стiйкостi, можна зробити висновок, що цей показник за останнi роки знаходиться у межах позитивного значення, i свiдчить про досягнення оптимального спiвiдношення власних i позикових коштiв.</w:t>
      </w:r>
    </w:p>
    <w:p w14:paraId="7E54D6A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7BAC6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 xml:space="preserve">4. Коефiцiєнт структури капiталу: </w:t>
      </w:r>
    </w:p>
    <w:p w14:paraId="734F28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2021р. = 4037,0/119843,0= 0,034</w:t>
      </w:r>
    </w:p>
    <w:p w14:paraId="3ED046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2022р. = 1823,0/115856,0=0,02</w:t>
      </w:r>
    </w:p>
    <w:p w14:paraId="5730849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2023р. = 2416,0/109119,0= 0,02</w:t>
      </w:r>
    </w:p>
    <w:p w14:paraId="7B5B73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 2024р. =2432,0/108229,0=0,02</w:t>
      </w:r>
    </w:p>
    <w:p w14:paraId="7E5C0CB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Коефiцiєнт структури капiталу за останнi рокiв значно нижче рекомендованого нормативне значення. Коефiцiєнт свiдчить, що у фiнансового-господарськiй дiяльностi пiдприємства у 2021-2024 роцi брали участь власні кошти. </w:t>
      </w:r>
    </w:p>
    <w:p w14:paraId="2C60484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 пiдставi проведеного аналiзу можна вiдзначити, що фiнансовий стан пiдприємства в цiлому стабiльний. Однак лiквiднiсть слiд пiдвищувати, адже чим вищi показники лiквiдностi, тим вища мiцнiсть пiдприємства. Для цього необхiдно постiйно засвоювати новi методи та технiку управлiння, вдосконалювати структуру управлiння, продумувати i планувати полiтику цiноутворення, знаходити резерви по зниженню витрат на виробництво, активно займатися плануванням i прогнозуванням управлiння фiнансiв пiдприємства. Робочого капiталу достатньо для потреб пiдприємства. </w:t>
      </w:r>
    </w:p>
    <w:p w14:paraId="04C0D0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Можливими шляхами покращення лiквiдностi можуть бути: </w:t>
      </w:r>
    </w:p>
    <w:p w14:paraId="741E388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 Реалiзацiя залишкiв виготовленої продукцiї платоспроможнiм покупцям </w:t>
      </w:r>
    </w:p>
    <w:p w14:paraId="466C4D5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Пошук i дослiдження нових ринкiв збуту </w:t>
      </w:r>
    </w:p>
    <w:p w14:paraId="43E0E86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Розширення високорентабельної номенклатури продукцiї для поставок </w:t>
      </w:r>
    </w:p>
    <w:p w14:paraId="2640049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4. Виконання розроблених заходiв по зниженню собiвартостi продукцiї </w:t>
      </w:r>
    </w:p>
    <w:p w14:paraId="00FDF5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Впровадження програми контролю собiвартостi продукцiї в процесi технологiчного циклу її виготовлення.</w:t>
      </w:r>
    </w:p>
    <w:p w14:paraId="29BBEEE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9C995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ЕКОЛОГІЧНІ АСПЕКТИ</w:t>
      </w:r>
    </w:p>
    <w:p w14:paraId="357167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чи праві оперативного управління, або на основі інших форм правового режиму майна, передбачених Господарчим Кодексом України. Виробничі потужності - потужності Підприємства, що використовуються в процесі виробництва продукції. Підприємство володіє виробничими потужностями, що значаться на його балансі на правах володіння, розпорядження, користування, без обмеження у термінах. </w:t>
      </w:r>
    </w:p>
    <w:p w14:paraId="5A9B93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Основних засобів, щодо яких існують передбачені чинним законодавством обмеження права власності на Підприємстві немає. Основнi засоби  у податковiй заставi не знаходяться.</w:t>
      </w:r>
    </w:p>
    <w:p w14:paraId="1D8474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Терміни використування складають:</w:t>
      </w:r>
    </w:p>
    <w:p w14:paraId="7D641C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-будинків та споруд від 20 до 50 років;</w:t>
      </w:r>
    </w:p>
    <w:p w14:paraId="049B44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-машин та обладнання від 2 до 10 років;</w:t>
      </w:r>
    </w:p>
    <w:p w14:paraId="539F7F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-транспортних засобів від 5 до 10 років;</w:t>
      </w:r>
    </w:p>
    <w:p w14:paraId="28F68FC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-iнструментів,меблів, приладів від 4 до 10 років.</w:t>
      </w:r>
    </w:p>
    <w:p w14:paraId="15F670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Об'єкти  основних засобів використовуються Підприємством за цільовим призначенням.</w:t>
      </w:r>
    </w:p>
    <w:p w14:paraId="2A47BD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підприємстві постійно проводяться поточні та капітальні ремонти основних засобів усіх груп.</w:t>
      </w:r>
    </w:p>
    <w:p w14:paraId="1D3C50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здійснення фінансово-господарської діяльності ПрАТ "Завод "Часiвоярськi автобуси"  має у власності:</w:t>
      </w:r>
    </w:p>
    <w:p w14:paraId="2DEC09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 Виробничий комплекс  загальною площею 12156,3 кв.м., розташований за адресою: Донецька обл., Бахмутський р-н, м. Часів Яр, вул. Зелена, 1,  згідно свідоцтва про право власності від 27.09.2011 № 138 видане рішенням виконкому Часовоярської міської ради.</w:t>
      </w:r>
    </w:p>
    <w:p w14:paraId="53279F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Ступiнь зносу основних засобiв виробничого призначення: будiвлi та споруди - 66,6%,  машини та обладнання - 60,7%, транспортнi засоби - 66,15%, iншi - 94,2% , в цiлому - 65,0%.</w:t>
      </w:r>
    </w:p>
    <w:p w14:paraId="322FAF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Всi виробничі потужності, спрямовані на розробку й постановку на виробництво нових видiв продукцiї. Така iнтенсивна pозpобка й змiна моделей викликана вимогами, що швидко ростуть та змiнюються, як перевiзникiв, так й адмiнiстративних органiв, якi здiйснюють органiзацiю й контроль за перевiзниками. Всi моделi, що серiйно випускаються, мають сертифiкат вiдповiдностi й узгодження конструкцiї, що вказує на високий рiвень виробництва.           Для забезпечення виробничого процесу заводом здобувалося устаткування рiзного напрямку вiд зварювального, шлiфувального до ПК. Пiдприємством проведена серйозна робота з освоєння технологій клейових складiв. Це передова технологiя, що дозволяє iстотно знизити питому вагу зварювальних робiт у процесi виготовлення автомобiля. Застосування вказаних технологiй дозволяє iстотно знизити споживання електроенергiї, сприяє пiдвищенню якостi робiт, забезпечує рiст мiцностi кузова, що збiльшує безпеку перевезення пасажирiв i </w:t>
      </w:r>
      <w:r w:rsidRPr="008A025E">
        <w:rPr>
          <w:rFonts w:eastAsia="Times New Roman" w:cs="Times New Roman"/>
          <w:kern w:val="0"/>
          <w:sz w:val="20"/>
          <w:szCs w:val="20"/>
          <w:lang w:val="en-US" w:eastAsia="uk-UA"/>
          <w14:ligatures w14:val="none"/>
        </w:rPr>
        <w:lastRenderedPageBreak/>
        <w:t>строк безаварiйної роботи автобуса. Автобуси, зробленi у звiтному роцi, мають нову, бiльш досконалу за своїми практичними характеристиками пiдлогу. Змiнено на бiльш сучасний та елегантний зовнiшнiй дизайн усього автобуса. Мета розвитку підприємства  в 2023 році  полягала в безперервному вдосконаленні технологічних циклів, оновленні і ремонті основних засобів. Без ясного, глибоко продуманого виробничого циклу немає організованого виробництва. За минулий рік завод залишився вірний своїм традиціям, що склалися за всі роки існування. Дільниця виготовлення каркасів і підготовки шасі до виготовлення автобусів отримав абсолютно нову схему розташування обладнання. Ділянка в цілому отримала нову технологію, яка дозволила усунути зустрічні і пересічні потоки як деталей так і крупних вузлів. На ділянці зовнішньої обшивки цілком оновлений технологічний процес. Переглянуті види і кількість обладнання, його розташування на самій ділянці. Громіздке, технологічно і морально застаріле устаткування демонтоване. На його зміну прийшло мобільне, продуктивне, яке відповідає вимогам сьогоднішнього дня і технологіям. Це відрізні і зачисні машини, електролобзики,зварювальні апарати; було закуплено свердлильний та листозгинальний верстати. Збудована та допрацьована будівля  миття кузовів автобусів перед підготовкою їх до фарбування. І як логічне завершення перетворень виробничого циклу зроблено перепланування шліфувальної ділянки і ділянки внутрішньої обшивки автобусів.У 2023 році введена в роботу мережева сонячна електростанція, яка живить виробничі потужності підприємства і дасть можливість економії електроенергії; проведен капітальний ремонт системи опалення адмінбудівлі та виробничих ділянок. При рішенні основної задачі - зміцненні позицій заводу в збільшенні кількості автобусів, що випускаються, поліпшення їх якості, підвищенні конкурентоспроможності і ринкової стійкості, колектив заводу застосовує комплексний підхід. Вживання даного методу дозволяє піднімати і удосконалювати виробничо-технологічний рівень всіх ділянок і відділень, забезпечуючи зростання виробництва і введення нових моделей. Для поліпшення умов праці, забезпечення введення енергозберігаючих технологій, збільшення товарного навантаження на один кв. метр виробничої площі, кількості автобусів, що випускаються, на одного працівника заводу підприємство відмовилося від заходів підготовки до осінньо-зимового періоду. Зараз роботи по забезпеченню безперервності створення виробничий цінностей ведуться круглий рік. Так за минулий рік вироблені ремонтно-будівельні роботи в слюсарно-заготівельних цехах, у цеху внутрішньої обробки і комплектування автобусів, на допоміжній  дільниці в підрозділі охорони. Всі роботи, підсумок яких, що стійко працює і динамічно розвивається підприємство, не могли вироблятися без серйозних фінансових інвестицій. Всі проекти реалізовуються за власні кошти підприємства.</w:t>
      </w:r>
    </w:p>
    <w:p w14:paraId="6A73527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Мета розвитку підприємства  в 2024 році  полягала в безперервному вдосконаленні технологічних циклів, оновленні і ремонті основних засобів, а саме:</w:t>
      </w:r>
    </w:p>
    <w:p w14:paraId="653093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завершення реконструкції допоміжної дільниці;</w:t>
      </w:r>
    </w:p>
    <w:p w14:paraId="1385329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перенесення складу труб та сталі на площі складу загального призначення, що вивільняються;</w:t>
      </w:r>
    </w:p>
    <w:p w14:paraId="77F1689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 монтаж всіх металоконструкцій в новому складі труб під установку кран-балки;</w:t>
      </w:r>
    </w:p>
    <w:p w14:paraId="034593F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облаштування виробничих приміщень;</w:t>
      </w:r>
    </w:p>
    <w:p w14:paraId="1F4A260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удосконалення системи відеоспостереження;</w:t>
      </w:r>
    </w:p>
    <w:p w14:paraId="7AA09B7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подальший якісний розвиток моделей автобусів, що випускаються;</w:t>
      </w:r>
    </w:p>
    <w:p w14:paraId="7E7981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постановка на виробництво нових досконаліших моделей.</w:t>
      </w:r>
    </w:p>
    <w:p w14:paraId="165B4806"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6E6C5D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Екологічні аспекти</w:t>
      </w:r>
    </w:p>
    <w:p w14:paraId="1E4114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Згідно закону України "Про охорону навколишнього середовища" - природоохоронна діяльність підприємства направлена на зниження, або повне усунення забруднення атмосферного повітря, земельних ресурсів від негативних дій технологічних процесів виготовлення промислової продукції.</w:t>
      </w:r>
    </w:p>
    <w:p w14:paraId="41BACBA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ПрАТ "Завод "Часівоярські автобуси"  усвідомлює, що його функціонування не повинно призводити до негативних змін у навколишньому середовищі і негативно впливати на здоров'я людини. Мінімізація негативного впливу і забезпечення екологічної безпеки є одними з найважливіших пріоритетів діяльності Товариства.</w:t>
      </w:r>
    </w:p>
    <w:p w14:paraId="3623CF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Стратегічною метою екологічної політики є забезпечення екологічно орієнтованого розвитку Товариства при підтримці високого рівня екологічної безпеки та зниження екологічних ризиків, пов'язаних із здійсненням своєї діяльності, а також ефективний контроль за екологічними аспектами, досягнення найкращих показників по зниженню аварійності, скорочення втрат енергоносіїв, зменшення негативного впливу на навколишнє середовище та раціональне використання природних ресурсів.</w:t>
      </w:r>
    </w:p>
    <w:p w14:paraId="16D21D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сфері охорони навколишнього природного середовища - охороні атмосферного повітря також щорічно проводяться заходи по моніторингу викидів забруднюючих речовин від стаціонарних джерел викидів згідно діючого дозволу на викиди забруднюючих речовин, виданого та узгодженого Держуправлінням охорони навколишнього природного середовища в Донецькій області від 13.07.2012 р.</w:t>
      </w:r>
    </w:p>
    <w:p w14:paraId="15C340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Згідно з умовами щодо охорони атмосферного повітря, встановленими в діючому дозволі на викиди, на підприємстві щорічно проводиться моніторинг та аналіз кожного окремого виду викидів забруднюючих речовин, які підлягають регулюванню для здійснення контролю за не перевищенням гранично допустимих рівнів дозволених викидів та відсутністю інших видів викидів в атмосферу, що чинять суттєвий вплив на навколишнє середовище. Постійно на підприємстві проводяться ремонтні та налагоджувальні роботи вентиляційних систем, що дозволяє дотримуватися проектних вимог по ефективності роботи такого обладнання.</w:t>
      </w:r>
    </w:p>
    <w:p w14:paraId="7E867A4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 2024 році підприємство скористалося змінами до Податкового кодексу України та інших законодавчих актів України щодо вдосконалення законодавства на період дії воєнного стану: "Відповідно до підпункту 69.16 пункту 69 підрозділу 10 розділу ХХ "Перехідні положення" Податкового кодексу України (далі - Кодекс) тимчасово, з 1 січня 2022 року по 31 грудня року, в якому припинено чи скасовано воєнний стан, введений Указом Президента України "Про введення воєнного стану в Україні" від 24 лютого 2022 року № 64/2022, затвердженим Законом </w:t>
      </w:r>
      <w:r w:rsidRPr="008A025E">
        <w:rPr>
          <w:rFonts w:eastAsia="Times New Roman" w:cs="Times New Roman"/>
          <w:kern w:val="0"/>
          <w:sz w:val="20"/>
          <w:szCs w:val="20"/>
          <w:lang w:val="en-US" w:eastAsia="uk-UA"/>
          <w14:ligatures w14:val="none"/>
        </w:rPr>
        <w:lastRenderedPageBreak/>
        <w:t xml:space="preserve">України "Про затвердження Указу Президента України "Про введення воєнного стану в Україні" від 24 лютого 2022 року № 2102-ІХ, не нараховується та не сплачується екологічний податок платниками цього податку, зареєстрованими (взятими на облік) за місцем розміщення стаціонарних джерел забруднення, за утворення радіоактивних відходів та тимчасове зберігання радіоактивних відходів на територіях, на яких ведуться (велися) бойові дії, та на територіях, тимчасово окупованих збройними формуваннями Російської Федерації"     </w:t>
      </w:r>
    </w:p>
    <w:p w14:paraId="080EBBE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84A93C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СОЦІАЛЬНІ АСПЕКТИ ТА КАДРОВА ПОЛІТИКА</w:t>
      </w:r>
    </w:p>
    <w:p w14:paraId="20135E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Середньооблiкова кiлькiсть штатних працiвникiв за 2024 р. склала 11 осіб. Облiкова кiлькiсть штатних працiвникiв на кiнець звiтного перiоду склала 12 осіб.</w:t>
      </w:r>
    </w:p>
    <w:p w14:paraId="2216A91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Середня  кiлькiсть  позаштатних працiвникiв   (працюючi за цивiльно-правовими договорами та зовнiшнi сумiсники) - 1 особа.</w:t>
      </w:r>
    </w:p>
    <w:p w14:paraId="5A6192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Фонд оплати працi склав у 2024р.-10995,0 тис. грн., що менше нiж фонд оплати працi у 2023р.- 11119,0тис. грн. Зменшення фонду оплати працi пов'язано з підвищенням мінімальної зарплати та переглядом тарифної сітки, але також вплинуло звільнення працівників підприємства у 2023 році.  </w:t>
      </w:r>
    </w:p>
    <w:p w14:paraId="6C3A31F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F9C961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Кадрова полiтика підприємства</w:t>
      </w:r>
    </w:p>
    <w:p w14:paraId="0535FE6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36D119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Пiдборка кадрiвПрАТ "Завод "Часiвоярськi автобуси" за допомогою  зовнiшнього набору здiйснюється через  взаємодiю iз центрами зайнятостi, засобами масової iнформацiї,  навчальними закладами, що спецiалiзуються на пiдготовцi кадрiв автомобiльної галузi.</w:t>
      </w:r>
    </w:p>
    <w:p w14:paraId="0A4921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 кадрiв i пошук претендентiв на вiльну вакансiю здiйснюється за допомогою внутрiшнього й зовнiшнього набору на пiдставi Заявок на вiльну вакансiю, якi складаються керiвниками пiдроздiлiв при їхнiй потребi у робiтнику (фахiвцi).</w:t>
      </w:r>
    </w:p>
    <w:p w14:paraId="329817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Пiдбор кадрiв за допомогою внутрiшнього набору здiйснює інспектор з кадрiв, а також керiвники структурних пiдроздiлiв з найбiльш пiдходящих кандидатур резерву, створеного в ходi набору. Оформлення трудових вiдносин здiйснює iнспектор вiддiлу кадрiв у строгiй вiдповiдност iiз трудовим законодавством.</w:t>
      </w:r>
    </w:p>
    <w:p w14:paraId="0FB933D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Інспектор з кадрiв проводить спiвбесiду й аналiздокументiв  претендента, у результатi якого визначає його вiдповiднiсть необхiдної вiльної вакансiї вiдповiдно до заявки й посадовiй iнструкцiї, трудову правоздатнiсть, рiвень професiйної пiдготовки, квалiфiкацiї, практичного досвiду, а також досвiду керiвної роботи. У випадку позитивного рiшення про розгляд кандидатури, претендент    направляється до начальника пiдроздiлу, що проводить спiвбесiду на профпригодність. Прийом на посаду, що передбачає повну матерiальну вiдповiдальнiсть,   здiйснюється  на пiдставi рiшення атестацiйної комiсiї  .</w:t>
      </w:r>
    </w:p>
    <w:p w14:paraId="4F06FBC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Аналiз складу дiлових i iнших особистих якостей працiвникiв з метою їхнього рацiонального розмiщення, пiдбора кадрiв на замiщення посад,  пiдвищення освiтнього й квалiфiкацiйного рiвня, а також подання директору товариства пропозицiй по полiпшенню розмiщення й використанню кадрiв, здiйснюється в процесi проведення атестацiї робiтникiв, начальників  i  фахiвцiв заводу. Пiдготовка й пiдвищення квалiфiкацiї кадрiв проводиться з метою навчання знову прийнятих робiтникiв професiям, якi необхiднi заводу, а також для пiдвищення технiчних i економiчних знань робiтникiв, фахiвцiв при вивченнi нової технiки, технологiї й органiзацiї виробництва.</w:t>
      </w:r>
    </w:p>
    <w:p w14:paraId="59F5C3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Навчання з питань пiдвищення якостi продукцiї й системи забезпечення якостi органiзується спочатку для всiх категорiй працiвникiв заводу, а надалi для знову вступникiв кадрiв у мiру вдосконалювання системи забезпечення якостi продукцiї.</w:t>
      </w:r>
    </w:p>
    <w:p w14:paraId="4446E2A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E7283C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Мiж ПрАТ "Завод "Часiвоярськi автобуси" в особi директора  Полосухiна О. В., з однiєї сторони (надалі-роботодавець) i профспiлковим комiтетом ПрАТ "Завод "Часiвоярськi автобуси"  в особi голови профкому,який представляє інтереси працівників,  укладений Колективний договiр.</w:t>
      </w:r>
    </w:p>
    <w:p w14:paraId="3A3631F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Колективний договiр укладений на пiдставi чиного законодавства, генеральних i галузевого тарифних угод, прийнятих сторонами зобов'язань iз метою регулювання усіх виробничих, трудових, соцiально-економiчних вiдносин, а також узгодження iнтересiв трудящих, власникiв i уповноважених ними органiв.</w:t>
      </w:r>
    </w:p>
    <w:p w14:paraId="4C27FE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Положення й норми договору розробленi на пiдставi Кодексу законiв про працю України, Закону України "Про колективнi договори й угоди", галузевої угоди.</w:t>
      </w:r>
    </w:p>
    <w:p w14:paraId="3566635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Дія Колективного договору поширюється на всiх працівників підприємства, незалежно вiд  їх   належності до профспiлкової чи іншої громадської організації тощо. Сторонами Колективного договору прийнятi наступнi умови оплати працi:</w:t>
      </w:r>
    </w:p>
    <w:p w14:paraId="33FE30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працiвникiв основного виробництва установлюється вiдрядна система оплати праці;</w:t>
      </w:r>
    </w:p>
    <w:p w14:paraId="399BC4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працiвникiв допомiжних служб установлюється погодинна система оплати працi.</w:t>
      </w:r>
    </w:p>
    <w:p w14:paraId="27C8E8A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виконання невiдкладних i аварiйних робiт передбачається акордна система оплати працi.</w:t>
      </w:r>
    </w:p>
    <w:p w14:paraId="6191D9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3.Оплату працi працюючих провадити в наступному порядку :</w:t>
      </w:r>
    </w:p>
    <w:p w14:paraId="333EFE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робiтникiв - вiдрядникiв вiдповiдно до дiючих розцiнок, розробленими на основi тарифних ставок вiдповiдного розряду, вiдповiдно до галузевої тарифної Угоди й Закону " Про оплату працi";</w:t>
      </w:r>
    </w:p>
    <w:p w14:paraId="12A776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робiтникам-почасовикам по годинних тарифних ставках i встановлених окладах за фактично вiдпрацьований час;</w:t>
      </w:r>
    </w:p>
    <w:p w14:paraId="3D8B2F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керiвникам, спеціалістам і службовцям по посадових окладах вiдповiдно до затвердженого штатного розкладу.</w:t>
      </w:r>
    </w:p>
    <w:p w14:paraId="1F97145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Установити єдинiгодиннi тарифнi ставки  для робочих вiдрядникiв i робiтникiв-повременщиків.</w:t>
      </w:r>
    </w:p>
    <w:p w14:paraId="01F3A1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Окремим висококвалiфiкованим фахiвцямiз числа робiтникiв може встановлюватися оклад.</w:t>
      </w:r>
    </w:p>
    <w:p w14:paraId="7A8C390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Практикувати  сумiщення професiй ( посад ), розширення зони обслуговування й виконання обов'язкiв тимчасово вiдсутнiх працiвникiв.</w:t>
      </w:r>
    </w:p>
    <w:p w14:paraId="7075EEA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Робiтникам, зайнятим на роботах з важкими й шкiдливими умовами працiвiдповiдно до атестацiї робочих мiсць, установити доплати у вiдсотках до тарифної ставки , посадовому окладу.</w:t>
      </w:r>
    </w:p>
    <w:p w14:paraId="77519DB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11B50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Охорона праці </w:t>
      </w:r>
    </w:p>
    <w:p w14:paraId="5FDD470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6FA66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ПрАТ "ЗАВОД "ЧАСІВОЯРСЬКІ АВТОБУСИ" робота по охороні праці спрямована на підвищення рівня безпеки виробництва, на попередження виробничого травматизму і професійних захворювань. </w:t>
      </w:r>
    </w:p>
    <w:p w14:paraId="0F3C2F7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2024 році на підприємстві нещасних випадків, пов'язаних з виробництвом, і випадків професійної захворюваності не було. За звітний період було 0 випадків невиробничого (побутового) травматизму. </w:t>
      </w:r>
    </w:p>
    <w:p w14:paraId="12F5F40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0A047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Періодичний медичний огляд у 2024 році працівники не проходили.</w:t>
      </w:r>
    </w:p>
    <w:p w14:paraId="1FF51C1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Із коштів, виділених на охорону праці, використано - 21,0  тис. грн : з них: </w:t>
      </w:r>
    </w:p>
    <w:p w14:paraId="19430D3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придбання миючих засобів, для забезпечення кімнат загального користування, прання спецодягу відповідно до ст. 8 Закону України "Про охорону праці" і згідно Колективного договору - 1,0 тис.грн.; </w:t>
      </w:r>
    </w:p>
    <w:p w14:paraId="3C5E2C0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 придбання спецодягу, спецвзутті і інших засобів індивідуального захисту відповідно до ст. 8 Закону України "Про охорону праці" і згідно з Колективною угодою - 20,0 тис.грн.</w:t>
      </w:r>
    </w:p>
    <w:p w14:paraId="03CB666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D24C1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 інших джерел фінансування - 183,3 тис.грн., з них: </w:t>
      </w:r>
    </w:p>
    <w:p w14:paraId="7617B9A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придбання  дров для температурного режиму на робочих місцях - 183,3 тис.грн. </w:t>
      </w:r>
    </w:p>
    <w:p w14:paraId="073A14F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Всього сумарні витрати по ПрАТ "ЗАВОД "ЧАСІВОЯРСЬКІ АВТОБУСИ" на усі заходи по охороні праці з усіх джерел за 2024 рік склали - 204,3 тис.грн.</w:t>
      </w:r>
    </w:p>
    <w:p w14:paraId="5A43CEC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від фонду оплати праці в 2024 році:</w:t>
      </w:r>
    </w:p>
    <w:p w14:paraId="766184B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у 2024 році - 204,3 тис.грн.</w:t>
      </w:r>
    </w:p>
    <w:p w14:paraId="162D05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фонд оплати праці за попередній рік -10995,0 тис.грн.</w:t>
      </w:r>
    </w:p>
    <w:p w14:paraId="584148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відсотковий вміст на охорону праці -1,8.</w:t>
      </w:r>
    </w:p>
    <w:p w14:paraId="5B8061E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737EAC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на одного працюючого в 2024 році:</w:t>
      </w:r>
    </w:p>
    <w:p w14:paraId="6735A4C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у 2024 році - 204,3 тис.грн.</w:t>
      </w:r>
    </w:p>
    <w:p w14:paraId="100089F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середньооблікова чисельність робітників- 12</w:t>
      </w:r>
    </w:p>
    <w:p w14:paraId="7FB9B0B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витрати на охорону праці на одного працюючого - 1702,50 грн.</w:t>
      </w:r>
    </w:p>
    <w:p w14:paraId="11BDD44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A8528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 метою створення здорових і безпечних умов праці, на підприємстві розроблені за узгодженням з профспілковою організацією і забезпечено виконання комплексних заходів по досягненню встановлених нормативів безпеки, гігієни праці і виробничого середовища, підвищення існуючого рівня охорони праці, відвертання випадків виробничого травматизму, професійних захворювань і аварій. Усі внесені у Колективний договір заходи повністю виконані. Забезпечувався стійкий температурний режим у виробничих приміщеннях згідно зі встановленими нормами. </w:t>
      </w:r>
    </w:p>
    <w:p w14:paraId="217F8EA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При укладенні трудового договору новоприбулі працівники інформуються під розпис про умови праці, наявності на робочих місцях шкідливих і небезпечних виробничих чинників, можливі наслідки їх впливу на здоров'ї, а також про їх права на пільги і компенсації за роботу в таких умовах. За результатами атестації робочих місць в умовах шкідливих виробничих чинників у 2024 році працював1 робітник, в т.ч. 0 жінок. Додаткові відпустки надаються 1 робітнику, в т.ч. 0 жінкам, доплати отримує 1 чоловік, в т.ч. 0 жінок. </w:t>
      </w:r>
    </w:p>
    <w:p w14:paraId="3590308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Кількість випадків непрацездатності по захворюваності за звітний період склала 3.</w:t>
      </w:r>
    </w:p>
    <w:p w14:paraId="77A263B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Витрати на охорону праці в 2024 році склали 1,8% від фонду оплати праці за попередній рік при нормі не менше 0,5%. Витрати на охорону праці з розрахунку на одного працюючого склали 1702,50 грн.</w:t>
      </w:r>
    </w:p>
    <w:p w14:paraId="2BD73D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На підприємстві створені і ефективно діють система управління охороною праці та її складова частина - система суцільного контролю за станом охорони праці; система постійного та безперервного навчання робітників; система організації безпечного виконання робіт з підвищеною небезпекою; система організації проведення медичних оглядів; система необхідного документознавства для забезпечення безпечного виконання робіт з підвищеною небезпекою, експлуатації обладнання, машин, механізмів, об'єктів; система технічних оглядів, експертних обстежень, діагностики та випробувань устаткування підвищеної небезпеки; та інші. </w:t>
      </w:r>
    </w:p>
    <w:p w14:paraId="7B4E7ED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D647A1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2AB72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РИЗИКИ</w:t>
      </w:r>
    </w:p>
    <w:p w14:paraId="665F3A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господарську дiяльнiсть емiтента впливає різноманітні фактори. А саме:</w:t>
      </w:r>
    </w:p>
    <w:p w14:paraId="6E58C90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вплив виконавчої влади на ведення пiдприємницької дiяльностi шляхом прийняття законодавчих актiв, обмежуючих свободу підприємництва  та встановлення акцизного збору для виробників автобусів створили складнi умови для роботи Товариства у 2024 р. </w:t>
      </w:r>
    </w:p>
    <w:p w14:paraId="5F2578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частi змiни в законодавствi по оподаткуванню юридичних та фiзичних осiб;</w:t>
      </w:r>
    </w:p>
    <w:p w14:paraId="3B85CD0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вiдсутнiсть реальної пiдтримки конкуренцiї, наявнiсть несучасного обладнання;</w:t>
      </w:r>
    </w:p>
    <w:p w14:paraId="1716C32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високі кредитні ставки. Хоча ставки по кредитах і були знижені, вони залишаються все ще досить високими. Економічно привабливою є ставка не вище 20%. </w:t>
      </w:r>
    </w:p>
    <w:p w14:paraId="5F49B1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побоювання щодо безперебійного держфінансування покупки нової автобусної техніки для міст;</w:t>
      </w:r>
    </w:p>
    <w:p w14:paraId="293B5C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ситуація на ринку пасажирських перевезень (а легальні перевізники і є основними споживачами автобусів) продовжує погіршуватися. Ситуація з тарифами на перевезення, дорожнеча кредитів, присутність на ринку нелегальних перевізників - все це буде тільки погіршувати стан галузі пасажирських перевезень. Основну "шкоду" галузі,  завдають нелегальні перевізники, які відбирають чималу частину споживачів у офіційних автовиробників. За даними останніх, частка нелегалів становить 15-20% загальноукраїнського ринку пасажирських перевезень. А чим ближче до Києва, тим обсяг тіньового сектора більше, у столиці він досягає 50%. Втім, і легальний сектор не радує виробників автобусів, які вважають, що муніципальні власті повинні активніше і жорсткіше заохочувати перевізників до оновлення автопарків. За даними виробників, в Україні більше 180 тис. од. автобусної техніки, 75-80% якої старше 12 років. У країнах ЄС щорічно замінюється 15% автобусного парку. Але в Україні навіть у докризові роки замінювалося трохи більше 6 тис. од. автобусної техніки (тобто близько 3,3 %).</w:t>
      </w:r>
    </w:p>
    <w:p w14:paraId="656371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комплексі ці фактори помітно стримують відновлення вітчизняного ринку нових автобусів. А ось ринок уживаних автобусів в таких умовах, навпаки, помітно зростає. Ринок автобусів безпосередньо залежить від ринку пасажирських перевезень, а також від держрегулювання в цій галузі, особливо в сфері рухомого складу і формування тарифної політики. Необхідно, щоб держава ввела вимоги щодо використання певної кількості нових автобусів на маршрутах. У цьому випадку перевізникам просто нікуди буде подітися, і вони будуть змушені купувати нову техніку. Також існує велика проблема з адміністративним стримуванням тарифів на перевезення пасажирів. Оскільки у нас в країні постійні вибори, тариф на перевезення весь час стримується, і нікому не цікаві економічні обгрунтування перевізників. Підвищувати розцінки на ці послуги необхідно. Якщо цього не робити, транспортні компанії просто зупиняться.</w:t>
      </w:r>
    </w:p>
    <w:p w14:paraId="330F87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Дуже важливим залишається питання  кредитування споживачів та замовників даної продукції. Також гальмує складання прогнозів  та планів на виробництво політика цін на енергоносії та основні комплектуючі, матеріали  для виготовлення готової продукції; ситуація в країні, через географічне розташування потужностей виробництва в близкості до зони АТО. На пiдприємствi має мiсце недовикористання промислового потенцiалу. </w:t>
      </w:r>
    </w:p>
    <w:p w14:paraId="75C84EC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Управління ризиками на ПрАТ "Завод "Часівоярські автобуси" включає розробку і реалізацію економічно обґрунтованих рекомендацій і заходів, які спирається на результати оцінки рисків, техніко-технологічній і економічний аналіз потенціалу і середовища функціонування підприємства, нормативну базу господарювання, що діє і прогнозовану, економіко-математичні методи, маркетингові і інші дослідження.</w:t>
      </w:r>
    </w:p>
    <w:p w14:paraId="2083F6C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Об'єктом оцінки і управління ризиком є стратегічні вирішення підприємства, стратегічний план, що містить ряд тверджень майбутнього розвитку зовнішнього по відношенню до підприємства середовища, рекомендацій по образу дій керівництва і колективу підприємства, прогнозних висловів про реакції на планованих стратегічних заходах споживачів продукції, постачальників сировини, конкурентів і ін..</w:t>
      </w:r>
    </w:p>
    <w:p w14:paraId="019EDDC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6AED8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ДОСЛІДЖЕННЯ ТА ІННОВАЦІЇ</w:t>
      </w:r>
    </w:p>
    <w:p w14:paraId="3CB7BC4C"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FBF91B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Особливістю продукцiї товариства є те, що конструкцiя автомобiлiв ПрАТ "Завод "Часівоярські автобуси" вiдрiзняється вiд конструкцiї автомобiлiв конкурентiв, збiрка виконується не з машинокомплектiв, а з деталей, що виробляються заводом.</w:t>
      </w:r>
    </w:p>
    <w:p w14:paraId="2345043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Всi iнвестицiї, спрямованi на розробку й постановку на виробництво нових видiв продукцiї. Така iнтенсивна pозpобка й змiна моделей викликана вимогами, що швидко ростуть та змiнюються, як перевiзникiв, так й адмiнiстративних органiв, якi здiйснюють органiзацiю й контроль за перевiзниками. Всi моделi, що серiйно випускаються, мають товарний знак та сертифiкат якості ISO 9001, що вказує на високий рiвень виробництва.Витрати за звітний період на проведення технічної експертизи документації складають 16,7 тис.грн.; послуги з сертифікації нових КТЗ складають 48,0 тис.грн.Продукція товариства має протоколи випробувань на відповідность вимогам Правил ЄЕК ООН. </w:t>
      </w:r>
    </w:p>
    <w:p w14:paraId="29BFDF2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Для задоволення динамічно зростаючих вимог ринку автобусів, ПрАТ "Завод "Часівоярські автобуси" своєчасно удосконалює вироблену продукцію і відстежуючи нові вимоги щодо поліпшення комфортності та безпеки пасажирів, розробляє нові сучасні моделі автобусів. Для досягнення нових вимог використовуються найновіші матеріали, технології та методи організації праці.</w:t>
      </w:r>
    </w:p>
    <w:p w14:paraId="40E039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Сучасна продукція ПрАТ "Завод "Часівоярські автобуси" відповідає сучасним вимогам правил ЄЕК ООН та українського законодавства перерахованих в наказі №521. Контроль відповідності вимогам здійснює центр сертифікації.</w:t>
      </w:r>
    </w:p>
    <w:p w14:paraId="74FD55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 останні роки ПрАТ "Завод "Часівоярські автобуси"розробив і впровадив в серійне виробництво автобуси на базі шасі ASHOK LEYLAND, FORD, IVECО, що володіють сучасним дизайном, комфортабельністю та безпекою. Автобуси оснащені ременями безпеки відповідно до вимог безпеки перевезень пасажирів і призначені для перевезення як звичайних пасажирів, так і осіб пріоритетної категорії, включаючи осіб з обмеженою мобільністю та інвалідів на візках. Системи світлового і звукового оповіщення автобуса дозволяють здійснювати поїздки без яких ускладнень особам з дефектами зору і слуху. Нові автобуси відповідають вимогам екологічних норм токсичності викидів вихлопних газів Євро-6, що сприяє екологічній обстановці в перевантажених транспортом містах.</w:t>
      </w:r>
    </w:p>
    <w:p w14:paraId="35B9682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Технічні характеристики вироблених автобусів задовольняють сучасним вимогам перевізників, міських адміністрацій та контролюючих органів.</w:t>
      </w:r>
    </w:p>
    <w:p w14:paraId="24DE757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54D3E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ФІНАНСОВІ ІНВЕСТИЦІЇ</w:t>
      </w:r>
    </w:p>
    <w:p w14:paraId="7F5EFB8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Фінансових інвестицій у 2024 році підприємство не робило.</w:t>
      </w:r>
    </w:p>
    <w:p w14:paraId="79E3961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B0312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ПЕРСПЕКТИВИ РОЗВИТКУ</w:t>
      </w:r>
    </w:p>
    <w:p w14:paraId="2FF07AF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7A978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Російська Федерація здійснила  військове вторгнення на територію України 24.02.2022 року. Оцінка її впливу на фінансовий результат 2024року </w:t>
      </w:r>
    </w:p>
    <w:p w14:paraId="7B87216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Оскільки військове вторгнення РФ в Україну відбулося наприкінці лютого 2022 р, ця подія, яка не вимагає коригування фінансової звітності після звітного періоду. Згідно ПСБУ6 такі події  розкриваються в примітках до фінансових звітів. Ми звертаємо увагу на Примітку 2 до фінансової звітності, що описує вплив військової агресії російської федерації проти України на діяльність Товариства станом на 31.12.2024 р. </w:t>
      </w:r>
    </w:p>
    <w:p w14:paraId="0A1901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Як зазначено в Примітці 2, ці події або умови  разом з іншими питаннями,  викладеними в них,  вказують, що  не існує суттєва невизначеність, що може поставити під значний сумнів здатність Товариства  продовжувати свою діяльність.</w:t>
      </w:r>
    </w:p>
    <w:p w14:paraId="7C577A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ПрАТ "ЗАВОД "ЧАСІВОЯРСЬКІ АВТОБУСИ" має в своєму розпорядженні достатні ресурси і достатній запас грошових коштів. У керівництва, як і раніше, є достатні підстави очікувати, що Товариство має необхідні ресурси для продовження діяльності протягом як мінімум наступних 12 місяців і далі в найближчому майбутньому і що припущення про безперервність діяльності залишається обґрунтованим.</w:t>
      </w:r>
    </w:p>
    <w:p w14:paraId="43034F2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евакуювало із зони, де проводяться бойові дії свої активи, а саме: машини та обладнання, транспортні засоби, незавершене виробництво, запаси ТМЦ та інше. Евакуйовані  активи знаходяться у орендованому нежитловому приміщенні за адресою : м.Черкаси, вул. Смілянська, б.169, договір № 1 від 01.12.2023 р. на аренду нежитлового приміщення (325,0 м2) .  </w:t>
      </w:r>
    </w:p>
    <w:p w14:paraId="710140B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Обґрунтування щодо неможливості зробити таку оцінку.</w:t>
      </w:r>
    </w:p>
    <w:p w14:paraId="581BD4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Враховуючи те, що перебіг військових дій може суттєво вплинути на операційне середовище в країні, а остаточне врегулювання неможливо передбачити з достатньою вірогідністю, Товариство ухвалило рішення надалі спостерігати за ситуацією та готове внести коригування до  фінансової звітності, за необхідності, щойно зможе оцінити вплив негативних факторів. . </w:t>
      </w:r>
    </w:p>
    <w:p w14:paraId="3EA91D0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78CB16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223A0D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КОРПОРАТИВНЕ УПРАВЛІННЯ</w:t>
      </w:r>
    </w:p>
    <w:p w14:paraId="2811DA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10.1. Органи управління ПрАТ "Завод "Часівоярські автобуси"</w:t>
      </w:r>
    </w:p>
    <w:p w14:paraId="4FE5D8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Органами управління та контролю Товариства є: Загальні збори акціонерів, Наглядова рада, Директор.</w:t>
      </w:r>
    </w:p>
    <w:p w14:paraId="3FBF86D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акціонерів - вищий орган управління, які вирішують питання, що віднесені чинним законодавством України, Статутом, внутрішнім Положенням Товариства до компетенції Загальних зборів.</w:t>
      </w:r>
    </w:p>
    <w:p w14:paraId="31A3B26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До виключної компетенції Загальних зборів відноситься:</w:t>
      </w:r>
    </w:p>
    <w:p w14:paraId="7000E9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визначення основних напрямів діяльності Товариства;</w:t>
      </w:r>
    </w:p>
    <w:p w14:paraId="6E1513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внесення змін до Статуту Товариства, </w:t>
      </w:r>
    </w:p>
    <w:p w14:paraId="398D21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про анулювання викуплених акцій;</w:t>
      </w:r>
    </w:p>
    <w:p w14:paraId="765D47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прийняття рішення про зміну типу Товариства;</w:t>
      </w:r>
    </w:p>
    <w:p w14:paraId="737C29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5) прийняття рішення про розміщення акцій; </w:t>
      </w:r>
    </w:p>
    <w:p w14:paraId="7D4EE5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5-1) прийняття рішення про розміщення цінних паперів, які можуть бути конвертовані в акції;</w:t>
      </w:r>
    </w:p>
    <w:p w14:paraId="56C0F5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прийняття рішення про збільшення Статутного капіталу Товариства;</w:t>
      </w:r>
    </w:p>
    <w:p w14:paraId="43A55FE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прийняття рішення про зменшення Статутного капіталу Товариства;</w:t>
      </w:r>
    </w:p>
    <w:p w14:paraId="3A5DE0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прийняття рішення про дроблення або консолідацію акцій;</w:t>
      </w:r>
    </w:p>
    <w:p w14:paraId="3E8848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9) затвердження положень про Загальні збори, Наглядову раду Товариства, виконавчий орган Товариства, а також внесення змін до них; </w:t>
      </w:r>
    </w:p>
    <w:p w14:paraId="0D64EF6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9-1) затвердження положення про винагороду членів Наглядової ради Товариства, вимоги до якого встановлюються Національною комісією з цінних паперів та фондового ринку;</w:t>
      </w:r>
    </w:p>
    <w:p w14:paraId="7441D01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9-2) затвердження звіту про винагороду членів Наглядової ради Товариства, вимоги до якого встановлюються Національною комісією з цінних паперів та фондового ринку;</w:t>
      </w:r>
    </w:p>
    <w:p w14:paraId="1BD8AB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затвердження річного звіту Товариства;</w:t>
      </w:r>
    </w:p>
    <w:p w14:paraId="622F30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10-1) розгляд звіту Наглядової ради та затвердження заходів за результатами його розгляду;</w:t>
      </w:r>
    </w:p>
    <w:p w14:paraId="4761FF4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10-2) розгляд висновків зовнішнього аудиту та затвердження заходів за результатами його розгляду;</w:t>
      </w:r>
    </w:p>
    <w:p w14:paraId="158AD7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розподіл прибутку і збитків Товариства;</w:t>
      </w:r>
    </w:p>
    <w:p w14:paraId="0A8B75F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12) прийняття рішення про викуп Товариством розміщених ним акцій, крім випадків обов'язкового викупу акцій, визначених відповідно до закону; </w:t>
      </w:r>
    </w:p>
    <w:p w14:paraId="23398C2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12-1) прийняття рішення про невикористання переважного права акціонерами на придбання акцій додаткової емісії у процесі їх розміщення;</w:t>
      </w:r>
    </w:p>
    <w:p w14:paraId="71C18A1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13) прийняття рішення про форму існування акцій;</w:t>
      </w:r>
    </w:p>
    <w:p w14:paraId="28DB15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14) прийняття рішення про виплату дивідендів; </w:t>
      </w:r>
    </w:p>
    <w:p w14:paraId="77C29FC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15) затвердження розміру річних дивідендів;</w:t>
      </w:r>
    </w:p>
    <w:p w14:paraId="0079A2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16) прийняття рішень з питань порядку проведення Загальних зборів;</w:t>
      </w:r>
    </w:p>
    <w:p w14:paraId="554D0B2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17) обрання членів Наглядової ради Товариства, затвердження умов цивільно-правових або трудових договорів (контрактів), що укладатимуться з ними, встановлення розміру їх винагороди, обрання особи, яка уповноважується на підписання договорів (контрактів) з членами Наглядової ради Товариства;</w:t>
      </w:r>
    </w:p>
    <w:p w14:paraId="07B292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18) прийняття рішення про припинення повноважень членів Наглядової ради Товариства, за винятком випадків, встановлених законом;</w:t>
      </w:r>
    </w:p>
    <w:p w14:paraId="68AF917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19) прийняття рішення про виділ та припинення Товариства, про ліквідацію Товариства, обрання ліквідаційної комісії, затвердження порядку та строків ліквідації, порядку розподілу між акціонерами майна, що залишається після задоволення вимог кредиторів, і затвердження ліквідаційного балансу, крім випадку, коли відповідно до закону зазначені питання віднесені до компетенції Наглядової ради Товариства;</w:t>
      </w:r>
    </w:p>
    <w:p w14:paraId="326C427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20) затвердження принципів (кодексу) корпоративного управління Товариства;</w:t>
      </w:r>
    </w:p>
    <w:p w14:paraId="7E3DDC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21) обрання комісії з припинення або виділу Товариства;</w:t>
      </w:r>
    </w:p>
    <w:p w14:paraId="263EAA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22) обрання членів лічильної комісії, прийняття рішення про припинення їх повноважень;</w:t>
      </w:r>
    </w:p>
    <w:p w14:paraId="4D1BF2A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23) прийняття рішення про надання згоди або про попереднє надання згоди на вчинення значного правочину, якщо ринкова вартість майна, робіт або послуг, що є предметом такого правочину, перевищує 25 відсотків вартості активів за даними останньої річної фінансової звітності Товариства;</w:t>
      </w:r>
    </w:p>
    <w:p w14:paraId="4439DF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24) прийняття рішень про притягнення до майнової відповідальності посадових осіб органів Товариства;</w:t>
      </w:r>
    </w:p>
    <w:p w14:paraId="7B2F71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25) прийняття рішення про надання згоди на вчинення правочину із заінтересованістю та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 якщо:</w:t>
      </w:r>
    </w:p>
    <w:p w14:paraId="6624416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всі члени Наглядової ради є заінтересованими у вчиненні правочину;</w:t>
      </w:r>
    </w:p>
    <w:p w14:paraId="17ED1C8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ринкова вартість майна або послуг чи сума коштів, що є його предметом, перевищує 10 відсотків вартості активів, за даними останньої річної фінансової звітності Товариства;</w:t>
      </w:r>
    </w:p>
    <w:p w14:paraId="7E6D1F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Наглядова рада прийняла рішення про відхилення правочину із заінтересованістю або не прийняла жодного рішення протягом 30 днів з дня отримання необхідної інформації;</w:t>
      </w:r>
    </w:p>
    <w:p w14:paraId="3B698F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26) прийняття рішень про використання коштів Резервного фонду (капіталу).</w:t>
      </w:r>
    </w:p>
    <w:p w14:paraId="5BA0E9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віднесені до виключної компетенції Загальних зборів, не можуть бути передані на вирішення інших органів Товариства.</w:t>
      </w:r>
    </w:p>
    <w:p w14:paraId="471BFB1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можуть вирішувати будь-які питання діяльності Товариства. </w:t>
      </w:r>
    </w:p>
    <w:p w14:paraId="177D71D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акцiонерного товариства є колегіальним органом товариства, який здiйснює контроль за діяльністю правління та захист прав акцiонерiв, забезпечує ефективнiсть їхнiх iнвестицiй, реалiзацiю статутних завдань, розробку стратегiї, спрямовану на пiдвищення прибутковостi та конкурентоспроможностi товариства.</w:t>
      </w:r>
    </w:p>
    <w:p w14:paraId="4285D51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виключної компетенції Наглядової ради належить:</w:t>
      </w:r>
    </w:p>
    <w:p w14:paraId="234CE1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затвердження внутрішніх положень, якими регулюється діяльність Товариства, крім тих, що віднесені до виключної компетенції Загальних зборів  та тих, що рішенням Наглядової ради передані для затвердження Директору;</w:t>
      </w:r>
    </w:p>
    <w:p w14:paraId="57680F1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підготовка та затвердження проекту порядку денного та порядку денного Загальних зборів Товариства, прийняття рішення про дату їх проведення та про включення пропозицій до проекту порядку денного, крім скликання акціонерами позачергових Загальних зборів Товариства самостійно;</w:t>
      </w:r>
    </w:p>
    <w:p w14:paraId="4E17834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про проведення чергових або позачергових Загальних зборів відповідно до цього Статуту та у випадках, встановлених законом;</w:t>
      </w:r>
    </w:p>
    <w:p w14:paraId="77131A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прийняття рішення про продаж раніше викуплених Товариством акцій;</w:t>
      </w:r>
    </w:p>
    <w:p w14:paraId="32E4AC9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прийняття рішення про розміщення Товариством інших цінних паперів, крім акцій, на суму, що не перевищує 25 (двадцяти п'яти) відсотків вартості активів Товариства;;</w:t>
      </w:r>
    </w:p>
    <w:p w14:paraId="09BE65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прийняття рішення про викуп розміщених Товариством інших, крім акцій, цінних паперів;</w:t>
      </w:r>
    </w:p>
    <w:p w14:paraId="68465D3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затвердження ринкової вартості майна (цінних паперів)у випадках, передбачених законом;</w:t>
      </w:r>
    </w:p>
    <w:p w14:paraId="6E7203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обрання та припинення повноважень Директора Товариства, затвердження умов трудового договору, який укладатиметься з Директором Товариства, встановлення розміру його винагороди;</w:t>
      </w:r>
    </w:p>
    <w:p w14:paraId="26EB28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8-1) затвердження положення про винагороду Директора Товариства, вимоги до якого встановлюються Національною комісією з цінних паперів та фондового ринку;</w:t>
      </w:r>
    </w:p>
    <w:p w14:paraId="2687BF8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8-2) затвердження звіту про винагороду Директора Товариства, вимоги до якого встановлюються Національною комісією з цінних паперів та фондового ринку;</w:t>
      </w:r>
    </w:p>
    <w:p w14:paraId="40CC17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8-3) розгляд звіту Директора та затвердження заходів за результатами його розгляду;</w:t>
      </w:r>
    </w:p>
    <w:p w14:paraId="70A4F7B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прийняття рішення про відсторонення Директора Товариства від здійснення повноважень та обрання особи, яка тимчасово здійснюватиме повноваження Директора Товариства;</w:t>
      </w:r>
    </w:p>
    <w:p w14:paraId="03BF54C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обрання реєстраційної комісії, за винятком випадків, встановлених законом;</w:t>
      </w:r>
    </w:p>
    <w:p w14:paraId="5E23824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обрання аудитора (аудиторської фірми) Товариства для проведення аудиторської перевірки за результатами поточного та/або минулого (минулих) року (років) та визначення умов договору, що укладатиметься з таким аудитором (аудиторською фірмою), встановлення розміру оплати його (її) послуг;</w:t>
      </w:r>
    </w:p>
    <w:p w14:paraId="134A86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11-1) затвердження рекомендацій Загальним зборам за результатами розгляду висновку зовнішнього незалежного аудитора (аудиторської фірми) Товариства для прийняття рішення щодо нього;</w:t>
      </w:r>
    </w:p>
    <w:p w14:paraId="2D05CF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12) визначення дати складення переліку осіб, які мають право на отримання дивідендів, порядку та строків виплати дивідендів у межах граничних строків, встановлених законом;</w:t>
      </w:r>
    </w:p>
    <w:p w14:paraId="52EBE5D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13) визначення дати складення переліку акціонерів, які мають бути повідомлені про проведення Загальних зборів Товариства та мають право на участь у Загальних зборах Товариства;</w:t>
      </w:r>
    </w:p>
    <w:p w14:paraId="3EDD806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14) вирішення питань про участь Товариства у промислово-фінансових групах та інших об'єднаннях; </w:t>
      </w:r>
    </w:p>
    <w:p w14:paraId="5293258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14-1) вирішення питань про створення та/або участь в будь-яких юридичних особах, їх реорганізацію та ліквідацію;</w:t>
      </w:r>
    </w:p>
    <w:p w14:paraId="7213F53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15) вирішення питань, віднесених до компетенції Наглядової ради законом, у разі злиття, приєднання, поділу, виділу або перетворення товариства;</w:t>
      </w:r>
    </w:p>
    <w:p w14:paraId="02B380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16) прийняття рішення про надання згоди або про попереднє надання згоди на вчинення значних правочинів, якщо ринкова вартість майна або послуг, що є його предметом, становить від 10 (десяти) до 25 (двадцяти п'яти) відсотків вартості активів за даними останньої річної фінансової звітності Товариства;</w:t>
      </w:r>
    </w:p>
    <w:p w14:paraId="3B592ED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17) визначення ймовірності визнання Товариства неплатоспроможним внаслідок прийняття ним на себе зобов'язань або їх виконання, у тому числі внаслідок виплати дивідендів або викупу акцій;</w:t>
      </w:r>
    </w:p>
    <w:p w14:paraId="6766F6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18) прийняття рішення про обрання оцінювача майна Товариства та затвердження умов договору, що укладатиметься з ним, встановлення розміру оплати його послуг;</w:t>
      </w:r>
    </w:p>
    <w:p w14:paraId="7404C7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19)прийняття рішення про обрання (заміну) депозитарної установи, яка надає Товариству додаткові послуги, затвердження умов договору, що укладатиметься з нею, встановлення розміру оплати її послуг;</w:t>
      </w:r>
    </w:p>
    <w:p w14:paraId="7667B6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20) надсилання пропозиції акціонерам про придбання належних їм простих акцій особою (особами, що діють спільно), яка придбала контрольний пакет акцій, відповідно до закону;</w:t>
      </w:r>
    </w:p>
    <w:p w14:paraId="03D11D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21) затвердження повідомлення про проведення Загальних зборів;</w:t>
      </w:r>
    </w:p>
    <w:p w14:paraId="085FB8E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22) затвердження форми і тексту бюлетеня для голосування та бюлетеня для кумулятивного голосування;</w:t>
      </w:r>
    </w:p>
    <w:p w14:paraId="5B441F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23) прийняття рішення про формування тимчасової лічильної комісії для кожних Загальних зборів, які скликаються Наглядовою радою Товариства;</w:t>
      </w:r>
    </w:p>
    <w:p w14:paraId="5F6CC4D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24) обрання голови та секретаря Загальних зборів Товариства;</w:t>
      </w:r>
    </w:p>
    <w:p w14:paraId="6AC8F8A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25) прийняття рішення про надання згоди на вчинення правочинів, щодо вчинення якого є заінтересованість,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w:t>
      </w:r>
    </w:p>
    <w:p w14:paraId="3AF7D2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26) вирішення питань про створення, реорганізацію та/або ліквідацію структурних та/або відокремлених підрозділів Товариства;;</w:t>
      </w:r>
    </w:p>
    <w:p w14:paraId="5045A73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27) здійснення контролю за своєчасністю надання (опублікування) Товариством достовірної інформації про його діяльність відповідно до законодавства, опублікування Товариством інформації про принципи (кодекс) корпоративного управління Товариства.</w:t>
      </w:r>
    </w:p>
    <w:p w14:paraId="1B2BBC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Станом на дату складання цього Звіту до складу наглядової ради входять:</w:t>
      </w:r>
    </w:p>
    <w:p w14:paraId="77F6A8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Голова наглядової ради Полосухіна Ганна Костянтинівна</w:t>
      </w:r>
    </w:p>
    <w:p w14:paraId="4CA0121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Полосухіна Ганна Костянтинівна має вищу освіту, в 2009 році закінчила Донбаську державну машинобудівну академію за спеціальністю  інженер ІТ, протягом останніх п'яти років знаходиться у декретній відпустці. Призначена членом наглядової ради рішенням загальних зборів акціонерів від 10.05.2024р. (протокол № 1 від 10.05.2024 р.).  </w:t>
      </w:r>
    </w:p>
    <w:p w14:paraId="33E384A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Член наглядової ради Полосухіна Олена Володимирівна. Полосухіна Олена Володимирівна має вищу освіту, в 2000 році закінчила Донбаську державну машинобудівну академію за спеціальністю фінанси, протягом останніх п'яти років місце роботи відсутнє. Призначена членом наглядової ради рішенням загальних зборів акціонерів від 10.05.2024р. (протокол №1 від 10.05.2024 р.). </w:t>
      </w:r>
    </w:p>
    <w:p w14:paraId="3A63E0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3. Член наглядової ради Полосухіна Марія Василівна. Полосухіна Марія Василівна  має середню спеціальну освіту, в 1970 році закінчила Артемівське педагогічне училище за спеціальністю дошкільне виховання, протягом останніх п'яти років знаходиться на пенсії. Призначена членом наглядової ради рішенням загальних зборів акціонерів від 10.05.2024р. (протокол №1 від 10.05.2024р.). </w:t>
      </w:r>
    </w:p>
    <w:p w14:paraId="24B295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є одноосібним виконавчим органом Товариства. Одноосібним виконавчим органом є Директор Товариства (далі - Директор). Директор ПрАТ "Завод "Часівоярські автобуси" - Полосухін Олексій Володимирович.</w:t>
      </w:r>
    </w:p>
    <w:p w14:paraId="7221D2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є підзвітним загальним зборам і наглядовій раді.</w:t>
      </w:r>
    </w:p>
    <w:p w14:paraId="1699CE8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Товаристві діє одноосібний виконавчий орган. Одноосібним виконавчим органом є Директор Товариства (далі - Директор). Директор здійснює управління поточною діяльністю Товариства.</w:t>
      </w:r>
    </w:p>
    <w:p w14:paraId="259567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підзвітний Загальним зборам і Наглядовій раді Товариства та організує виконання їх рішень.</w:t>
      </w:r>
    </w:p>
    <w:p w14:paraId="6FB2DA9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Директор Товариства обирається та відкликається Наглядовою радою Товариства. </w:t>
      </w:r>
    </w:p>
    <w:p w14:paraId="3B781C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Обраним вважається той кандидат, який набрав найбільшу кількість голосів.</w:t>
      </w:r>
    </w:p>
    <w:p w14:paraId="09E5B3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обирається безстроково.</w:t>
      </w:r>
    </w:p>
    <w:p w14:paraId="4C23C51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достроково припиняються за рішенням Наглядової ради Товариства з таких підстав:</w:t>
      </w:r>
    </w:p>
    <w:p w14:paraId="134CAE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завдання Товариству його діями або бездіяльністю суттєвих збитків;</w:t>
      </w:r>
    </w:p>
    <w:p w14:paraId="7FCCE9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завдання шкоди діловій репутації Товариства;</w:t>
      </w:r>
    </w:p>
    <w:p w14:paraId="7328075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приховування своєї заінтересованості у вчиненні правочину за участю Товариства, яким можуть бути завдані збитки Товариству;</w:t>
      </w:r>
    </w:p>
    <w:p w14:paraId="61AF1F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неналежне виконання своїх обов'язків;</w:t>
      </w:r>
    </w:p>
    <w:p w14:paraId="1649EC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порушення положень Статуту Товариства, а також норм чинного законодавства про акціонерні товариства;</w:t>
      </w:r>
    </w:p>
    <w:p w14:paraId="2CF7A8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розголошення комерційної таємниці, конфіденційної або інсайдерської інформації.</w:t>
      </w:r>
    </w:p>
    <w:p w14:paraId="34059BD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14:paraId="5638681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припиняються без рішення Наглядової ради Товариства у разі:1) за письмовою заявою Директора за умови повідомлення Товариства за 2 (два) тижні;2) в разі набрання законної сили вироком чи рішенням суду, яким його засуджено до покарання, що виключає можливість виконання обов'язків Директора;3) в разі смерті, визнання його недієздатним, обмежено дієздатним, безвісно відсутнім, померлим.</w:t>
      </w:r>
    </w:p>
    <w:p w14:paraId="4CFD09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компетенції Директора належить вирішення всіх питань, пов'язаних з керівництвом поточною діяльністю Товариства, крім питань, що належать до компетенції Загальних зборів та Наглядової ради Товариства.</w:t>
      </w:r>
    </w:p>
    <w:p w14:paraId="225AA0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компетенції Директора належить:</w:t>
      </w:r>
    </w:p>
    <w:p w14:paraId="09CBF39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видача довіреностей;</w:t>
      </w:r>
    </w:p>
    <w:p w14:paraId="704CBE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прийняття рішення щодо організації і ведення бухгалтерського та податкового обліку в Товаристві;</w:t>
      </w:r>
    </w:p>
    <w:p w14:paraId="4B2E412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прийняття рішення щодо організації і ведення діловодства в Товаристві;</w:t>
      </w:r>
    </w:p>
    <w:p w14:paraId="48866E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визначення складу та обсягу відомостей, що становлять комерційну таємницю та конфіденційну інформацію Товариства;</w:t>
      </w:r>
    </w:p>
    <w:p w14:paraId="684EDAD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5) використання прибутку Товариства в розмірах і на цілі, передбачені планом (бюджетом) Товариства;  </w:t>
      </w:r>
    </w:p>
    <w:p w14:paraId="342D9D4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призначення та відкликання керівників юридичних осіб, єдиним учасником яких є Товариство, філій та представництв Товариства;</w:t>
      </w:r>
    </w:p>
    <w:p w14:paraId="54F88C3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7) визначення умов оплати праці керівників філій та представництв Товариства;</w:t>
      </w:r>
    </w:p>
    <w:p w14:paraId="5E27A30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8) надсилання Наглядовій раді Товариства вимог про скликання позачергових Загальних зборів та Наглядової ради Товариства у випадках, передбачених чинним законодавством та цим Статутом;</w:t>
      </w:r>
    </w:p>
    <w:p w14:paraId="31A6DC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9) найом та звільнення працівників Товариства;</w:t>
      </w:r>
    </w:p>
    <w:p w14:paraId="6961209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 заохочення та накладення стягнення на працівників Товариства;</w:t>
      </w:r>
    </w:p>
    <w:p w14:paraId="4E2D541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11) підписання банківських, фінансових та інші документів, пов'язаних з поточною діяльністю Товариства;</w:t>
      </w:r>
    </w:p>
    <w:p w14:paraId="3C00F35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12) прийняття рішень про вчинення правочинів; </w:t>
      </w:r>
    </w:p>
    <w:p w14:paraId="0B85294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13) прийняття рішення щодо виконання Товариством своїх зобов'язань перед клієнтами і третіми особами;</w:t>
      </w:r>
    </w:p>
    <w:p w14:paraId="0E8D514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14) прийняття рішення щодо ефективного використання активів Товариства;</w:t>
      </w:r>
    </w:p>
    <w:p w14:paraId="5E72D0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15) прийняття рішень про створення структурних підрозділів, затвердження положень про них;</w:t>
      </w:r>
    </w:p>
    <w:p w14:paraId="75B6A1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Наведений перелік не є вичерпним.</w:t>
      </w:r>
    </w:p>
    <w:p w14:paraId="7A5C09B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Директор без довіреності діє від імені Товариства в межах, встановлених законами та цим Статутом Товариства, в тому числі представляє його інтереси, вчиняє правочини від імені Товариства, видає накази та дає розпорядження, обов'язкові для виконання всіма працівниками Товариства. </w:t>
      </w:r>
    </w:p>
    <w:p w14:paraId="37EDD55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самостійно на власний розсуд приймає рішення з усіх питань, віднесених до його компетенції, за винятком:1) питань про вчинення значних правочинів;2) питань про вчинення правочинів, щодо яких є заінтересованість якщо ринкова вартість майна або послуг чи сума коштів, що є предметом правочину із заінтересованістю, перевищує сто мінімальних заробітних плат виходячи з розміру мінімальної заробітної плати станом на 1 січня поточного року;3) питань про укладання договорів з аудитором, оцінювачем, депозитарієм цінних паперів Товариства, які укладаються на умовах, затверджених рішенням Наглядової ради Товариства.</w:t>
      </w:r>
    </w:p>
    <w:p w14:paraId="3A1E9AC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Приймаючи рішення Директор зобов'язаний добросовісно та розумно діяти в найкращих інтересах Товариства та не перевищувати своїх повноважень, діяти відповідно до положень чинного законодавства, Статуту Товариства, рішень Загальних зборів та Наглядової ради Товариства.</w:t>
      </w:r>
    </w:p>
    <w:p w14:paraId="4324061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Рішення Директора оформлюються наказами, розпорядженнями та іншими актами управляння. </w:t>
      </w:r>
    </w:p>
    <w:p w14:paraId="580AF66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несе відповідальність перед Товариством за збитки, завдані його винними діями (бездіяльністю), у межах, встановлених законом.</w:t>
      </w:r>
    </w:p>
    <w:p w14:paraId="379C8B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10.2. Скликання та проведення загальних зборів акціонерів</w:t>
      </w:r>
    </w:p>
    <w:p w14:paraId="0B9D36D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скликаються не рідше одного разу на рік не пізніше 30 квітня наступного за звітним року (річні Загальні збори). Усі інші Загальні збори вважаються позачерговими.</w:t>
      </w:r>
    </w:p>
    <w:p w14:paraId="294E1EC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акціонерів Приватного акціонерного товариства "Завод "Часівоярські автобуси", код ЄДРПОУ 01350251, проведені дистанційно 30 квітня 2024 року у відповідності до Порядку скликання та проведення дистанційних загальних зборів акціонерів, затвердженого рішенням Національної комісії з цінних паперів та фондового ринку №236 від 06.03.2023 року.</w:t>
      </w:r>
    </w:p>
    <w:p w14:paraId="34FF095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Кворум цих Загальних зборів: 85,59% голосуючих акцій. Ці Загальні збори є правомочними з прийняття рішень за всіма питаннями порядку денного.</w:t>
      </w:r>
    </w:p>
    <w:p w14:paraId="371520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Питання порядку денного:</w:t>
      </w:r>
    </w:p>
    <w:p w14:paraId="4080173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Розгляд звіту Наглядової ради Товариство за 2023р. та прийняття рішення за результатами його розгляду.</w:t>
      </w:r>
    </w:p>
    <w:p w14:paraId="0D07940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2. Затвердження  результатів фінансово-господарської діяльності Товариства за 2023р. </w:t>
      </w:r>
    </w:p>
    <w:p w14:paraId="76C61AA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Затвердження порядку розподілу прибутку.</w:t>
      </w:r>
    </w:p>
    <w:p w14:paraId="28F9FB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Припинення повноважень членів Наглядової ради Товариства.</w:t>
      </w:r>
    </w:p>
    <w:p w14:paraId="192B53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Обрання членів Наглядової ради Товариства.</w:t>
      </w:r>
    </w:p>
    <w:p w14:paraId="2E303A9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14:paraId="0B4540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у 2024 році не скликалися.</w:t>
      </w:r>
    </w:p>
    <w:p w14:paraId="7ADA632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Річні Загальні збори скликаються Наглядовою радою Товариства.</w:t>
      </w:r>
    </w:p>
    <w:p w14:paraId="271BA39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Товариства</w:t>
      </w:r>
    </w:p>
    <w:p w14:paraId="6A5ED3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Позачергові Загальні збори Товариства скликаються Наглядовою радою Товариства:</w:t>
      </w:r>
    </w:p>
    <w:p w14:paraId="52D1CB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 власної ініціативи;</w:t>
      </w:r>
    </w:p>
    <w:p w14:paraId="558028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на вимогу виконавчого органу - в разі порушення провадження про визнання Товариства банкрутом, необхідності вчинення значного правочину або правочину, щодо якого є заінтересованість, необхідності вирішення інших питань, віднесених до компетенції Загальних зборів;</w:t>
      </w:r>
    </w:p>
    <w:p w14:paraId="30A1A9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на вимогу акціонерів (акціонера), які на день подання вимоги сукупно є власниками 10 (десяти) і більше відсотків голосуючих акцій Товариства;</w:t>
      </w:r>
    </w:p>
    <w:p w14:paraId="44EEB2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в інших випадках, встановлених законом.</w:t>
      </w:r>
    </w:p>
    <w:p w14:paraId="143D70D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скликає позачергові Загальні збори для обрання нового складу Наглядової ради Товариства протягом 3 (трьох) місяців, якщо кількість членів Наглядової ради Товариства становить половину або менше половини її кількісного складу.</w:t>
      </w:r>
    </w:p>
    <w:p w14:paraId="141F37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Вимога про скликання позачергових Загальних зборів подається в письмовій формі Директору Товариства на адресу за місцезнаходженням Товариства із зазначенням:</w:t>
      </w:r>
    </w:p>
    <w:p w14:paraId="0CA4278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органу або прізвищ (найменувань) акціонерів, які вимагають скликання позачергових Загальних зборів, </w:t>
      </w:r>
    </w:p>
    <w:p w14:paraId="108DE63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підстав для скликання,</w:t>
      </w:r>
    </w:p>
    <w:p w14:paraId="2EC5F3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порядку денного.</w:t>
      </w:r>
    </w:p>
    <w:p w14:paraId="7B21D49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скликання позачергових Загальних зборів з ініціативи акціонерів вимога повинна також містити інформацію про кількість, тип і клас належних акціонерам акцій та бути підписаною всіма акціонерами, які її подають.</w:t>
      </w:r>
    </w:p>
    <w:p w14:paraId="5BE58D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Товариства приймає рішення про скликання позачергових Загальних зборів або про відмову в їх скликанні протягом 10 (десяти) днів з моменту отримання вимоги про їх скликання.</w:t>
      </w:r>
    </w:p>
    <w:p w14:paraId="10650B6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відмову у скликанні може бути прийнято тільки у разі:</w:t>
      </w:r>
    </w:p>
    <w:p w14:paraId="0F72458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якщо акціонери на дату подання вимоги не є власниками 10 (десяти) і більше відсотків голосуючих акцій Товариства;</w:t>
      </w:r>
    </w:p>
    <w:p w14:paraId="2DE23C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неповноти даних, передбачених у першому та другому абзаці пункту 15.6.3.</w:t>
      </w:r>
    </w:p>
    <w:p w14:paraId="5B2CBA3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Наглядової ради Товариства про скликання або мотивоване рішення про відмову у скликанні позачергових Загальних зборів надається відповідному органу Товариства або акціонерам, які вимагають їх скликання, не пізніше ніж за 3 (три) дні з моменту його прийняття.</w:t>
      </w:r>
    </w:p>
    <w:p w14:paraId="5DF168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Позачергові Загальні збори, які скликаються Наглядовою радою, мають бути проведені протягом 45 (сорока п'яти) днів з дати подання вимоги про їх скликання.</w:t>
      </w:r>
    </w:p>
    <w:p w14:paraId="114BE5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неприйняття Наглядовою радою рішення про скликання позачергових Загальних зборів на вимогу акціонерів (акціонера), які на день подання вимоги сукупно є власниками 10 і більше відсотків голосуючих акцій Товариства, протягом 10 днів з моменту отримання такої вимоги або прийняття рішення про відмову у такому скликанні, позачергові Загальні збори Товариства можуть бути проведені акціонерами (акціонером), які подавали таку вимогу, протягом 90 днів з дати надсилання такими акціонерами (акціонером) Товариству вимоги про їх скликання.</w:t>
      </w:r>
    </w:p>
    <w:p w14:paraId="27ADDE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При прийнятті рішення про скликання Загальних зборів Наглядова рада Товариства визначає дати, на які складається перелік акціонерів, які мають бути повідомлені про проведення Загальних зборів, та перелік акціонерів, які мають право на участь у Загальних зборах. Перелік акціонерів, які мають право на участь у Загальних зборах, складається станом на 24 годину за три робочих дні до дня проведення таких зборів у порядку, встановленому законодавством про депозитарну систему України. </w:t>
      </w:r>
    </w:p>
    <w:p w14:paraId="5430E15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Вносити зміни до переліку акціонерів, які мають право на участь у Загальних зборах Товариства, після його складення заборонено.</w:t>
      </w:r>
    </w:p>
    <w:p w14:paraId="724209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Повідомлення про проведення Загальних зборів та проект порядку денного надсилається персонально кожному акціонеру, зазначеному в переліку акціонерів, які мають бути повідомлені про проведення Загальних зборів, у спосіб, передбачений Наглядовою радою Товариства, у строк не пізніше ніж за 30 (тридцять) днів до дати проведення Загальних зборів.</w:t>
      </w:r>
    </w:p>
    <w:p w14:paraId="6A6D52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випадках, передбачених чинним законодавством, повідомлення про скликання позачергових Загальних зборів може здійснюватися не пізніше ніж за 15 (п'ятнадцять) днів до дати проведення Загальних зборів. У такому разі Наглядова рада затверджує порядок денний.</w:t>
      </w:r>
    </w:p>
    <w:p w14:paraId="7EF0C77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Пропозиції до проекту порядку денного загальних зборів</w:t>
      </w:r>
    </w:p>
    <w:p w14:paraId="7620C9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Кожний акціонер не пізніше ніж за 20 днів до дати проведення Загальних зборів має право внести пропозиції щодо питань, включених до проекту порядку денного Загальних зборів, та  щодо кандидатів до складу органів Товариства - не пізніше ніж за сім днів до дати проведення Загальних зборів. Кількість кандидатів до складу органів Товариства не може перевищувати кількісного складу кожного з органів.</w:t>
      </w:r>
    </w:p>
    <w:p w14:paraId="62DCCA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Пропозиції вносяться в письмовій формі. </w:t>
      </w:r>
    </w:p>
    <w:p w14:paraId="4B497BC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Пропозиції щодо кандидатів до складу органів Товариства повинна містити таку інформацію про кандидата:</w:t>
      </w:r>
    </w:p>
    <w:p w14:paraId="5D1E8E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прізвище, ім'я, по батькові;</w:t>
      </w:r>
    </w:p>
    <w:p w14:paraId="783AC13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рік народження;</w:t>
      </w:r>
    </w:p>
    <w:p w14:paraId="011310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кількість, тип та/або клас належних кандидату акцій Товариства;</w:t>
      </w:r>
    </w:p>
    <w:p w14:paraId="53664C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освіта (повне найменування навчального закладу, рік закінчення, спеціальність, кваліфікація);</w:t>
      </w:r>
    </w:p>
    <w:p w14:paraId="16A29F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місце роботи (основне та/або за сумісництвом), посади, які обіймає кандидат у юридичних особах;</w:t>
      </w:r>
    </w:p>
    <w:p w14:paraId="77BACC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загальний стаж роботи.</w:t>
      </w:r>
    </w:p>
    <w:p w14:paraId="544103A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інформація про стаж роботи протягом останніх п'яти років (період, місце роботи, займана посада);</w:t>
      </w:r>
    </w:p>
    <w:p w14:paraId="5D36155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наявність (відсутність) непогашеної (незнятої) судимості, в тому числі за корисливі та посадові злочини;</w:t>
      </w:r>
    </w:p>
    <w:p w14:paraId="7EDD146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наявність (відсутність) заборони обіймати певні посади та/або займатись певною діяльністю;</w:t>
      </w:r>
    </w:p>
    <w:p w14:paraId="02657C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чи є кандидат афілійованою особою Товариства;</w:t>
      </w:r>
    </w:p>
    <w:p w14:paraId="0A6351E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акціонери товариства, що є афілійованими особами кандидата;</w:t>
      </w:r>
    </w:p>
    <w:p w14:paraId="1F4A62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наявність (відсутність) письмової заяви кандидата про згоду на обрання членом органу Товариства; наявність (відсутність) у письмовій заяві кандидата всіх або частини відомостей, вказаних у цьому підпункті;</w:t>
      </w:r>
    </w:p>
    <w:p w14:paraId="03B416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паспортні дані (серія, номер, дата видачі, орган, який видав) кандидата, зазначається у разі надання згоди фізичної особи на розкриття паспортних даних.</w:t>
      </w:r>
    </w:p>
    <w:p w14:paraId="2EBCFD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Пропозиції щодо кандидатів до складу Наглядової ради Товариства мають містити інформацію про те, чи є запропонований кандидат представником акціонера (акціонерів), або про те, що кандидат пропонується на посаду члена наглядової ради - незалежного директора.</w:t>
      </w:r>
    </w:p>
    <w:p w14:paraId="2366D30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відмову у включенні до проекту порядку денного Загальних зборів пропозицій акціонерів (акціонера), яким належить менше 5 відсотків акцій, може бути прийнято Наглядовою радою Товариства у разі неповноти даних, передбачених підпунктами 15.9.3. та 15.9.4. цього Статуту, недотримання строку, встановленого для подання пропозицій, у разі неподання акціонерами жодного проекту рішення із запропонованих ними питань порядку денного, а також з інших підстав, передбачених чинним законодавством.</w:t>
      </w:r>
    </w:p>
    <w:p w14:paraId="3ABA151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Питання порядку денного та проекти рішень з питань порядку денного, внесені за пропозиціями акціонерів, включаються в кінець переліку питань порядку денного та переліку проектів рішень з питань порядку денного відповідно в хронологічному порядку їх надходження. </w:t>
      </w:r>
    </w:p>
    <w:p w14:paraId="0FC7B9E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Наглядова рада Товариства, а в разі скликання позачергових Загальних зборів на вимогу акціонерів, - акціонери, які цього вимагають, приймають рішення про включення пропозицій до проекту порядку денного та затверджують порядок денний не пізніше ніж за 15 днів до дати проведення Загальних зборів, а щодо кандидатів до складу органів Товариства - не пізніше ніж за чотири дні до дати проведення Загальних зборів. </w:t>
      </w:r>
    </w:p>
    <w:p w14:paraId="7C33D1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внесення змін до проекту порядку денного Загальних зборів Товариство не пізніше ніж за 10 днів до дати проведення Загальних зборів повідомляє акціонерів про такі зміни та направляє/вручає порядок денний, а також проекти рішень, що додаються на підставі пропозицій акціонерів, у спосіб, визначений Наглядовою радою.</w:t>
      </w:r>
    </w:p>
    <w:p w14:paraId="6AF500E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які скликають позачергові Загальні збори самостійно, надсилають таке повідомлення кожному акціонеру листом з повідомленням про вручення або вручають особисто.</w:t>
      </w:r>
    </w:p>
    <w:p w14:paraId="5430AFC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не пізніше ніж за 30 днів до дати проведення Загальних зборів розміщує на власному веб-сайті в мережі Інтернет повідомлення про проведення Загальних зборів.</w:t>
      </w:r>
    </w:p>
    <w:p w14:paraId="6AD53E7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Товариство не пізніше ніж за 30 днів до дати проведення Загальних зборів розміщує повідомлення про проведення Загальних зборів у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оприлюднення регульованої інформації від імені учасників фондового ринку.</w:t>
      </w:r>
    </w:p>
    <w:p w14:paraId="11CB144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акціонерного товариства мають кворум за умови реєстрації для участі у них акціонерів, які сукупно є власниками більш як 50 (п'ятдесяти) відсотків голосуючих акцій.</w:t>
      </w:r>
    </w:p>
    <w:p w14:paraId="36D5E41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Річні та позачергові Загальні збори проводяться в порядку, визначеному цим пунктом.</w:t>
      </w:r>
    </w:p>
    <w:p w14:paraId="469C7A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розпочинаються у час, вказаний у повідомленні про проведення Загальних зборів.</w:t>
      </w:r>
    </w:p>
    <w:p w14:paraId="7C0274C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Реєстраційна комісія призначається Наглядовою радою, а в разі скликання позачергових Загальних зборів акціонерами Товариства, -  акціонерами. </w:t>
      </w:r>
    </w:p>
    <w:p w14:paraId="0546B10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Засідання реєстраційної комісії є правомочним, якщо в ньому бере участь більше половини її кількісного складу, обраного відповідно до чинного законодавства. При прийнятті рішень кожен член реєстраційної комісії має один голос. Рішення реєстраційної комісії приймаються простою більшістю голосів її членів.</w:t>
      </w:r>
    </w:p>
    <w:p w14:paraId="04028FB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розпочинаються з доповіді голови реєстраційної комісії про результати реєстрації учасників Загальних зборів та наявність кворуму. Якщо на момент закінчення реєстрації кворуму досягти не вдалося, Загальні збори визнаються такими, що не відбулися. </w:t>
      </w:r>
    </w:p>
    <w:p w14:paraId="714F68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 наявності кворуму голова Загальних зборів відкриває Загальні збори.</w:t>
      </w:r>
    </w:p>
    <w:p w14:paraId="0E79D81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Головує на Загальних зборах голова Наглядової ради Товариства або інша особа, призначена Наглядовою радою Товариства. Загальні збори  можуть призначити головою іншу особу.</w:t>
      </w:r>
    </w:p>
    <w:p w14:paraId="7364C6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тривають до завершення розгляду всіх питань порядку денного. </w:t>
      </w:r>
    </w:p>
    <w:p w14:paraId="7C1C062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ході Загальних зборів може бути оголошено перерву до наступного дня. Кількість перерв у ході проведення Загальних зборів не може перевищувати 3 (трьох).</w:t>
      </w:r>
    </w:p>
    <w:p w14:paraId="5A25E55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Голова Загальних зборів виносить на розгляд питання порядку денного Загальних зборів в тій послідовності, в якій вони перелічені в проекті порядку денного, який направлявся акціонерам.</w:t>
      </w:r>
    </w:p>
    <w:p w14:paraId="7ADCBB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Загальні збори під час їх проведення можуть змінювати черговість розгляду питань порядку денного за умови, що за рішення про зміну черговості розгляду питань порядку денного буде віддано не менше трьох чвертей голосів акціонерів, які зареєструвалися для участі у Загальних зборах. </w:t>
      </w:r>
    </w:p>
    <w:p w14:paraId="010D8A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Розгляд кожного питання порядку денного розпочинається з оголошення проектів рішення з цього питання.</w:t>
      </w:r>
    </w:p>
    <w:p w14:paraId="7F9858E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Загальні збори не можуть приймати рішення з питань, не включених до порядку денного, крім питань зміни черговості розгляду питань порядку денного та оголошення перерви у ході Загальних зборів до наступного дня.</w:t>
      </w:r>
    </w:p>
    <w:p w14:paraId="1298755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Після закінчення роботи Загальних зборів голова оголошує про їх закриття.</w:t>
      </w:r>
    </w:p>
    <w:p w14:paraId="7DDA1F3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Голосування на Загальних зборах </w:t>
      </w:r>
    </w:p>
    <w:p w14:paraId="33EC32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Голосування на Загальних зборах з питань порядку денного проводиться виключно з використанням бюлетенів для голосування.</w:t>
      </w:r>
    </w:p>
    <w:p w14:paraId="075D619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З питань зміни черговості розгляду питань порядку денного та оголошення перерви у ході Загальних зборів до наступного дня, голосування проводиться без застосування бюлетенів.</w:t>
      </w:r>
    </w:p>
    <w:p w14:paraId="247486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голосування та бюлетень для кумулятивного голосування повинен містити відомості, передбачені законом.</w:t>
      </w:r>
    </w:p>
    <w:p w14:paraId="254DA8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бюлетеня для кумулятивного голосування для голосування за кандидатів до Наглядової ради товариства включається інформація про те, що кандидат є акціонером, представником акціонера або групи акціонерів (із зазначенням інформації про цього акціонера або акціонерів) або про те, що кандидат пропонується на посаду члена Наглядової ради - незалежного директора.</w:t>
      </w:r>
    </w:p>
    <w:p w14:paraId="2F49CD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голосування та бюлетень для кумулятивного голосування засвідчуються підписом члена реєстраційної комісії на кожному аркуші бюлетеня при його видачі акціонеру, що зареєструвався для участі у Загальних зборах.</w:t>
      </w:r>
    </w:p>
    <w:p w14:paraId="3D5997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голосування визнається недійсним щодо голосування за всіма, зазначеними в ньому питаннями порядку денного, у разі якщо:</w:t>
      </w:r>
    </w:p>
    <w:p w14:paraId="3111F9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він відрізняється від офіційно виготовленого акціонерним товариством зразка;</w:t>
      </w:r>
    </w:p>
    <w:p w14:paraId="19A233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на ньому або на будь-якій з його сторінок, якщо бюлетень складається з кількох аркушів, відсутній підпис (підписи) акціонера (представника акціонера) або не зазначені прізвище, імені та по батькові акціонера (представника акціонера) та найменування юридичної особи у разі, якщо вона є акціонером;</w:t>
      </w:r>
    </w:p>
    <w:p w14:paraId="7E9462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він складається з кількох аркушів, які не пронумеровані;</w:t>
      </w:r>
    </w:p>
    <w:p w14:paraId="1DA33D8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акціонер (представник акціонера) не позначив у бюлетені жодного або позначив більше одного варіанта голосування щодо одного проекту рішення.</w:t>
      </w:r>
    </w:p>
    <w:p w14:paraId="1A7BC5B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Бюлетень для кумулятивного голосування також визнається недійсним у разі, якщо акціонер (представник акціонера) зазначив у бюлетені більшу кількість голосів, ніж йому належить за таким голосуванням.</w:t>
      </w:r>
    </w:p>
    <w:p w14:paraId="195C28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Бюлетені для голосування та для кумулятивного голосування, визнані недійсними з підстав, передбачених цим пунктом, не враховуються під час підрахунку голосів.</w:t>
      </w:r>
    </w:p>
    <w:p w14:paraId="7F7F84B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Підрахунок голосів на загальних зборах, роз'яснення щодо порядку голосування, підрахунку голосів та інших питань, пов'язаних із забезпеченням проведення голосування на Загальних зборах, надає лічильна комісія.</w:t>
      </w:r>
      <w:r w:rsidRPr="008A025E">
        <w:rPr>
          <w:rFonts w:eastAsia="Times New Roman" w:cs="Times New Roman"/>
          <w:kern w:val="0"/>
          <w:sz w:val="20"/>
          <w:szCs w:val="20"/>
          <w:lang w:val="en-US" w:eastAsia="uk-UA"/>
          <w14:ligatures w14:val="none"/>
        </w:rPr>
        <w:tab/>
      </w:r>
    </w:p>
    <w:p w14:paraId="5A127B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Лічильна комісія складається не менше як з двох осіб.</w:t>
      </w:r>
    </w:p>
    <w:p w14:paraId="1223565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складу лічильної комісії не можуть включатися особи, які входять або є кандидатами до складу органів Товариства.</w:t>
      </w:r>
    </w:p>
    <w:p w14:paraId="70B4014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 моменту набрання чинності рішенням Загальних зборів про обрання лічильної комісії її функції здійснює тимчасова лічильна комісія, яка формується Наглядовою радою Товариства або акціонерами, у разі скликання позачергових Загальних зборів на вимогу акціонерів.</w:t>
      </w:r>
    </w:p>
    <w:p w14:paraId="44A2BB9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Наглядова рада Товариства (у разі скликання позачергових Загальних зборів на вимогу акціонерів - акціонери, які цього вимагають) зобов'язана визначити першим питанням порядку денного Загальних зборів питання про обрання лічильної комісії.</w:t>
      </w:r>
    </w:p>
    <w:p w14:paraId="320286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Засідання лічильної комісії є правомочним, якщо в ньому бере участь більше половини її кількісного складу, обраного відповідно до чинного законодавства. При прийнятті рішень кожен член лічильної комісії має один голос. Рішення лічильної комісії приймаються простою більшістю голосів її членів.</w:t>
      </w:r>
    </w:p>
    <w:p w14:paraId="25E96BB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оформлюються протоколом, який підписується головуючим та секретарем Загальних зборів, підшивається, скріплюється печаткою Товариства та підписом Директора Товариства.</w:t>
      </w:r>
    </w:p>
    <w:p w14:paraId="06D5FB5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протоколі Загальних зборів мають міститися відомості, вказані в законі. </w:t>
      </w:r>
    </w:p>
    <w:p w14:paraId="5A18D4E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Товариства вважається прийнятим та набирає чинності з моменту складення протоколу про підсумки голосування, якщо в ньому не вказаний інший строк або дата набрання ним чинності або інше не встановлено чинним законодавством.</w:t>
      </w:r>
    </w:p>
    <w:p w14:paraId="05ABC1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Загальних зборів про зміни розміру статутного капіталу набирає чинності з дня внесення цих змін до Державного реєстру.</w:t>
      </w:r>
    </w:p>
    <w:p w14:paraId="292A94A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Зміни до Статуту Товариства, які стосуються відомостей, включених до Державного реєстру, набирають чинності для третіх осіб з дня їх державної реєстрації. </w:t>
      </w:r>
    </w:p>
    <w:p w14:paraId="6195A60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та акціонери не мають права посилатися на відсутність державної реєстрації таких змін у відносинах із третіми особами, які діяли з урахуванням цих змін.</w:t>
      </w:r>
    </w:p>
    <w:p w14:paraId="450E5E5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Після закриття Загальних зборів підсумки голосування доводяться до відома акціонерів протягом 10 робочих днів листом, який надсилається простим поштовим відправленням або вручається особисто. </w:t>
      </w:r>
    </w:p>
    <w:p w14:paraId="5344F6C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7BB463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10.3. Структура акціонерів та їх частка в акціонерному капіталі</w:t>
      </w:r>
    </w:p>
    <w:p w14:paraId="0680BE3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ПрАТ "Завод "Часівоярські автобуси", які володіють 5% та більше акцій у статутному капіталі:</w:t>
      </w:r>
    </w:p>
    <w:p w14:paraId="140DF3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Акціонери ПрАТ "Завод "Часівоярські автобуси", які володіють 5% та більше акцій у статутному капіталі:</w:t>
      </w:r>
    </w:p>
    <w:p w14:paraId="7642BC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Полосухiн Олексiй Володимирович -  38.075657%</w:t>
      </w:r>
    </w:p>
    <w:p w14:paraId="79344C8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Полосухiн Олександр Володимирович -  38.075638%</w:t>
      </w:r>
    </w:p>
    <w:p w14:paraId="6668DE2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Зоря Яків Семенович                           -  9.006427%</w:t>
      </w:r>
    </w:p>
    <w:p w14:paraId="601ED1B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Фізичні та юридичні особи з часткою менше 2% у статутному капіталі у кількості 387 осіб, що складають  14,84%</w:t>
      </w:r>
    </w:p>
    <w:p w14:paraId="1960FE2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902E46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10.4. Інформація щодо власників цінних паперів з особливими правами контролю та опис цих прав</w:t>
      </w:r>
    </w:p>
    <w:p w14:paraId="3F0018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не випускало акцій з особливими правами контролю.</w:t>
      </w:r>
    </w:p>
    <w:p w14:paraId="01B06118"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6898E8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10.5.  Діяльність підприємства стосовно операцій з власними акціями</w:t>
      </w:r>
    </w:p>
    <w:p w14:paraId="462D2BA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2024 році ніяких операцій з власними акціями ПрАТ "Завод "Часівоярські автобуси" не проводило.</w:t>
      </w:r>
    </w:p>
    <w:p w14:paraId="4DF0A45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3DEB0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10.6. Інформація щодо основних характеристик системи внутрішнього контролю</w:t>
      </w:r>
    </w:p>
    <w:p w14:paraId="311D262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Проте при здійсненні внутрішнього контролю використовуються різні методи, вони включають в себе такі елементи, як:</w:t>
      </w:r>
    </w:p>
    <w:p w14:paraId="464D6CE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w:t>
      </w:r>
      <w:r w:rsidRPr="008A025E">
        <w:rPr>
          <w:rFonts w:eastAsia="Times New Roman" w:cs="Times New Roman"/>
          <w:kern w:val="0"/>
          <w:sz w:val="20"/>
          <w:szCs w:val="20"/>
          <w:lang w:val="en-US" w:eastAsia="uk-UA"/>
          <w14:ligatures w14:val="none"/>
        </w:rPr>
        <w:tab/>
        <w:t>бухгалтерський фінансовий облік(інвентаризація і документація, рахунки і подвійний запис);</w:t>
      </w:r>
    </w:p>
    <w:p w14:paraId="23579F6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w:t>
      </w:r>
      <w:r w:rsidRPr="008A025E">
        <w:rPr>
          <w:rFonts w:eastAsia="Times New Roman" w:cs="Times New Roman"/>
          <w:kern w:val="0"/>
          <w:sz w:val="20"/>
          <w:szCs w:val="20"/>
          <w:lang w:val="en-US" w:eastAsia="uk-UA"/>
          <w14:ligatures w14:val="none"/>
        </w:rPr>
        <w:tab/>
        <w:t>бухгалтерський управлінський облік (розподіл обов'язків, нормування витрат);</w:t>
      </w:r>
    </w:p>
    <w:p w14:paraId="738A0E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w:t>
      </w:r>
      <w:r w:rsidRPr="008A025E">
        <w:rPr>
          <w:rFonts w:eastAsia="Times New Roman" w:cs="Times New Roman"/>
          <w:kern w:val="0"/>
          <w:sz w:val="20"/>
          <w:szCs w:val="20"/>
          <w:lang w:val="en-US" w:eastAsia="uk-UA"/>
          <w14:ligatures w14:val="none"/>
        </w:rPr>
        <w:tab/>
        <w:t>аудит,контроль, ревізія (перевірка документів, перевірка вірності арифметичних розрахунків, перевірка дотримання правил обліку окремих господарських операцій, інвентаризація, усне опитування персоналу, підтвердження і простежування).</w:t>
      </w:r>
    </w:p>
    <w:p w14:paraId="125467F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B24175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Всі перераховані вище методи становлять єдину систему і використовуються в цілях управління підприємством.</w:t>
      </w:r>
    </w:p>
    <w:p w14:paraId="429F299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Метою управління ризиками є їхня мінімізація або мінімізація їхніх наслідків. Наражання на фінансові ризики виникає в процесі звичайної діяльності Товариства.</w:t>
      </w:r>
    </w:p>
    <w:p w14:paraId="6F0B2AF1"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A7B5C6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14:paraId="0993E6C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A085B1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ринковий ризик: зміни на ринку можуть істотно вплинути на активи/зобов'язання. Ринковий ризик складається з ризику процентної ставки і цінового ризику;</w:t>
      </w:r>
    </w:p>
    <w:p w14:paraId="7D9A9D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w:t>
      </w:r>
    </w:p>
    <w:p w14:paraId="2F86E7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кредитний ризик: товариство може зазнати збитків у разі невиконання фінансових зобов'язань контрагентами (дебіторами).</w:t>
      </w:r>
    </w:p>
    <w:p w14:paraId="655B42A0"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917F0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Ринковий ризик</w:t>
      </w:r>
    </w:p>
    <w:p w14:paraId="2683B20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Всі фінансові інструменти схильні до ринкового ризику - ризику того, що майбутні ринкові умови можуть знецінити інструмент. Підприємство не піддається валютному ризику, тому що у звітному році не здійснювало валютні операції і має валютні залишки та заборгованості.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Процентних фінансових зобов'язань немає. Підприємство не піддається ризику коливання процентних ставок, оскільки не має кредитів.</w:t>
      </w:r>
    </w:p>
    <w:p w14:paraId="2550C9D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75B67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Ризик втрати ліквідності</w:t>
      </w:r>
    </w:p>
    <w:p w14:paraId="78B121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w:t>
      </w:r>
    </w:p>
    <w:p w14:paraId="3E61642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94D350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Кредитний ризик</w:t>
      </w:r>
    </w:p>
    <w:p w14:paraId="61F7C1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w:t>
      </w:r>
    </w:p>
    <w:p w14:paraId="78C37C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Крім зазначених вище, суттєвий вплив на діяльність Товариства можуть мати такі зовнішні ризики, як:</w:t>
      </w:r>
    </w:p>
    <w:p w14:paraId="7E83DDA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нестабільність, суперечливість законодавства;</w:t>
      </w:r>
    </w:p>
    <w:p w14:paraId="23DA2C8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непередбачені дії державних органів;</w:t>
      </w:r>
    </w:p>
    <w:p w14:paraId="03EBE69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нестабільність економічної (фінансової, податкової, зовнішньоекономічної і ін.) політики;</w:t>
      </w:r>
    </w:p>
    <w:p w14:paraId="0BF98E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непередбачена зміна кон'юнктури внутрішнього і зовнішнього ринку;</w:t>
      </w:r>
    </w:p>
    <w:p w14:paraId="7FED58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непередбачені дії конкурентів.</w:t>
      </w:r>
    </w:p>
    <w:p w14:paraId="4F68A24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Служби з внутрішнього контролю та управління ризиками не створено. Менеджмент приймає рішення з мінімазації ризиків, спираючись на власні знання та досвід, та застосовуючи наявні ресурси.</w:t>
      </w:r>
    </w:p>
    <w:p w14:paraId="7C275D9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D3DEF6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10.7.  Дивідендна політика</w:t>
      </w:r>
    </w:p>
    <w:p w14:paraId="1C1606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Порядок розподілу прибутку і покриття збитків Товариства визначається рішенням загальних зборів відповідно до чинного законодавства України та Статуту. </w:t>
      </w:r>
    </w:p>
    <w:p w14:paraId="1416866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 Порядок розподілу прибутку і покриття збитків Товариства визначається рішенням Загальних зборів відповідно до чинного законодавства України та Статуту Товариства. </w:t>
      </w:r>
    </w:p>
    <w:p w14:paraId="3F2DFD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Порядок розподілу прибутку затверджується Загальними зборами Товариства.</w:t>
      </w:r>
    </w:p>
    <w:p w14:paraId="626C5F4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разі прийняття Загальними зборами Товариства рішення про виплату дивідендів, Товариство зобов'язане виплатити їх не пізніше 6 (шести) місяців з дня прийняття Загальними зборами рішення про виплату дивідендів. У разі прийняття Загальними зборами Товариства рішення щодо виплати дивідендів у строк, менший ніж 6 місяців з дня прийняття відповідного рішення, виплата дивідендів здійснюється у строк, визначений Загальними зборами.</w:t>
      </w:r>
    </w:p>
    <w:p w14:paraId="729101C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Після закінчення цього терміну не отримані акціонерами дивіденди депонуються та виплачуються за письмовою вимогою акціонерів.</w:t>
      </w:r>
    </w:p>
    <w:p w14:paraId="3FFE5CA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Дивіденди за акціями Товариства виплачуються виключно у грошовій формі один раз на рік з чистого прибутку звітного року та/або нерозподіленого прибутку шляхом перерахування на банківський рахунок особи, яка має право на отримання дивідендів, або готівкою з каси Товариства. </w:t>
      </w:r>
    </w:p>
    <w:p w14:paraId="1C363EF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Дивіденди нараховуються на кожну акцію. Дивіденди нараховуються в однаковому розмірі за акціями одного типу та класу.</w:t>
      </w:r>
    </w:p>
    <w:p w14:paraId="681AC66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Рішення про виплату дивідендів та їх розмір за простими акціями приймається Загальними зборами Товариства.</w:t>
      </w:r>
    </w:p>
    <w:p w14:paraId="663A1F2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Право на отримання дивідендів мають особи, які є акціонерами Товариства на дату складення переліку осіб, які мають право на отримання дивідендів, визначену Наглядовою радою Товариства. Дата складання такого переліку визначається рішенням Наглядової ради, але не раніше ніж через 10 робочих днів після дня прийняття такого рішення Наглядовою радою.</w:t>
      </w:r>
    </w:p>
    <w:p w14:paraId="5EC91A4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письмово повідомляє осіб, які мають право на отримання дивідендів, про дату, розмір, порядок та строк їх виплати шляхом письмового повідомлення, яке направляється таким особам Наглядовою радою Товариства у спосіб, що визначається Наглядовою радою Товариства.</w:t>
      </w:r>
    </w:p>
    <w:p w14:paraId="640278E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не має права приймати рішення про виплату дивідендів у разі, якщо: </w:t>
      </w:r>
    </w:p>
    <w:p w14:paraId="4DE4FE9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звіт про результати розміщення акцій не зареєстровано у встановленому законодавством порядку; </w:t>
      </w:r>
    </w:p>
    <w:p w14:paraId="650814C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власний капітал Товариства менший, ніж сума його статутного капіталу, резервного капіталу та розміру перевищення ліквідаційної вартості привілейованих акцій над їх номінальною вартістю. </w:t>
      </w:r>
    </w:p>
    <w:p w14:paraId="02116D3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Товариство не має права здійснювати виплату дивідендів за простими акціями у разі, якщо: </w:t>
      </w:r>
    </w:p>
    <w:p w14:paraId="71985BF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має зобов'язання про викуп акцій відповідно до статті 68 Закону України "Про акціонерні товариства";</w:t>
      </w:r>
    </w:p>
    <w:p w14:paraId="7D0C929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Поточні дивіденди за привілейованими акціями не виплачено повністю. </w:t>
      </w:r>
    </w:p>
    <w:p w14:paraId="6660411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Товариство покриває збитки відповідно до вимог чинного законодавства України. </w:t>
      </w:r>
    </w:p>
    <w:p w14:paraId="15AEA71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Спосіб виплати дивідендів визначається відповідним рішенням Загальних зборів Товариства.</w:t>
      </w:r>
    </w:p>
    <w:p w14:paraId="684BED1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3D4B61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10.8. Перспектива розвитку та удосконалення корпоративного управління</w:t>
      </w:r>
    </w:p>
    <w:p w14:paraId="5259BB6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Товариство забезпечує корпоративне управління у правовому полі та постійно удосконалює цю систему. Це відбувається за рахунок отримання конкурентних переваг шляхом розробок та реалізації як корпоративної стратегії конкурентоспроможності в цілому, так і окремих її функціональних стратегій. Насамперед, йдеться про техніко-технологічні, виробничі, фінансово-інвестиційні, інноваційні, маркетингові стратегії; стратегії екологізації, зростання людського капіталу, трудових ресурсів та продуктивності праці.</w:t>
      </w:r>
    </w:p>
    <w:p w14:paraId="57769F8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CD3D53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10.9. Політика підприємства стосовно адміністративних, управлінських та наглядових органів підприємства (вимоги стосовно до віку, статі, освіти та професійного досвіду</w:t>
      </w:r>
    </w:p>
    <w:p w14:paraId="65A7758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Вимоги стосовно до віку, статі до персоналу не висовуються.</w:t>
      </w:r>
    </w:p>
    <w:p w14:paraId="645467B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Вимоги стосовно освіти та професійного досвіду адміністративних та управлінських органів висовуються згідно державних Довідників кваліфікаційних характеристик професій працівників.</w:t>
      </w:r>
    </w:p>
    <w:p w14:paraId="151C20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Корпоративний кодекс корпоративного управління загальними зборами Товариства не затверджувався.</w:t>
      </w:r>
    </w:p>
    <w:p w14:paraId="731548A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291BC1D"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BEA5EE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Директор</w:t>
      </w:r>
      <w:r w:rsidRPr="008A025E">
        <w:rPr>
          <w:rFonts w:eastAsia="Times New Roman" w:cs="Times New Roman"/>
          <w:kern w:val="0"/>
          <w:sz w:val="20"/>
          <w:szCs w:val="20"/>
          <w:lang w:val="en-US" w:eastAsia="uk-UA"/>
          <w14:ligatures w14:val="none"/>
        </w:rPr>
        <w:tab/>
        <w:t>________________</w:t>
      </w:r>
      <w:r w:rsidRPr="008A025E">
        <w:rPr>
          <w:rFonts w:eastAsia="Times New Roman" w:cs="Times New Roman"/>
          <w:kern w:val="0"/>
          <w:sz w:val="20"/>
          <w:szCs w:val="20"/>
          <w:lang w:val="en-US" w:eastAsia="uk-UA"/>
          <w14:ligatures w14:val="none"/>
        </w:rPr>
        <w:tab/>
        <w:t>Полосухін Олексій  Володимирович</w:t>
      </w:r>
    </w:p>
    <w:p w14:paraId="6947B0D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(підпис)</w:t>
      </w:r>
      <w:r w:rsidRPr="008A025E">
        <w:rPr>
          <w:rFonts w:eastAsia="Times New Roman" w:cs="Times New Roman"/>
          <w:kern w:val="0"/>
          <w:sz w:val="20"/>
          <w:szCs w:val="20"/>
          <w:lang w:val="en-US" w:eastAsia="uk-UA"/>
          <w14:ligatures w14:val="none"/>
        </w:rPr>
        <w:tab/>
      </w:r>
    </w:p>
    <w:p w14:paraId="7E58EC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r>
      <w:r w:rsidRPr="008A025E">
        <w:rPr>
          <w:rFonts w:eastAsia="Times New Roman" w:cs="Times New Roman"/>
          <w:kern w:val="0"/>
          <w:sz w:val="20"/>
          <w:szCs w:val="20"/>
          <w:lang w:val="en-US" w:eastAsia="uk-UA"/>
          <w14:ligatures w14:val="none"/>
        </w:rPr>
        <w:tab/>
      </w:r>
    </w:p>
    <w:p w14:paraId="346EDE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Головний бухгалтер    </w:t>
      </w:r>
      <w:r w:rsidRPr="008A025E">
        <w:rPr>
          <w:rFonts w:eastAsia="Times New Roman" w:cs="Times New Roman"/>
          <w:kern w:val="0"/>
          <w:sz w:val="20"/>
          <w:szCs w:val="20"/>
          <w:lang w:val="en-US" w:eastAsia="uk-UA"/>
          <w14:ligatures w14:val="none"/>
        </w:rPr>
        <w:tab/>
        <w:t>________________</w:t>
      </w:r>
      <w:r w:rsidRPr="008A025E">
        <w:rPr>
          <w:rFonts w:eastAsia="Times New Roman" w:cs="Times New Roman"/>
          <w:kern w:val="0"/>
          <w:sz w:val="20"/>
          <w:szCs w:val="20"/>
          <w:lang w:val="en-US" w:eastAsia="uk-UA"/>
          <w14:ligatures w14:val="none"/>
        </w:rPr>
        <w:tab/>
        <w:t xml:space="preserve">Чуприніна Яна Геннадіївна </w:t>
      </w:r>
    </w:p>
    <w:p w14:paraId="1C4998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ab/>
        <w:t>(підпис)</w:t>
      </w:r>
      <w:r w:rsidRPr="008A025E">
        <w:rPr>
          <w:rFonts w:eastAsia="Times New Roman" w:cs="Times New Roman"/>
          <w:kern w:val="0"/>
          <w:sz w:val="20"/>
          <w:szCs w:val="20"/>
          <w:lang w:val="en-US" w:eastAsia="uk-UA"/>
          <w14:ligatures w14:val="none"/>
        </w:rPr>
        <w:tab/>
      </w:r>
    </w:p>
    <w:p w14:paraId="4E5A0F52"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00AA14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2D99DCB" w14:textId="77777777" w:rsidR="008A025E" w:rsidRPr="008A025E" w:rsidRDefault="008A025E" w:rsidP="008A025E">
      <w:pPr>
        <w:spacing w:after="0"/>
        <w:rPr>
          <w:rFonts w:eastAsia="Times New Roman" w:cs="Times New Roman"/>
          <w:kern w:val="0"/>
          <w:sz w:val="20"/>
          <w:szCs w:val="20"/>
          <w:lang w:eastAsia="uk-UA"/>
          <w14:ligatures w14:val="none"/>
        </w:rPr>
      </w:pPr>
    </w:p>
    <w:p w14:paraId="51876AC2" w14:textId="77777777" w:rsidR="008A025E" w:rsidRPr="008A025E" w:rsidRDefault="008A025E" w:rsidP="008A025E">
      <w:pPr>
        <w:spacing w:after="0"/>
        <w:rPr>
          <w:rFonts w:eastAsia="Times New Roman" w:cs="Times New Roman"/>
          <w:b/>
          <w:kern w:val="0"/>
          <w:sz w:val="22"/>
          <w:lang w:val="uk-UA" w:eastAsia="uk-UA"/>
          <w14:ligatures w14:val="none"/>
        </w:rPr>
      </w:pPr>
      <w:r w:rsidRPr="008A025E">
        <w:rPr>
          <w:rFonts w:eastAsia="Times New Roman" w:cs="Times New Roman"/>
          <w:b/>
          <w:kern w:val="0"/>
          <w:sz w:val="22"/>
          <w:lang w:val="uk-UA" w:eastAsia="uk-UA"/>
          <w14:ligatures w14:val="none"/>
        </w:rPr>
        <w:t>2) Звернення до акціонерів/учасників та інших стейкхолдерів від керівника особи</w:t>
      </w:r>
    </w:p>
    <w:p w14:paraId="53177189" w14:textId="77777777" w:rsidR="008A025E" w:rsidRPr="008A025E" w:rsidRDefault="008A025E" w:rsidP="008A025E">
      <w:pPr>
        <w:spacing w:after="0"/>
        <w:rPr>
          <w:rFonts w:eastAsia="Times New Roman" w:cs="Times New Roman"/>
          <w:b/>
          <w:kern w:val="0"/>
          <w:sz w:val="22"/>
          <w:lang w:val="uk-UA" w:eastAsia="uk-UA"/>
          <w14:ligatures w14:val="none"/>
        </w:rPr>
      </w:pPr>
    </w:p>
    <w:p w14:paraId="456B858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p w14:paraId="48EEC0C5" w14:textId="77777777" w:rsidR="008A025E" w:rsidRPr="008A025E" w:rsidRDefault="008A025E" w:rsidP="008A025E">
      <w:pPr>
        <w:spacing w:after="0"/>
        <w:rPr>
          <w:rFonts w:eastAsia="Times New Roman" w:cs="Times New Roman"/>
          <w:b/>
          <w:kern w:val="0"/>
          <w:sz w:val="22"/>
          <w:szCs w:val="24"/>
          <w:lang w:val="uk-UA" w:eastAsia="uk-UA"/>
          <w14:ligatures w14:val="none"/>
        </w:rPr>
      </w:pPr>
    </w:p>
    <w:p w14:paraId="0A6623E8" w14:textId="77777777" w:rsidR="008A025E" w:rsidRPr="008A025E" w:rsidRDefault="008A025E" w:rsidP="008A025E">
      <w:pPr>
        <w:spacing w:after="0"/>
        <w:rPr>
          <w:rFonts w:eastAsia="Times New Roman" w:cs="Times New Roman"/>
          <w:b/>
          <w:kern w:val="0"/>
          <w:sz w:val="22"/>
          <w:szCs w:val="24"/>
          <w:lang w:val="uk-UA" w:eastAsia="uk-UA"/>
          <w14:ligatures w14:val="none"/>
        </w:rPr>
      </w:pPr>
      <w:r w:rsidRPr="008A025E">
        <w:rPr>
          <w:rFonts w:eastAsia="Times New Roman" w:cs="Times New Roman"/>
          <w:b/>
          <w:kern w:val="0"/>
          <w:sz w:val="22"/>
          <w:szCs w:val="24"/>
          <w:lang w:val="uk-UA" w:eastAsia="uk-UA"/>
          <w14:ligatures w14:val="none"/>
        </w:rPr>
        <w:t>3) Інформаці</w:t>
      </w:r>
      <w:r w:rsidRPr="008A025E">
        <w:rPr>
          <w:rFonts w:eastAsia="Times New Roman" w:cs="Times New Roman"/>
          <w:b/>
          <w:kern w:val="0"/>
          <w:sz w:val="22"/>
          <w:szCs w:val="24"/>
          <w:lang w:eastAsia="uk-UA"/>
          <w14:ligatures w14:val="none"/>
        </w:rPr>
        <w:t>я</w:t>
      </w:r>
      <w:r w:rsidRPr="008A025E">
        <w:rPr>
          <w:rFonts w:eastAsia="Times New Roman" w:cs="Times New Roman"/>
          <w:b/>
          <w:kern w:val="0"/>
          <w:sz w:val="22"/>
          <w:szCs w:val="24"/>
          <w:lang w:val="uk-UA" w:eastAsia="uk-UA"/>
          <w14:ligatures w14:val="none"/>
        </w:rPr>
        <w:t xml:space="preserve"> про розвиток та вірогідні перспективи подальшого розвитку особи</w:t>
      </w:r>
    </w:p>
    <w:p w14:paraId="0B7C22B2" w14:textId="77777777" w:rsidR="008A025E" w:rsidRPr="008A025E" w:rsidRDefault="008A025E" w:rsidP="008A025E">
      <w:pPr>
        <w:spacing w:after="0"/>
        <w:rPr>
          <w:rFonts w:eastAsia="Times New Roman" w:cs="Times New Roman"/>
          <w:b/>
          <w:kern w:val="0"/>
          <w:sz w:val="22"/>
          <w:szCs w:val="24"/>
          <w:lang w:val="uk-UA" w:eastAsia="uk-UA"/>
          <w14:ligatures w14:val="none"/>
        </w:rPr>
      </w:pPr>
    </w:p>
    <w:p w14:paraId="344BCEF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Економіка Товариства , як і України в цілому , розвивалася в звітному році під впливом складних умов.</w:t>
      </w:r>
    </w:p>
    <w:p w14:paraId="5B4FE4C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Актуальною залишається проблема більш активного наповнення  заводського портфелю замовлень. Вимоги до парку автобусів, які виготовляються на заводі , що працюватимуть на маршрутах загального користування, визначена органами виконавчої влади та органами місцевого самоврядування за пасажиромісткістю, класом, технічними та екологічними показниками. А саме: обладнання двигунами , що відповідають нормам  екологічної безпеки не нижче ЄВРО 5, пасажиромісткість не менше  21 місця для сидіння(крім водія). Конструкції автобусів, які пристосовані для перевезення осіб з інвалідністю, повинні передбачати можливість перевезення одного інвалідного візка. Автобуси повинні бути обладнані електронними інформаційними табло. </w:t>
      </w:r>
    </w:p>
    <w:p w14:paraId="230944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Підприємство працює над розробкою та впровадженням у виробництво нових моделей автобусів для утримання на ринку виробників автобусів; проводить їх сертифікацію в акредитованих органах відповідно до чинного законодавства України. ПрАТ приступило до розробки нової продукції на базі комплектуючих FORD та  IVEKO (автомобіль,без кузова,незавершений КТЗ). </w:t>
      </w:r>
    </w:p>
    <w:p w14:paraId="359F16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Підприємство перевезло свої активи та планує наладити виробництво за новою адресою .</w:t>
      </w:r>
    </w:p>
    <w:p w14:paraId="3335A2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Договір б/н від 24.05.2022 р. на аренду нежитлового приміщення (453,0 м2) за адресою : м.Черкаси, вул. Чигиринська, б.66</w:t>
      </w:r>
    </w:p>
    <w:p w14:paraId="2BAE605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BB220B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5B9D56FB" w14:textId="77777777" w:rsidR="008A025E" w:rsidRPr="008A025E" w:rsidRDefault="008A025E" w:rsidP="008A025E">
      <w:pPr>
        <w:spacing w:after="0"/>
        <w:rPr>
          <w:rFonts w:eastAsia="Times New Roman" w:cs="Times New Roman"/>
          <w:b/>
          <w:kern w:val="0"/>
          <w:sz w:val="22"/>
          <w:szCs w:val="24"/>
          <w:lang w:val="uk-UA" w:eastAsia="uk-UA"/>
          <w14:ligatures w14:val="none"/>
        </w:rPr>
      </w:pPr>
    </w:p>
    <w:p w14:paraId="3E1EC0DD" w14:textId="77777777" w:rsidR="008A025E" w:rsidRPr="008A025E" w:rsidRDefault="008A025E" w:rsidP="008A025E">
      <w:pPr>
        <w:spacing w:after="0"/>
        <w:rPr>
          <w:rFonts w:eastAsia="Times New Roman" w:cs="Times New Roman"/>
          <w:b/>
          <w:kern w:val="0"/>
          <w:sz w:val="20"/>
          <w:szCs w:val="24"/>
          <w:lang w:val="uk-UA" w:eastAsia="uk-UA"/>
          <w14:ligatures w14:val="none"/>
        </w:rPr>
      </w:pPr>
      <w:r w:rsidRPr="008A025E">
        <w:rPr>
          <w:rFonts w:eastAsia="Times New Roman" w:cs="Times New Roman"/>
          <w:b/>
          <w:kern w:val="0"/>
          <w:sz w:val="22"/>
          <w:szCs w:val="24"/>
          <w:lang w:val="uk-UA" w:eastAsia="uk-UA"/>
          <w14:ligatures w14:val="none"/>
        </w:rPr>
        <w:t>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3CD9A46B" w14:textId="77777777" w:rsidR="008A025E" w:rsidRPr="008A025E" w:rsidRDefault="008A025E" w:rsidP="008A025E">
      <w:pPr>
        <w:spacing w:after="0"/>
        <w:rPr>
          <w:rFonts w:eastAsia="Times New Roman" w:cs="Times New Roman"/>
          <w:b/>
          <w:kern w:val="0"/>
          <w:sz w:val="20"/>
          <w:lang w:val="uk-UA" w:eastAsia="uk-UA"/>
          <w14:ligatures w14:val="none"/>
        </w:rPr>
      </w:pPr>
    </w:p>
    <w:p w14:paraId="04857750" w14:textId="77777777" w:rsidR="008A025E" w:rsidRPr="008A025E" w:rsidRDefault="008A025E" w:rsidP="008A025E">
      <w:pPr>
        <w:spacing w:after="0"/>
        <w:rPr>
          <w:rFonts w:eastAsia="Times New Roman" w:cs="Times New Roman"/>
          <w:kern w:val="0"/>
          <w:sz w:val="20"/>
          <w:lang w:val="en-US" w:eastAsia="uk-UA"/>
          <w14:ligatures w14:val="none"/>
        </w:rPr>
      </w:pPr>
      <w:r w:rsidRPr="008A025E">
        <w:rPr>
          <w:rFonts w:eastAsia="Times New Roman" w:cs="Times New Roman"/>
          <w:kern w:val="0"/>
          <w:sz w:val="20"/>
          <w:lang w:val="en-US" w:eastAsia="uk-UA"/>
          <w14:ligatures w14:val="none"/>
        </w:rPr>
        <w:t>Деривативів або вчинення правочинів щодо похідних цінних паперів у 2024році не було.</w:t>
      </w:r>
    </w:p>
    <w:p w14:paraId="0F3EF4C2" w14:textId="77777777" w:rsidR="008A025E" w:rsidRPr="008A025E" w:rsidRDefault="008A025E" w:rsidP="008A025E">
      <w:pPr>
        <w:spacing w:after="0"/>
        <w:rPr>
          <w:rFonts w:eastAsia="Times New Roman" w:cs="Times New Roman"/>
          <w:b/>
          <w:kern w:val="0"/>
          <w:sz w:val="20"/>
          <w:lang w:val="uk-UA" w:eastAsia="uk-UA"/>
          <w14:ligatures w14:val="none"/>
        </w:rPr>
      </w:pPr>
    </w:p>
    <w:p w14:paraId="7D406EE5" w14:textId="77777777" w:rsidR="008A025E" w:rsidRPr="008A025E" w:rsidRDefault="008A025E" w:rsidP="008A025E">
      <w:pPr>
        <w:spacing w:after="0"/>
        <w:rPr>
          <w:rFonts w:eastAsia="Times New Roman" w:cs="Times New Roman"/>
          <w:b/>
          <w:kern w:val="0"/>
          <w:sz w:val="22"/>
          <w:szCs w:val="24"/>
          <w:lang w:val="uk-UA" w:eastAsia="uk-UA"/>
          <w14:ligatures w14:val="none"/>
        </w:rPr>
      </w:pPr>
      <w:r w:rsidRPr="008A025E">
        <w:rPr>
          <w:rFonts w:eastAsia="Times New Roman" w:cs="Times New Roman"/>
          <w:b/>
          <w:kern w:val="0"/>
          <w:sz w:val="22"/>
          <w:szCs w:val="24"/>
          <w:lang w:val="uk-UA" w:eastAsia="uk-UA"/>
          <w14:ligatures w14:val="none"/>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14:paraId="2BEB3EC7" w14:textId="77777777" w:rsidR="008A025E" w:rsidRPr="008A025E" w:rsidRDefault="008A025E" w:rsidP="008A025E">
      <w:pPr>
        <w:spacing w:after="0"/>
        <w:rPr>
          <w:rFonts w:eastAsia="Times New Roman" w:cs="Times New Roman"/>
          <w:b/>
          <w:kern w:val="0"/>
          <w:sz w:val="22"/>
          <w:szCs w:val="24"/>
          <w:lang w:val="uk-UA" w:eastAsia="uk-UA"/>
          <w14:ligatures w14:val="none"/>
        </w:rPr>
      </w:pPr>
    </w:p>
    <w:p w14:paraId="7AD42E3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 Товаристві відсутня політика щодо страхування кожного основного виду прогнозованої операції, оскільки операції хеджування не використовуються.</w:t>
      </w:r>
    </w:p>
    <w:p w14:paraId="38FE9AC0" w14:textId="77777777" w:rsidR="008A025E" w:rsidRPr="008A025E" w:rsidRDefault="008A025E" w:rsidP="008A025E">
      <w:pPr>
        <w:spacing w:after="0"/>
        <w:rPr>
          <w:rFonts w:eastAsia="Times New Roman" w:cs="Times New Roman"/>
          <w:b/>
          <w:kern w:val="0"/>
          <w:sz w:val="22"/>
          <w:szCs w:val="24"/>
          <w:lang w:val="uk-UA" w:eastAsia="uk-UA"/>
          <w14:ligatures w14:val="none"/>
        </w:rPr>
      </w:pPr>
    </w:p>
    <w:p w14:paraId="1A838168" w14:textId="77777777" w:rsidR="008A025E" w:rsidRPr="008A025E" w:rsidRDefault="008A025E" w:rsidP="008A025E">
      <w:pPr>
        <w:spacing w:after="0"/>
        <w:rPr>
          <w:rFonts w:eastAsia="Times New Roman" w:cs="Times New Roman"/>
          <w:b/>
          <w:kern w:val="0"/>
          <w:sz w:val="22"/>
          <w:lang w:val="uk-UA" w:eastAsia="uk-UA"/>
          <w14:ligatures w14:val="none"/>
        </w:rPr>
      </w:pPr>
      <w:r w:rsidRPr="008A025E">
        <w:rPr>
          <w:rFonts w:eastAsia="Times New Roman" w:cs="Times New Roman"/>
          <w:b/>
          <w:kern w:val="0"/>
          <w:sz w:val="22"/>
          <w:lang w:val="uk-UA" w:eastAsia="uk-UA"/>
          <w14:ligatures w14:val="none"/>
        </w:rPr>
        <w:t>Інформація про схильність особи до цінових ризиків, кредитного ризику, ризику ліквідності та/або ризику грошових потоків</w:t>
      </w:r>
    </w:p>
    <w:p w14:paraId="42083B76" w14:textId="77777777" w:rsidR="008A025E" w:rsidRPr="008A025E" w:rsidRDefault="008A025E" w:rsidP="008A025E">
      <w:pPr>
        <w:spacing w:after="0"/>
        <w:rPr>
          <w:rFonts w:eastAsia="Times New Roman" w:cs="Times New Roman"/>
          <w:b/>
          <w:kern w:val="0"/>
          <w:sz w:val="22"/>
          <w:lang w:val="uk-UA" w:eastAsia="uk-UA"/>
          <w14:ligatures w14:val="none"/>
        </w:rPr>
      </w:pPr>
    </w:p>
    <w:p w14:paraId="50DDFF0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Дуже важливим залишається питання  кредитування споживачів та замовників даної продукції. Також гальмує складання прогнозів  та планів на виробництво політика цін на енергоносії та основні комплектуючі, матеріали  для виготовлення готової продукції; ситуація в країні, через географічне розташування потужностей виробництва в близкості до зони АТО. На пiдприємствi має мiсце недовикористання промислового потенцiалу. </w:t>
      </w:r>
    </w:p>
    <w:p w14:paraId="6F8E5FC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Управління ризиками на ПрАТ "Завод "Часівоярські автобуси" включає розробку і реалізацію економічно обґрунтованих рекомендацій і заходів, які спирається на результати оцінки рисків, техніко-технологічній і економічний аналіз потенціалу і середовища функціонування підприємства, нормативну базу господарювання, що діє і прогнозовану, економіко-математичні методи, маркетингові і інші дослідження.</w:t>
      </w:r>
    </w:p>
    <w:p w14:paraId="43FC34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Об'єктом оцінки і управління ризиком є стратегічні вирішення підприємства, стратегічний план, що містить ряд тверджень майбутнього розвитку зовнішнього по відношенню до підприємства середовища, рекомендацій по образу дій керівництва і колективу підприємства, прогнозних висловів про реакції на планованих стратегічних заходах споживачів продукції, постачальників сировини, конкурентів і ін.</w:t>
      </w:r>
    </w:p>
    <w:p w14:paraId="3D6E2E15" w14:textId="77777777" w:rsidR="008A025E" w:rsidRPr="008A025E" w:rsidRDefault="008A025E" w:rsidP="008A025E">
      <w:pPr>
        <w:spacing w:after="0"/>
        <w:rPr>
          <w:rFonts w:eastAsia="Times New Roman" w:cs="Times New Roman"/>
          <w:kern w:val="0"/>
          <w:sz w:val="20"/>
          <w:szCs w:val="20"/>
          <w:lang w:val="uk-UA" w:eastAsia="uk-UA"/>
          <w14:ligatures w14:val="none"/>
        </w:rPr>
      </w:pPr>
    </w:p>
    <w:p w14:paraId="1810AA83" w14:textId="77777777" w:rsidR="008A025E" w:rsidRPr="008A025E" w:rsidRDefault="008A025E" w:rsidP="008A025E">
      <w:pPr>
        <w:keepNext/>
        <w:keepLines/>
        <w:spacing w:before="240" w:after="0" w:line="259" w:lineRule="auto"/>
        <w:outlineLvl w:val="0"/>
        <w:rPr>
          <w:rFonts w:ascii="Calibri Light" w:eastAsia="Times New Roman" w:hAnsi="Calibri Light" w:cs="Times New Roman"/>
          <w:kern w:val="0"/>
          <w:sz w:val="32"/>
          <w:szCs w:val="32"/>
          <w14:ligatures w14:val="none"/>
        </w:rPr>
      </w:pPr>
      <w:bookmarkStart w:id="16" w:name="_Toc196915737"/>
      <w:r w:rsidRPr="008A025E">
        <w:rPr>
          <w:rFonts w:eastAsia="Times New Roman" w:cs="Times New Roman"/>
          <w:b/>
          <w:kern w:val="0"/>
          <w:sz w:val="24"/>
          <w:szCs w:val="24"/>
          <w14:ligatures w14:val="none"/>
        </w:rPr>
        <w:t>1) звіт про корпоративне управління</w:t>
      </w:r>
      <w:bookmarkEnd w:id="16"/>
    </w:p>
    <w:p w14:paraId="61F7D6C4"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 xml:space="preserve">Частина 2. Інформація про загальні збори акціонерів (учасників) та загальний опис </w:t>
      </w:r>
      <w:r w:rsidRPr="008A025E">
        <w:rPr>
          <w:rFonts w:eastAsia="Times New Roman" w:cs="Times New Roman"/>
          <w:b/>
          <w:color w:val="000000"/>
          <w:kern w:val="0"/>
          <w:sz w:val="24"/>
          <w:szCs w:val="24"/>
          <w:lang w:val="uk-UA" w:eastAsia="uk-UA"/>
          <w14:ligatures w14:val="none"/>
        </w:rPr>
        <w:br/>
        <w:t>прийнятих на таких зборах рішень</w:t>
      </w:r>
      <w:r w:rsidRPr="008A025E">
        <w:rPr>
          <w:rFonts w:eastAsia="Times New Roman" w:cs="Times New Roman"/>
          <w:b/>
          <w:color w:val="000000"/>
          <w:kern w:val="0"/>
          <w:sz w:val="24"/>
          <w:szCs w:val="24"/>
          <w:lang w:val="en-US" w:eastAsia="uk-UA"/>
          <w14:ligatures w14:val="none"/>
        </w:rPr>
        <w:t xml:space="preserve"> :</w:t>
      </w:r>
      <w:r w:rsidRPr="008A025E">
        <w:rPr>
          <w:rFonts w:eastAsia="Times New Roman" w:cs="Times New Roman"/>
          <w:b/>
          <w:color w:val="000000"/>
          <w:kern w:val="0"/>
          <w:sz w:val="24"/>
          <w:szCs w:val="24"/>
          <w:lang w:val="uk-UA" w:eastAsia="uk-UA"/>
          <w14:ligatures w14:val="none"/>
        </w:rPr>
        <w:t xml:space="preserve"> </w:t>
      </w:r>
      <w:r w:rsidRPr="008A025E">
        <w:rPr>
          <w:rFonts w:eastAsia="Times New Roman" w:cs="Times New Roman"/>
          <w:b/>
          <w:color w:val="000000"/>
          <w:kern w:val="0"/>
          <w:sz w:val="24"/>
          <w:szCs w:val="24"/>
          <w:u w:val="single"/>
          <w:lang w:val="en-US" w:eastAsia="uk-UA"/>
          <w14:ligatures w14:val="none"/>
        </w:rPr>
        <w:t>__1__</w:t>
      </w:r>
      <w:r w:rsidRPr="008A025E">
        <w:rPr>
          <w:rFonts w:eastAsia="Times New Roman" w:cs="Times New Roman"/>
          <w:b/>
          <w:color w:val="000000"/>
          <w:kern w:val="0"/>
          <w:sz w:val="24"/>
          <w:szCs w:val="24"/>
          <w:lang w:val="uk-UA" w:eastAsia="uk-UA"/>
          <w14:ligatures w14:val="none"/>
        </w:rPr>
        <w:t xml:space="preserve"> (</w:t>
      </w:r>
      <w:r w:rsidRPr="008A025E">
        <w:rPr>
          <w:rFonts w:eastAsia="Times New Roman" w:cs="Times New Roman"/>
          <w:b/>
          <w:color w:val="000000"/>
          <w:kern w:val="0"/>
          <w:sz w:val="24"/>
          <w:szCs w:val="24"/>
          <w:lang w:eastAsia="uk-UA"/>
          <w14:ligatures w14:val="none"/>
        </w:rPr>
        <w:t xml:space="preserve"> </w:t>
      </w:r>
      <w:r w:rsidRPr="008A025E">
        <w:rPr>
          <w:rFonts w:eastAsia="Times New Roman" w:cs="Times New Roman"/>
          <w:b/>
          <w:color w:val="000000"/>
          <w:kern w:val="0"/>
          <w:sz w:val="24"/>
          <w:szCs w:val="24"/>
          <w:u w:val="single"/>
          <w:lang w:val="en-US" w:eastAsia="uk-UA"/>
          <w14:ligatures w14:val="none"/>
        </w:rPr>
        <w:t>__1__</w:t>
      </w:r>
      <w:r w:rsidRPr="008A025E">
        <w:rPr>
          <w:rFonts w:eastAsia="Times New Roman" w:cs="Times New Roman"/>
          <w:b/>
          <w:color w:val="000000"/>
          <w:kern w:val="0"/>
          <w:sz w:val="24"/>
          <w:szCs w:val="24"/>
          <w:lang w:eastAsia="uk-UA"/>
          <w14:ligatures w14:val="none"/>
        </w:rPr>
        <w:t xml:space="preserve"> </w:t>
      </w:r>
      <w:r w:rsidRPr="008A025E">
        <w:rPr>
          <w:rFonts w:eastAsia="Times New Roman" w:cs="Times New Roman"/>
          <w:b/>
          <w:color w:val="000000"/>
          <w:kern w:val="0"/>
          <w:sz w:val="24"/>
          <w:szCs w:val="24"/>
          <w:lang w:val="uk-UA" w:eastAsia="uk-UA"/>
          <w14:ligatures w14:val="none"/>
        </w:rPr>
        <w:t>)</w:t>
      </w:r>
    </w:p>
    <w:p w14:paraId="7BF6F5C4" w14:textId="77777777" w:rsidR="008A025E" w:rsidRPr="008A025E" w:rsidRDefault="008A025E" w:rsidP="008A025E">
      <w:pPr>
        <w:spacing w:after="0" w:line="259" w:lineRule="auto"/>
        <w:rPr>
          <w:rFonts w:ascii="Calibri" w:eastAsia="Calibri" w:hAnsi="Calibri" w:cs="Times New Roman"/>
          <w:kern w:val="0"/>
          <w:sz w:val="22"/>
          <w:lang w:val="uk-UA"/>
          <w14:ligatures w14:val="none"/>
        </w:rPr>
      </w:pPr>
    </w:p>
    <w:tbl>
      <w:tblPr>
        <w:tblStyle w:val="11"/>
        <w:tblW w:w="5000" w:type="pct"/>
        <w:tblLayout w:type="fixed"/>
        <w:tblLook w:val="04A0" w:firstRow="1" w:lastRow="0" w:firstColumn="1" w:lastColumn="0" w:noHBand="0" w:noVBand="1"/>
      </w:tblPr>
      <w:tblGrid>
        <w:gridCol w:w="1982"/>
        <w:gridCol w:w="7930"/>
      </w:tblGrid>
      <w:tr w:rsidR="008A025E" w:rsidRPr="008A025E" w14:paraId="051B5C62" w14:textId="77777777" w:rsidTr="00761F93">
        <w:trPr>
          <w:trHeight w:val="360"/>
        </w:trPr>
        <w:tc>
          <w:tcPr>
            <w:tcW w:w="1000" w:type="pct"/>
            <w:shd w:val="clear" w:color="auto" w:fill="auto"/>
            <w:vAlign w:val="center"/>
          </w:tcPr>
          <w:p w14:paraId="4C3F6055" w14:textId="77777777" w:rsidR="008A025E" w:rsidRPr="008A025E" w:rsidRDefault="008A025E" w:rsidP="008A025E">
            <w:pPr>
              <w:spacing w:line="259" w:lineRule="auto"/>
              <w:jc w:val="center"/>
              <w:rPr>
                <w:b/>
                <w:sz w:val="20"/>
                <w:lang w:val="uk-UA"/>
              </w:rPr>
            </w:pPr>
            <w:r w:rsidRPr="008A025E">
              <w:rPr>
                <w:b/>
                <w:sz w:val="20"/>
                <w:lang w:val="uk-UA"/>
              </w:rPr>
              <w:t>Дата проведення</w:t>
            </w:r>
          </w:p>
        </w:tc>
        <w:tc>
          <w:tcPr>
            <w:tcW w:w="4000" w:type="pct"/>
            <w:shd w:val="clear" w:color="auto" w:fill="auto"/>
            <w:vAlign w:val="center"/>
          </w:tcPr>
          <w:p w14:paraId="365F67BC" w14:textId="77777777" w:rsidR="008A025E" w:rsidRPr="008A025E" w:rsidRDefault="008A025E" w:rsidP="008A025E">
            <w:pPr>
              <w:spacing w:line="259" w:lineRule="auto"/>
              <w:jc w:val="center"/>
              <w:rPr>
                <w:sz w:val="20"/>
                <w:lang w:val="uk-UA"/>
              </w:rPr>
            </w:pPr>
            <w:r w:rsidRPr="008A025E">
              <w:rPr>
                <w:sz w:val="20"/>
                <w:lang w:val="uk-UA"/>
              </w:rPr>
              <w:t>10.05.2024</w:t>
            </w:r>
          </w:p>
        </w:tc>
      </w:tr>
      <w:tr w:rsidR="008A025E" w:rsidRPr="008A025E" w14:paraId="31A42694" w14:textId="77777777" w:rsidTr="00761F93">
        <w:trPr>
          <w:trHeight w:val="360"/>
        </w:trPr>
        <w:tc>
          <w:tcPr>
            <w:tcW w:w="1000" w:type="pct"/>
            <w:shd w:val="clear" w:color="auto" w:fill="auto"/>
            <w:vAlign w:val="center"/>
          </w:tcPr>
          <w:p w14:paraId="05B3E137" w14:textId="77777777" w:rsidR="008A025E" w:rsidRPr="008A025E" w:rsidRDefault="008A025E" w:rsidP="008A025E">
            <w:pPr>
              <w:spacing w:line="259" w:lineRule="auto"/>
              <w:jc w:val="center"/>
              <w:rPr>
                <w:b/>
                <w:sz w:val="20"/>
                <w:lang w:val="uk-UA"/>
              </w:rPr>
            </w:pPr>
            <w:r w:rsidRPr="008A025E">
              <w:rPr>
                <w:b/>
                <w:sz w:val="20"/>
                <w:lang w:val="uk-UA"/>
              </w:rPr>
              <w:t>Спосіб проведення</w:t>
            </w:r>
          </w:p>
        </w:tc>
        <w:tc>
          <w:tcPr>
            <w:tcW w:w="4000" w:type="pct"/>
            <w:shd w:val="clear" w:color="auto" w:fill="auto"/>
            <w:vAlign w:val="center"/>
          </w:tcPr>
          <w:p w14:paraId="60D3A4A4" w14:textId="77777777" w:rsidR="008A025E" w:rsidRPr="008A025E" w:rsidRDefault="008A025E" w:rsidP="008A025E">
            <w:pPr>
              <w:spacing w:line="259" w:lineRule="auto"/>
              <w:rPr>
                <w:sz w:val="20"/>
                <w:lang w:val="uk-UA"/>
              </w:rPr>
            </w:pPr>
            <w:r w:rsidRPr="008A025E">
              <w:rPr>
                <w:sz w:val="20"/>
                <w:lang w:val="uk-UA"/>
              </w:rPr>
              <w:tab/>
              <w:t>очне голосування</w:t>
            </w:r>
          </w:p>
          <w:p w14:paraId="3260011E" w14:textId="77777777" w:rsidR="008A025E" w:rsidRPr="008A025E" w:rsidRDefault="008A025E" w:rsidP="008A025E">
            <w:pPr>
              <w:spacing w:line="259" w:lineRule="auto"/>
              <w:rPr>
                <w:sz w:val="20"/>
                <w:lang w:val="uk-UA"/>
              </w:rPr>
            </w:pPr>
            <w:r w:rsidRPr="008A025E">
              <w:rPr>
                <w:sz w:val="20"/>
                <w:lang w:val="uk-UA"/>
              </w:rPr>
              <w:t>-------------------------------------------------------------------------------------------------------------------</w:t>
            </w:r>
          </w:p>
          <w:p w14:paraId="2817B810" w14:textId="77777777" w:rsidR="008A025E" w:rsidRPr="008A025E" w:rsidRDefault="008A025E" w:rsidP="008A025E">
            <w:pPr>
              <w:spacing w:line="259" w:lineRule="auto"/>
              <w:rPr>
                <w:sz w:val="20"/>
                <w:lang w:val="uk-UA"/>
              </w:rPr>
            </w:pPr>
            <w:r w:rsidRPr="008A025E">
              <w:rPr>
                <w:sz w:val="20"/>
                <w:lang w:val="uk-UA"/>
              </w:rPr>
              <w:tab/>
              <w:t>електронне голосування</w:t>
            </w:r>
          </w:p>
          <w:p w14:paraId="30FD0153" w14:textId="77777777" w:rsidR="008A025E" w:rsidRPr="008A025E" w:rsidRDefault="008A025E" w:rsidP="008A025E">
            <w:pPr>
              <w:spacing w:line="259" w:lineRule="auto"/>
              <w:rPr>
                <w:sz w:val="20"/>
                <w:lang w:val="uk-UA"/>
              </w:rPr>
            </w:pPr>
            <w:r w:rsidRPr="008A025E">
              <w:rPr>
                <w:sz w:val="20"/>
                <w:lang w:val="uk-UA"/>
              </w:rPr>
              <w:t>-------------------------------------------------------------------------------------------------------------------</w:t>
            </w:r>
          </w:p>
          <w:p w14:paraId="752899E0" w14:textId="77777777" w:rsidR="008A025E" w:rsidRPr="008A025E" w:rsidRDefault="008A025E" w:rsidP="008A025E">
            <w:pPr>
              <w:spacing w:line="259" w:lineRule="auto"/>
              <w:rPr>
                <w:sz w:val="20"/>
                <w:lang w:val="uk-UA"/>
              </w:rPr>
            </w:pPr>
            <w:r w:rsidRPr="008A025E">
              <w:rPr>
                <w:sz w:val="20"/>
                <w:lang w:val="uk-UA"/>
              </w:rPr>
              <w:t>X</w:t>
            </w:r>
            <w:r w:rsidRPr="008A025E">
              <w:rPr>
                <w:sz w:val="20"/>
                <w:lang w:val="uk-UA"/>
              </w:rPr>
              <w:tab/>
              <w:t>опитування (дистанційно)</w:t>
            </w:r>
          </w:p>
        </w:tc>
      </w:tr>
      <w:tr w:rsidR="008A025E" w:rsidRPr="008A025E" w14:paraId="36C80662" w14:textId="77777777" w:rsidTr="00761F93">
        <w:trPr>
          <w:trHeight w:val="360"/>
        </w:trPr>
        <w:tc>
          <w:tcPr>
            <w:tcW w:w="1000" w:type="pct"/>
            <w:shd w:val="clear" w:color="auto" w:fill="auto"/>
            <w:vAlign w:val="center"/>
          </w:tcPr>
          <w:p w14:paraId="0168CD84" w14:textId="77777777" w:rsidR="008A025E" w:rsidRPr="008A025E" w:rsidRDefault="008A025E" w:rsidP="008A025E">
            <w:pPr>
              <w:spacing w:line="259" w:lineRule="auto"/>
              <w:jc w:val="center"/>
              <w:rPr>
                <w:b/>
                <w:sz w:val="20"/>
                <w:lang w:val="uk-UA"/>
              </w:rPr>
            </w:pPr>
            <w:r w:rsidRPr="008A025E">
              <w:rPr>
                <w:b/>
                <w:sz w:val="20"/>
                <w:lang w:val="uk-UA"/>
              </w:rPr>
              <w:lastRenderedPageBreak/>
              <w:t>Суб'єкт скликання</w:t>
            </w:r>
          </w:p>
        </w:tc>
        <w:tc>
          <w:tcPr>
            <w:tcW w:w="4000" w:type="pct"/>
            <w:shd w:val="clear" w:color="auto" w:fill="auto"/>
            <w:vAlign w:val="center"/>
          </w:tcPr>
          <w:p w14:paraId="2CA0FAF3" w14:textId="77777777" w:rsidR="008A025E" w:rsidRPr="008A025E" w:rsidRDefault="008A025E" w:rsidP="008A025E">
            <w:pPr>
              <w:spacing w:line="259" w:lineRule="auto"/>
              <w:jc w:val="center"/>
              <w:rPr>
                <w:sz w:val="20"/>
                <w:lang w:val="uk-UA"/>
              </w:rPr>
            </w:pPr>
            <w:r w:rsidRPr="008A025E">
              <w:rPr>
                <w:sz w:val="20"/>
                <w:lang w:val="uk-UA"/>
              </w:rPr>
              <w:t>Наглядова Рада</w:t>
            </w:r>
          </w:p>
        </w:tc>
      </w:tr>
      <w:tr w:rsidR="008A025E" w:rsidRPr="008A025E" w14:paraId="339A6F80" w14:textId="77777777" w:rsidTr="00761F93">
        <w:trPr>
          <w:trHeight w:val="360"/>
        </w:trPr>
        <w:tc>
          <w:tcPr>
            <w:tcW w:w="5000" w:type="pct"/>
            <w:gridSpan w:val="2"/>
            <w:shd w:val="clear" w:color="auto" w:fill="auto"/>
            <w:vAlign w:val="center"/>
          </w:tcPr>
          <w:p w14:paraId="32A9B53B" w14:textId="77777777" w:rsidR="008A025E" w:rsidRPr="008A025E" w:rsidRDefault="008A025E" w:rsidP="008A025E">
            <w:pPr>
              <w:spacing w:line="259" w:lineRule="auto"/>
              <w:rPr>
                <w:sz w:val="20"/>
                <w:lang w:val="uk-UA"/>
              </w:rPr>
            </w:pPr>
            <w:r w:rsidRPr="008A025E">
              <w:rPr>
                <w:b/>
                <w:sz w:val="20"/>
                <w:lang w:val="uk-UA"/>
              </w:rPr>
              <w:t>Питання порядку денного та прийняті рішення :</w:t>
            </w:r>
          </w:p>
        </w:tc>
      </w:tr>
      <w:tr w:rsidR="008A025E" w:rsidRPr="008A025E" w14:paraId="685BE61C" w14:textId="77777777" w:rsidTr="00761F93">
        <w:trPr>
          <w:trHeight w:val="360"/>
        </w:trPr>
        <w:tc>
          <w:tcPr>
            <w:tcW w:w="5000" w:type="pct"/>
            <w:gridSpan w:val="2"/>
            <w:shd w:val="clear" w:color="auto" w:fill="auto"/>
          </w:tcPr>
          <w:p w14:paraId="46B45DE3" w14:textId="77777777" w:rsidR="008A025E" w:rsidRPr="008A025E" w:rsidRDefault="008A025E" w:rsidP="008A025E">
            <w:pPr>
              <w:spacing w:line="259" w:lineRule="auto"/>
              <w:rPr>
                <w:sz w:val="20"/>
                <w:lang w:val="uk-UA"/>
              </w:rPr>
            </w:pPr>
            <w:r w:rsidRPr="008A025E">
              <w:rPr>
                <w:sz w:val="20"/>
                <w:lang w:val="uk-UA"/>
              </w:rPr>
              <w:t>Порядок денний:</w:t>
            </w:r>
          </w:p>
          <w:p w14:paraId="1082A5E2" w14:textId="77777777" w:rsidR="008A025E" w:rsidRPr="008A025E" w:rsidRDefault="008A025E" w:rsidP="008A025E">
            <w:pPr>
              <w:spacing w:line="259" w:lineRule="auto"/>
              <w:rPr>
                <w:sz w:val="20"/>
                <w:lang w:val="uk-UA"/>
              </w:rPr>
            </w:pPr>
            <w:r w:rsidRPr="008A025E">
              <w:rPr>
                <w:sz w:val="20"/>
                <w:lang w:val="uk-UA"/>
              </w:rPr>
              <w:t>1. Розгляд звіту Наглядової ради Товариство за 2023р. та прийняття рішення за результатами його розгляду.</w:t>
            </w:r>
          </w:p>
          <w:p w14:paraId="7F228F76" w14:textId="77777777" w:rsidR="008A025E" w:rsidRPr="008A025E" w:rsidRDefault="008A025E" w:rsidP="008A025E">
            <w:pPr>
              <w:spacing w:line="259" w:lineRule="auto"/>
              <w:rPr>
                <w:sz w:val="20"/>
                <w:lang w:val="uk-UA"/>
              </w:rPr>
            </w:pPr>
            <w:r w:rsidRPr="008A025E">
              <w:rPr>
                <w:sz w:val="20"/>
                <w:lang w:val="uk-UA"/>
              </w:rPr>
              <w:t xml:space="preserve">2. Затвердження  результатів фінансово-господарської діяльності Товариства за 2023р. </w:t>
            </w:r>
          </w:p>
          <w:p w14:paraId="6BE6A331" w14:textId="77777777" w:rsidR="008A025E" w:rsidRPr="008A025E" w:rsidRDefault="008A025E" w:rsidP="008A025E">
            <w:pPr>
              <w:spacing w:line="259" w:lineRule="auto"/>
              <w:rPr>
                <w:sz w:val="20"/>
                <w:lang w:val="uk-UA"/>
              </w:rPr>
            </w:pPr>
            <w:r w:rsidRPr="008A025E">
              <w:rPr>
                <w:sz w:val="20"/>
                <w:lang w:val="uk-UA"/>
              </w:rPr>
              <w:t>3. Затвердження порядку розподілу прибутку.</w:t>
            </w:r>
          </w:p>
          <w:p w14:paraId="0A0F7C6D" w14:textId="77777777" w:rsidR="008A025E" w:rsidRPr="008A025E" w:rsidRDefault="008A025E" w:rsidP="008A025E">
            <w:pPr>
              <w:spacing w:line="259" w:lineRule="auto"/>
              <w:rPr>
                <w:sz w:val="20"/>
                <w:lang w:val="uk-UA"/>
              </w:rPr>
            </w:pPr>
            <w:r w:rsidRPr="008A025E">
              <w:rPr>
                <w:sz w:val="20"/>
                <w:lang w:val="uk-UA"/>
              </w:rPr>
              <w:t>4. Припинення повноважень членів Наглядової ради Товариства.</w:t>
            </w:r>
          </w:p>
          <w:p w14:paraId="0F250B30" w14:textId="77777777" w:rsidR="008A025E" w:rsidRPr="008A025E" w:rsidRDefault="008A025E" w:rsidP="008A025E">
            <w:pPr>
              <w:spacing w:line="259" w:lineRule="auto"/>
              <w:rPr>
                <w:sz w:val="20"/>
                <w:lang w:val="uk-UA"/>
              </w:rPr>
            </w:pPr>
            <w:r w:rsidRPr="008A025E">
              <w:rPr>
                <w:sz w:val="20"/>
                <w:lang w:val="uk-UA"/>
              </w:rPr>
              <w:t>5. Обрання членів Наглядової ради Товариства.</w:t>
            </w:r>
          </w:p>
          <w:p w14:paraId="1B2ADCA6" w14:textId="77777777" w:rsidR="008A025E" w:rsidRPr="008A025E" w:rsidRDefault="008A025E" w:rsidP="008A025E">
            <w:pPr>
              <w:spacing w:line="259" w:lineRule="auto"/>
              <w:rPr>
                <w:sz w:val="20"/>
                <w:lang w:val="uk-UA"/>
              </w:rPr>
            </w:pPr>
            <w:r w:rsidRPr="008A025E">
              <w:rPr>
                <w:sz w:val="20"/>
                <w:lang w:val="uk-UA"/>
              </w:rPr>
              <w:t>6. Затвердження умов цивільно-правових договорів, що укладатимуться з членами Наглядової ради Товариства, встановлення розміру їх винагороди, обрання особи, яка уповноважується на підписання договорів з членами Наглядової ради Товариства.</w:t>
            </w:r>
          </w:p>
          <w:p w14:paraId="565F8639" w14:textId="77777777" w:rsidR="008A025E" w:rsidRPr="008A025E" w:rsidRDefault="008A025E" w:rsidP="008A025E">
            <w:pPr>
              <w:spacing w:line="259" w:lineRule="auto"/>
              <w:rPr>
                <w:sz w:val="20"/>
                <w:lang w:val="uk-UA"/>
              </w:rPr>
            </w:pPr>
          </w:p>
          <w:p w14:paraId="29AD2235" w14:textId="77777777" w:rsidR="008A025E" w:rsidRPr="008A025E" w:rsidRDefault="008A025E" w:rsidP="008A025E">
            <w:pPr>
              <w:spacing w:line="259" w:lineRule="auto"/>
              <w:rPr>
                <w:sz w:val="20"/>
                <w:lang w:val="uk-UA"/>
              </w:rPr>
            </w:pPr>
            <w:r w:rsidRPr="008A025E">
              <w:rPr>
                <w:sz w:val="20"/>
                <w:lang w:val="uk-UA"/>
              </w:rPr>
              <w:t xml:space="preserve">Перше питання порядку денного. </w:t>
            </w:r>
          </w:p>
          <w:p w14:paraId="72061B80" w14:textId="77777777" w:rsidR="008A025E" w:rsidRPr="008A025E" w:rsidRDefault="008A025E" w:rsidP="008A025E">
            <w:pPr>
              <w:spacing w:line="259" w:lineRule="auto"/>
              <w:rPr>
                <w:sz w:val="20"/>
                <w:lang w:val="uk-UA"/>
              </w:rPr>
            </w:pPr>
            <w:r w:rsidRPr="008A025E">
              <w:rPr>
                <w:sz w:val="20"/>
                <w:lang w:val="uk-UA"/>
              </w:rPr>
              <w:t>Вирішили:</w:t>
            </w:r>
          </w:p>
          <w:p w14:paraId="6F59EBF1" w14:textId="77777777" w:rsidR="008A025E" w:rsidRPr="008A025E" w:rsidRDefault="008A025E" w:rsidP="008A025E">
            <w:pPr>
              <w:spacing w:line="259" w:lineRule="auto"/>
              <w:rPr>
                <w:sz w:val="20"/>
                <w:lang w:val="uk-UA"/>
              </w:rPr>
            </w:pPr>
            <w:r w:rsidRPr="008A025E">
              <w:rPr>
                <w:sz w:val="20"/>
                <w:lang w:val="uk-UA"/>
              </w:rPr>
              <w:t>Визнати роботу Наглядової ради Товариства у 2023 році задовільною. Оскільки робота Наглядової ради визнана задовільною, заходи за результатами його розгляду не затверджувати.</w:t>
            </w:r>
          </w:p>
          <w:p w14:paraId="67BD72DC" w14:textId="77777777" w:rsidR="008A025E" w:rsidRPr="008A025E" w:rsidRDefault="008A025E" w:rsidP="008A025E">
            <w:pPr>
              <w:spacing w:line="259" w:lineRule="auto"/>
              <w:rPr>
                <w:sz w:val="20"/>
                <w:lang w:val="uk-UA"/>
              </w:rPr>
            </w:pPr>
          </w:p>
          <w:p w14:paraId="69EC5AEE" w14:textId="77777777" w:rsidR="008A025E" w:rsidRPr="008A025E" w:rsidRDefault="008A025E" w:rsidP="008A025E">
            <w:pPr>
              <w:spacing w:line="259" w:lineRule="auto"/>
              <w:rPr>
                <w:sz w:val="20"/>
                <w:lang w:val="uk-UA"/>
              </w:rPr>
            </w:pPr>
            <w:r w:rsidRPr="008A025E">
              <w:rPr>
                <w:sz w:val="20"/>
                <w:lang w:val="uk-UA"/>
              </w:rPr>
              <w:t xml:space="preserve">Друге питання порядку денного. </w:t>
            </w:r>
          </w:p>
          <w:p w14:paraId="2B6943B7" w14:textId="77777777" w:rsidR="008A025E" w:rsidRPr="008A025E" w:rsidRDefault="008A025E" w:rsidP="008A025E">
            <w:pPr>
              <w:spacing w:line="259" w:lineRule="auto"/>
              <w:rPr>
                <w:sz w:val="20"/>
                <w:lang w:val="uk-UA"/>
              </w:rPr>
            </w:pPr>
            <w:r w:rsidRPr="008A025E">
              <w:rPr>
                <w:sz w:val="20"/>
                <w:lang w:val="uk-UA"/>
              </w:rPr>
              <w:t xml:space="preserve">Вирішили: </w:t>
            </w:r>
          </w:p>
          <w:p w14:paraId="00578280" w14:textId="77777777" w:rsidR="008A025E" w:rsidRPr="008A025E" w:rsidRDefault="008A025E" w:rsidP="008A025E">
            <w:pPr>
              <w:spacing w:line="259" w:lineRule="auto"/>
              <w:rPr>
                <w:sz w:val="20"/>
                <w:lang w:val="uk-UA"/>
              </w:rPr>
            </w:pPr>
            <w:r w:rsidRPr="008A025E">
              <w:rPr>
                <w:sz w:val="20"/>
                <w:lang w:val="uk-UA"/>
              </w:rPr>
              <w:t>Затвердити результати фінансово-господарської діяльності Товариства за 2023р. та річну фінансову звітність Товариства за 2023 рік.</w:t>
            </w:r>
          </w:p>
          <w:p w14:paraId="383612C3" w14:textId="77777777" w:rsidR="008A025E" w:rsidRPr="008A025E" w:rsidRDefault="008A025E" w:rsidP="008A025E">
            <w:pPr>
              <w:spacing w:line="259" w:lineRule="auto"/>
              <w:rPr>
                <w:sz w:val="20"/>
                <w:lang w:val="uk-UA"/>
              </w:rPr>
            </w:pPr>
          </w:p>
          <w:p w14:paraId="0D7A8767" w14:textId="77777777" w:rsidR="008A025E" w:rsidRPr="008A025E" w:rsidRDefault="008A025E" w:rsidP="008A025E">
            <w:pPr>
              <w:spacing w:line="259" w:lineRule="auto"/>
              <w:rPr>
                <w:sz w:val="20"/>
                <w:lang w:val="uk-UA"/>
              </w:rPr>
            </w:pPr>
            <w:r w:rsidRPr="008A025E">
              <w:rPr>
                <w:sz w:val="20"/>
                <w:lang w:val="uk-UA"/>
              </w:rPr>
              <w:t xml:space="preserve">Третє питання порядку денного. </w:t>
            </w:r>
          </w:p>
          <w:p w14:paraId="30A94400" w14:textId="77777777" w:rsidR="008A025E" w:rsidRPr="008A025E" w:rsidRDefault="008A025E" w:rsidP="008A025E">
            <w:pPr>
              <w:spacing w:line="259" w:lineRule="auto"/>
              <w:rPr>
                <w:sz w:val="20"/>
                <w:lang w:val="uk-UA"/>
              </w:rPr>
            </w:pPr>
            <w:r w:rsidRPr="008A025E">
              <w:rPr>
                <w:sz w:val="20"/>
                <w:lang w:val="uk-UA"/>
              </w:rPr>
              <w:t xml:space="preserve">Вирішили: </w:t>
            </w:r>
          </w:p>
          <w:p w14:paraId="68A275B6" w14:textId="77777777" w:rsidR="008A025E" w:rsidRPr="008A025E" w:rsidRDefault="008A025E" w:rsidP="008A025E">
            <w:pPr>
              <w:spacing w:line="259" w:lineRule="auto"/>
              <w:rPr>
                <w:sz w:val="20"/>
                <w:lang w:val="uk-UA"/>
              </w:rPr>
            </w:pPr>
            <w:r w:rsidRPr="008A025E">
              <w:rPr>
                <w:sz w:val="20"/>
                <w:lang w:val="uk-UA"/>
              </w:rPr>
              <w:t>Прибуток, отриманий Товариством у 2023р., у розмірі 258 093,61 (двісті п'ятдесят вісім тисяч дев'яносто три гривні шістдесят одну копійку) грн. направити на покриття збитків попередніх періодів.</w:t>
            </w:r>
          </w:p>
          <w:p w14:paraId="3B8AAC6C" w14:textId="77777777" w:rsidR="008A025E" w:rsidRPr="008A025E" w:rsidRDefault="008A025E" w:rsidP="008A025E">
            <w:pPr>
              <w:spacing w:line="259" w:lineRule="auto"/>
              <w:rPr>
                <w:sz w:val="20"/>
                <w:lang w:val="uk-UA"/>
              </w:rPr>
            </w:pPr>
          </w:p>
          <w:p w14:paraId="520574E3" w14:textId="77777777" w:rsidR="008A025E" w:rsidRPr="008A025E" w:rsidRDefault="008A025E" w:rsidP="008A025E">
            <w:pPr>
              <w:spacing w:line="259" w:lineRule="auto"/>
              <w:rPr>
                <w:sz w:val="20"/>
                <w:lang w:val="uk-UA"/>
              </w:rPr>
            </w:pPr>
            <w:r w:rsidRPr="008A025E">
              <w:rPr>
                <w:sz w:val="20"/>
                <w:lang w:val="uk-UA"/>
              </w:rPr>
              <w:t>Четверте питання порядку денного.</w:t>
            </w:r>
          </w:p>
          <w:p w14:paraId="36621782" w14:textId="77777777" w:rsidR="008A025E" w:rsidRPr="008A025E" w:rsidRDefault="008A025E" w:rsidP="008A025E">
            <w:pPr>
              <w:spacing w:line="259" w:lineRule="auto"/>
              <w:rPr>
                <w:sz w:val="20"/>
                <w:lang w:val="uk-UA"/>
              </w:rPr>
            </w:pPr>
            <w:r w:rsidRPr="008A025E">
              <w:rPr>
                <w:sz w:val="20"/>
                <w:lang w:val="uk-UA"/>
              </w:rPr>
              <w:t xml:space="preserve">Вирішили: </w:t>
            </w:r>
          </w:p>
          <w:p w14:paraId="6C2CB768" w14:textId="77777777" w:rsidR="008A025E" w:rsidRPr="008A025E" w:rsidRDefault="008A025E" w:rsidP="008A025E">
            <w:pPr>
              <w:spacing w:line="259" w:lineRule="auto"/>
              <w:rPr>
                <w:sz w:val="20"/>
                <w:lang w:val="uk-UA"/>
              </w:rPr>
            </w:pPr>
            <w:r w:rsidRPr="008A025E">
              <w:rPr>
                <w:sz w:val="20"/>
                <w:lang w:val="uk-UA"/>
              </w:rPr>
              <w:t>Припинити повноваження членів Наглядової ради Товариства Полосухіної Олени Володимирівни, Полосухіної Ганни Костянтинівни, Гладких Лариси Аскольдівни.</w:t>
            </w:r>
          </w:p>
          <w:p w14:paraId="0A85012D" w14:textId="77777777" w:rsidR="008A025E" w:rsidRPr="008A025E" w:rsidRDefault="008A025E" w:rsidP="008A025E">
            <w:pPr>
              <w:spacing w:line="259" w:lineRule="auto"/>
              <w:rPr>
                <w:sz w:val="20"/>
                <w:lang w:val="uk-UA"/>
              </w:rPr>
            </w:pPr>
          </w:p>
          <w:p w14:paraId="2B8AE082" w14:textId="77777777" w:rsidR="008A025E" w:rsidRPr="008A025E" w:rsidRDefault="008A025E" w:rsidP="008A025E">
            <w:pPr>
              <w:spacing w:line="259" w:lineRule="auto"/>
              <w:rPr>
                <w:sz w:val="20"/>
                <w:lang w:val="uk-UA"/>
              </w:rPr>
            </w:pPr>
            <w:r w:rsidRPr="008A025E">
              <w:rPr>
                <w:sz w:val="20"/>
                <w:lang w:val="uk-UA"/>
              </w:rPr>
              <w:t>П'яте питання порядку денного.</w:t>
            </w:r>
          </w:p>
          <w:p w14:paraId="09D3A7CF" w14:textId="77777777" w:rsidR="008A025E" w:rsidRPr="008A025E" w:rsidRDefault="008A025E" w:rsidP="008A025E">
            <w:pPr>
              <w:spacing w:line="259" w:lineRule="auto"/>
              <w:rPr>
                <w:sz w:val="20"/>
                <w:lang w:val="uk-UA"/>
              </w:rPr>
            </w:pPr>
            <w:r w:rsidRPr="008A025E">
              <w:rPr>
                <w:sz w:val="20"/>
                <w:lang w:val="uk-UA"/>
              </w:rPr>
              <w:t>Вирішили:</w:t>
            </w:r>
          </w:p>
          <w:p w14:paraId="17D955BE" w14:textId="77777777" w:rsidR="008A025E" w:rsidRPr="008A025E" w:rsidRDefault="008A025E" w:rsidP="008A025E">
            <w:pPr>
              <w:spacing w:line="259" w:lineRule="auto"/>
              <w:rPr>
                <w:sz w:val="20"/>
                <w:lang w:val="uk-UA"/>
              </w:rPr>
            </w:pPr>
            <w:r w:rsidRPr="008A025E">
              <w:rPr>
                <w:sz w:val="20"/>
                <w:lang w:val="uk-UA"/>
              </w:rPr>
              <w:t>Обрати членами Наглядової ради Товариства Полосухіну Олену Володимирівну, Полосухіну Ганну Костянтинівну, Полосухіну Марію Василівну</w:t>
            </w:r>
          </w:p>
          <w:p w14:paraId="07BB0D94" w14:textId="77777777" w:rsidR="008A025E" w:rsidRPr="008A025E" w:rsidRDefault="008A025E" w:rsidP="008A025E">
            <w:pPr>
              <w:spacing w:line="259" w:lineRule="auto"/>
              <w:rPr>
                <w:sz w:val="20"/>
                <w:lang w:val="uk-UA"/>
              </w:rPr>
            </w:pPr>
          </w:p>
          <w:p w14:paraId="2E04990B" w14:textId="77777777" w:rsidR="008A025E" w:rsidRPr="008A025E" w:rsidRDefault="008A025E" w:rsidP="008A025E">
            <w:pPr>
              <w:spacing w:line="259" w:lineRule="auto"/>
              <w:rPr>
                <w:sz w:val="20"/>
                <w:lang w:val="uk-UA"/>
              </w:rPr>
            </w:pPr>
            <w:r w:rsidRPr="008A025E">
              <w:rPr>
                <w:sz w:val="20"/>
                <w:lang w:val="uk-UA"/>
              </w:rPr>
              <w:t>Шосте питання порядку денного.</w:t>
            </w:r>
          </w:p>
          <w:p w14:paraId="01701045" w14:textId="77777777" w:rsidR="008A025E" w:rsidRPr="008A025E" w:rsidRDefault="008A025E" w:rsidP="008A025E">
            <w:pPr>
              <w:spacing w:line="259" w:lineRule="auto"/>
              <w:rPr>
                <w:sz w:val="20"/>
                <w:lang w:val="uk-UA"/>
              </w:rPr>
            </w:pPr>
            <w:r w:rsidRPr="008A025E">
              <w:rPr>
                <w:sz w:val="20"/>
                <w:lang w:val="uk-UA"/>
              </w:rPr>
              <w:t>Вирішили:</w:t>
            </w:r>
          </w:p>
          <w:p w14:paraId="432CCF4E" w14:textId="77777777" w:rsidR="008A025E" w:rsidRPr="008A025E" w:rsidRDefault="008A025E" w:rsidP="008A025E">
            <w:pPr>
              <w:spacing w:line="259" w:lineRule="auto"/>
              <w:rPr>
                <w:sz w:val="20"/>
                <w:lang w:val="uk-UA"/>
              </w:rPr>
            </w:pPr>
            <w:r w:rsidRPr="008A025E">
              <w:rPr>
                <w:sz w:val="20"/>
                <w:lang w:val="uk-UA"/>
              </w:rPr>
              <w:t>Затвердити умови цивільно-правового договору, що будуть укладені із членами Наглядової ради. Встановити, що всі члени Наглядової ради виконують свої повноваження на безоплатній основі. Обрати особою, яка уповноважується на підписання договорів з членами Наглядової ради Товариства, директора Товариства Полосухіна Олексія Володимировича.</w:t>
            </w:r>
          </w:p>
          <w:p w14:paraId="2919AB92" w14:textId="77777777" w:rsidR="008A025E" w:rsidRPr="008A025E" w:rsidRDefault="008A025E" w:rsidP="008A025E">
            <w:pPr>
              <w:spacing w:line="259" w:lineRule="auto"/>
              <w:rPr>
                <w:sz w:val="20"/>
                <w:lang w:val="uk-UA"/>
              </w:rPr>
            </w:pPr>
          </w:p>
          <w:p w14:paraId="58D7C2E0" w14:textId="77777777" w:rsidR="008A025E" w:rsidRPr="008A025E" w:rsidRDefault="008A025E" w:rsidP="008A025E">
            <w:pPr>
              <w:spacing w:line="259" w:lineRule="auto"/>
              <w:rPr>
                <w:sz w:val="20"/>
                <w:lang w:val="uk-UA"/>
              </w:rPr>
            </w:pPr>
          </w:p>
        </w:tc>
      </w:tr>
      <w:tr w:rsidR="008A025E" w:rsidRPr="008A025E" w14:paraId="608B16BE" w14:textId="77777777" w:rsidTr="00761F93">
        <w:trPr>
          <w:trHeight w:val="360"/>
        </w:trPr>
        <w:tc>
          <w:tcPr>
            <w:tcW w:w="5000" w:type="pct"/>
            <w:gridSpan w:val="2"/>
            <w:shd w:val="clear" w:color="auto" w:fill="auto"/>
          </w:tcPr>
          <w:p w14:paraId="2897BF1A" w14:textId="77777777" w:rsidR="008A025E" w:rsidRPr="008A025E" w:rsidRDefault="008A025E" w:rsidP="008A025E">
            <w:pPr>
              <w:spacing w:line="259" w:lineRule="auto"/>
              <w:rPr>
                <w:sz w:val="20"/>
                <w:lang w:val="uk-UA"/>
              </w:rPr>
            </w:pPr>
            <w:r w:rsidRPr="008A025E">
              <w:rPr>
                <w:b/>
                <w:sz w:val="20"/>
                <w:lang w:val="uk-UA"/>
              </w:rPr>
              <w:t xml:space="preserve">URL-адреса протоколу загальних зборів:  </w:t>
            </w:r>
            <w:r w:rsidRPr="008A025E">
              <w:rPr>
                <w:sz w:val="20"/>
                <w:lang w:val="uk-UA"/>
              </w:rPr>
              <w:t>http://rutabus.emitents.net.ua/ua/mess</w:t>
            </w:r>
          </w:p>
        </w:tc>
      </w:tr>
    </w:tbl>
    <w:p w14:paraId="52F4701B" w14:textId="77777777" w:rsidR="008A025E" w:rsidRPr="008A025E" w:rsidRDefault="008A025E" w:rsidP="008A025E">
      <w:pPr>
        <w:spacing w:after="0" w:line="259" w:lineRule="auto"/>
        <w:rPr>
          <w:rFonts w:eastAsia="Calibri" w:cs="Times New Roman"/>
          <w:kern w:val="0"/>
          <w:sz w:val="20"/>
          <w:lang w:val="uk-UA"/>
          <w14:ligatures w14:val="none"/>
        </w:rPr>
      </w:pPr>
    </w:p>
    <w:p w14:paraId="067DAA08" w14:textId="77777777" w:rsidR="008A025E" w:rsidRPr="008A025E" w:rsidRDefault="008A025E" w:rsidP="008A025E">
      <w:pPr>
        <w:spacing w:after="0" w:line="259" w:lineRule="auto"/>
        <w:rPr>
          <w:rFonts w:eastAsia="Calibri" w:cs="Times New Roman"/>
          <w:kern w:val="0"/>
          <w:sz w:val="20"/>
          <w:lang w:val="uk-UA"/>
          <w14:ligatures w14:val="none"/>
        </w:rPr>
      </w:pPr>
    </w:p>
    <w:p w14:paraId="1DF0AFCD" w14:textId="77777777" w:rsidR="008A025E" w:rsidRPr="008A025E" w:rsidRDefault="008A025E" w:rsidP="008A025E">
      <w:pPr>
        <w:spacing w:after="0" w:line="259" w:lineRule="auto"/>
        <w:rPr>
          <w:rFonts w:eastAsia="Calibri" w:cs="Times New Roman"/>
          <w:kern w:val="0"/>
          <w:sz w:val="20"/>
          <w:lang w:val="uk-UA"/>
          <w14:ligatures w14:val="none"/>
        </w:rPr>
      </w:pPr>
    </w:p>
    <w:p w14:paraId="2C77699D" w14:textId="77777777" w:rsidR="008A025E" w:rsidRPr="008A025E" w:rsidRDefault="008A025E" w:rsidP="008A025E">
      <w:pPr>
        <w:keepNext/>
        <w:widowControl w:val="0"/>
        <w:tabs>
          <w:tab w:val="right" w:pos="7710"/>
        </w:tabs>
        <w:suppressAutoHyphens/>
        <w:autoSpaceDE w:val="0"/>
        <w:autoSpaceDN w:val="0"/>
        <w:adjustRightInd w:val="0"/>
        <w:spacing w:before="113" w:after="0" w:line="257" w:lineRule="auto"/>
        <w:ind w:firstLine="283"/>
        <w:jc w:val="right"/>
        <w:textAlignment w:val="center"/>
        <w:rPr>
          <w:rFonts w:eastAsia="Times New Roman" w:cs="Times New Roman"/>
          <w:i/>
          <w:iCs/>
          <w:color w:val="000000"/>
          <w:kern w:val="0"/>
          <w:sz w:val="24"/>
          <w:szCs w:val="24"/>
          <w:lang w:val="uk-UA" w:eastAsia="uk-UA"/>
          <w14:ligatures w14:val="none"/>
        </w:rPr>
      </w:pPr>
      <w:r w:rsidRPr="008A025E">
        <w:rPr>
          <w:rFonts w:eastAsia="Times New Roman" w:cs="Times New Roman"/>
          <w:i/>
          <w:iCs/>
          <w:color w:val="000000"/>
          <w:kern w:val="0"/>
          <w:sz w:val="24"/>
          <w:szCs w:val="24"/>
          <w:lang w:val="uk-UA" w:eastAsia="uk-UA"/>
          <w14:ligatures w14:val="none"/>
        </w:rPr>
        <w:t>Таблиця 4.</w:t>
      </w:r>
    </w:p>
    <w:p w14:paraId="7C1B7FA7" w14:textId="77777777" w:rsidR="008A025E" w:rsidRPr="008A025E" w:rsidRDefault="008A025E" w:rsidP="008A025E">
      <w:pPr>
        <w:widowControl w:val="0"/>
        <w:tabs>
          <w:tab w:val="right" w:pos="7710"/>
          <w:tab w:val="right" w:pos="11514"/>
        </w:tabs>
        <w:suppressAutoHyphens/>
        <w:autoSpaceDE w:val="0"/>
        <w:autoSpaceDN w:val="0"/>
        <w:adjustRightInd w:val="0"/>
        <w:spacing w:before="113" w:after="0" w:line="257" w:lineRule="auto"/>
        <w:jc w:val="center"/>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8A025E" w:rsidRPr="008A025E" w14:paraId="0932B805"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FD1EC8"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A92B4E7"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Полосухін Олексій Володимирович</w:t>
            </w:r>
          </w:p>
        </w:tc>
      </w:tr>
      <w:tr w:rsidR="008A025E" w:rsidRPr="008A025E" w14:paraId="538FA5AB"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9CA50D5"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18C0459"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52781484"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8D37B12"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lastRenderedPageBreak/>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425353B"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02B8D3A3"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3B7DDFF"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1FCC7BDF"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0CCBAEAA"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79BBB7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74180D"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немає</w:t>
            </w:r>
          </w:p>
        </w:tc>
      </w:tr>
      <w:tr w:rsidR="008A025E" w:rsidRPr="008A025E" w14:paraId="4A71DC86"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7CF8755D"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2BB672C"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17A322EA"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D25DCD8"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00960DFC"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67624458"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87F1E7C"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FC15838"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618138D7"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FE4C24E"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45FEF81D"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092D6008"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356E74CF"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698407D5"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r w:rsidR="008A025E" w:rsidRPr="008A025E" w14:paraId="60C9A77A" w14:textId="77777777" w:rsidTr="00761F93">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2CC9CABB" w14:textId="77777777" w:rsidR="008A025E" w:rsidRPr="008A025E" w:rsidRDefault="008A025E" w:rsidP="008A025E">
            <w:pPr>
              <w:widowControl w:val="0"/>
              <w:tabs>
                <w:tab w:val="right" w:pos="7767"/>
              </w:tabs>
              <w:suppressAutoHyphens/>
              <w:autoSpaceDE w:val="0"/>
              <w:autoSpaceDN w:val="0"/>
              <w:adjustRightInd w:val="0"/>
              <w:spacing w:after="0" w:line="252"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14:paraId="547327C6" w14:textId="77777777" w:rsidR="008A025E" w:rsidRPr="008A025E" w:rsidRDefault="008A025E" w:rsidP="008A025E">
            <w:pPr>
              <w:spacing w:after="0" w:line="259" w:lineRule="auto"/>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д/в</w:t>
            </w:r>
          </w:p>
        </w:tc>
      </w:tr>
    </w:tbl>
    <w:p w14:paraId="332AD747"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pPr>
    </w:p>
    <w:p w14:paraId="015A44ED" w14:textId="77777777" w:rsidR="008A025E" w:rsidRPr="008A025E" w:rsidRDefault="008A025E" w:rsidP="008A025E">
      <w:pPr>
        <w:widowControl w:val="0"/>
        <w:tabs>
          <w:tab w:val="right" w:pos="7710"/>
          <w:tab w:val="right" w:pos="11514"/>
        </w:tabs>
        <w:suppressAutoHyphens/>
        <w:autoSpaceDE w:val="0"/>
        <w:autoSpaceDN w:val="0"/>
        <w:adjustRightInd w:val="0"/>
        <w:spacing w:before="57" w:after="0" w:line="257" w:lineRule="auto"/>
        <w:jc w:val="both"/>
        <w:textAlignment w:val="center"/>
        <w:rPr>
          <w:rFonts w:eastAsia="Times New Roman" w:cs="Times New Roman"/>
          <w:b/>
          <w:color w:val="000000"/>
          <w:kern w:val="0"/>
          <w:sz w:val="24"/>
          <w:szCs w:val="24"/>
          <w:lang w:val="uk-UA" w:eastAsia="uk-UA"/>
          <w14:ligatures w14:val="none"/>
        </w:rPr>
      </w:pPr>
      <w:r w:rsidRPr="008A025E">
        <w:rPr>
          <w:rFonts w:eastAsia="Times New Roman" w:cs="Times New Roman"/>
          <w:b/>
          <w:color w:val="000000"/>
          <w:kern w:val="0"/>
          <w:sz w:val="24"/>
          <w:szCs w:val="24"/>
          <w:lang w:val="uk-UA" w:eastAsia="uk-UA"/>
          <w14:ligatures w14:val="none"/>
        </w:rPr>
        <w:t>Звіт виконавчого органу:</w:t>
      </w:r>
    </w:p>
    <w:p w14:paraId="7F12F682"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jc w:val="center"/>
        <w:textAlignment w:val="center"/>
        <w:rPr>
          <w:rFonts w:eastAsia="Times New Roman" w:cs="Times New Roman"/>
          <w:b/>
          <w:color w:val="000000"/>
          <w:kern w:val="0"/>
          <w:sz w:val="24"/>
          <w:szCs w:val="24"/>
          <w:lang w:val="uk-UA" w:eastAsia="uk-UA"/>
          <w14:ligatures w14:val="none"/>
        </w:rPr>
      </w:pPr>
    </w:p>
    <w:p w14:paraId="1587E5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Звіт керівництва</w:t>
      </w:r>
    </w:p>
    <w:p w14:paraId="197079D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Економіка Товариства, як і України в цілому, розвивалася в звітному 2024році  під впливом складних умов.</w:t>
      </w:r>
    </w:p>
    <w:p w14:paraId="0B00172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Дуже важливим залишається питання кредитування споживачів та замовників даної продукції. Також гальмує складання прогнозів  та планів на виробництво політика цін на енергоносії та  основні комплектуючі, матеріали  для виготовлення готової продукції; ситуація в країні, через географічне розташування потужностей виробництва в зоні бойових дій. На пiдприємствi має мiсце недовикористання  промислового потенцiалу. </w:t>
      </w:r>
    </w:p>
    <w:p w14:paraId="1D854DB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Управління ризиками на ПрАТ "Завод "Часівоярські автобуси" включає розробку і реалізацію економічно обґрунтованих рекомендацій і заходів, які спирається на результати оцінки рисків, техніко-технологічній і економічний аналіз потенціалу і середовища функціонування підприємства, нормативну базу господарювання, що діє і прогнозовану, економіко-математичні методи, маркетингові і інші дослідження.</w:t>
      </w:r>
    </w:p>
    <w:p w14:paraId="1E0467A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Об'єктом оцінки і управління ризиком є стратегічні вирішення підприємства, стратегічний план, що містить ряд тверджень майбутнього розвитку зовнішнього по відношенню до підприємства середовища, рекомендацій по образу дій керівництва і колективу підприємства, прогнозних висловів про реакції на планованих стратегічних заходах споживачів продукції, постачальників сировини, конкурентів і інш.</w:t>
      </w:r>
    </w:p>
    <w:p w14:paraId="2A099EF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зв'язку з розташуванням виробничих потужностей підприємства в зоні бойових дій, визваних агресією Росії проти України і неможливістю проведення господарської діяльності, виробництво за юридичною адресою було зупинено. Підприємство частково перевезло активи а саме: машини та обладнання, транспортні засоби, незавершене виробництво, запаси ТМЦ та інше у безпечнішу місцевість та  продовжує вести господарську діяльність за адресою м. Черкаси, вул. Чигиринська, б. 66 згідно з договором оренди нежитлового приміщення № б/н від 24.05.2022 р. (453,0 м2). </w:t>
      </w:r>
    </w:p>
    <w:p w14:paraId="4E24BBD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72469A2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Актуальною залишається проблема більш активного наповнення заводського портфелю замовлень. Вимоги до парку автобусів, які виготовляються на заводі ,що працюватимуть на маршрутах загального користування, визначена органами виконавчої влади та органами місцевого самоврядування за пасажиромісткістю, класом, технічними та екологічними показниками. А саме: обладнання двигунами, що відповідають нормам  екологічної безпеки не нижче ЄВРО 6, пасажиромісткість не менше  21 місця для сидіння (крім водія). Конструкції автобусів, які пристосовані для перевезення осіб з інвалідністю, повинні передбачати можливість перевезення одного інвалідного візка та обладнані електронними інформаційними табло. </w:t>
      </w:r>
    </w:p>
    <w:p w14:paraId="199447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Підприємство продовжує працювати над розробкою та впровадженням у виробництво нових моделей автобусів для утримання на ринку виробників автобусів; проводить їх сертифікацію в акредитованих органах відповідно до чинного законодавства України.  ПрАТ розробляє нові технології для виробництва продукції на базі комплектуючих FORD та  IVEСO (автомобіль, без кузова, незавершений КТЗ). В 2023 році була виготовлена нова модель автобуса на базі цільнометалевого фургону IVEСO  - РУТА 22С -категорія М2, клас2, євро 6 в наступній комплектації: м'які сидіння з підлокітниками 22одиниці, полиця для легкої поклажі, система кондиціювання салону з двома внутрішніми блоками, опалювач салону 2одн.,тоноване скло пасажирського салону, службові двері з електропри-водом, полиця для легкої поклажі, система кондиціювання салону з двома внутрішніми блоками, опалювач салону 2одн.,тоноване скло пасажирського салону, службові двері з електроприводом. Всi моделі, що випускаються на підприємстві, мають товарний знак та сертифiкат якості ISO 9001, що вказує на високий рiвень виробництва. Витрати за звітний період на проведення технічної експертизи документації складають 30,0 тис.грн.; послуги з сертифікації нових КТЗ складають 87,0 тис.грн. Продукція товариства має протоколи випробувань на відповідность вимогам Правил ЄЕК ООН. Пiдприємство планує:</w:t>
      </w:r>
    </w:p>
    <w:p w14:paraId="6875730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поступово збiльшувати обсяги виробництва i реалiзацiї продукцiї, яка користується попитом;</w:t>
      </w:r>
    </w:p>
    <w:p w14:paraId="7CCB39D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збiльшення виробничих площ та закупка нового обладнання; </w:t>
      </w:r>
    </w:p>
    <w:p w14:paraId="1B7807C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освоєння нових закордонних технологiй виробництва та ремонта з наступним втiленням у масове виробництво;</w:t>
      </w:r>
    </w:p>
    <w:p w14:paraId="66CF99E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закрiплення ринкових позицiй;</w:t>
      </w:r>
    </w:p>
    <w:p w14:paraId="454F7A9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розширення сектору присутностi на ринку;</w:t>
      </w:r>
    </w:p>
    <w:p w14:paraId="151E1C7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рiзнопланова економiя енергоносiїв.</w:t>
      </w:r>
    </w:p>
    <w:p w14:paraId="3F36CA83"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3403CFC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За підсумками поточного року обсяг виробництва промислової товарної продукції у діючих оптових цінах склав 3793,9тис.грн. (за 2022 рік - 3285,9тис.грн.)., в тому числі по видах:</w:t>
      </w:r>
    </w:p>
    <w:p w14:paraId="11476E2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- 3715,9 тис.грн.;</w:t>
      </w:r>
    </w:p>
    <w:p w14:paraId="7C5A562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продукция - 78,0  тис. грн.</w:t>
      </w:r>
    </w:p>
    <w:p w14:paraId="30A779D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Обсяг реалізованої товарної продукції ПрАТ "Завод "Часівоярські автобуси" в 2023 році склав 9869,6 тис.грн. (2022 рік - 9345,1тис.грн.), в тому числі по видах:</w:t>
      </w:r>
    </w:p>
    <w:p w14:paraId="23FA3A7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автобуси   - 9791,6 тис.грн.;</w:t>
      </w:r>
    </w:p>
    <w:p w14:paraId="51A2EA9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w:t>
      </w:r>
      <w:r w:rsidRPr="008A025E">
        <w:rPr>
          <w:rFonts w:eastAsia="Times New Roman" w:cs="Times New Roman"/>
          <w:kern w:val="0"/>
          <w:sz w:val="20"/>
          <w:szCs w:val="20"/>
          <w:lang w:val="en-US" w:eastAsia="uk-UA"/>
          <w14:ligatures w14:val="none"/>
        </w:rPr>
        <w:tab/>
        <w:t>інша готова продукція - 78,0 тис.грн.</w:t>
      </w:r>
    </w:p>
    <w:p w14:paraId="720F3FA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Середньомісячна заробітна плата одного штатного працівника за 2023 рік збільшилася у порівнянні з минулим роком  та склала 43109,04 грн. (у 2022 році - 18274,9тис.грн.). У наступному 2024 році заробітна плата на одного працівника підприємства поступово зростатиме.</w:t>
      </w:r>
    </w:p>
    <w:p w14:paraId="4E09F9D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FC2262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Інформація про виконавчий орган</w:t>
      </w:r>
    </w:p>
    <w:p w14:paraId="063DEAA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Склад виконавчого органу</w:t>
      </w:r>
    </w:p>
    <w:p w14:paraId="1060C04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Персональний склад виконавчого органу</w:t>
      </w:r>
      <w:r w:rsidRPr="008A025E">
        <w:rPr>
          <w:rFonts w:eastAsia="Times New Roman" w:cs="Times New Roman"/>
          <w:kern w:val="0"/>
          <w:sz w:val="20"/>
          <w:szCs w:val="20"/>
          <w:lang w:val="en-US" w:eastAsia="uk-UA"/>
          <w14:ligatures w14:val="none"/>
        </w:rPr>
        <w:tab/>
        <w:t>Функціональні обов'язки</w:t>
      </w:r>
    </w:p>
    <w:p w14:paraId="6ABDE81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Полосухін Олексій Володимирович</w:t>
      </w:r>
      <w:r w:rsidRPr="008A025E">
        <w:rPr>
          <w:rFonts w:eastAsia="Times New Roman" w:cs="Times New Roman"/>
          <w:kern w:val="0"/>
          <w:sz w:val="20"/>
          <w:szCs w:val="20"/>
          <w:lang w:val="en-US" w:eastAsia="uk-UA"/>
          <w14:ligatures w14:val="none"/>
        </w:rPr>
        <w:tab/>
        <w:t xml:space="preserve">Директор Товариства обирається та відкликається Наглядовою радою Товариства. </w:t>
      </w:r>
    </w:p>
    <w:p w14:paraId="127DBB4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Обраним вважається той кандидат, який набрав найбільшу кількість голосів.</w:t>
      </w:r>
    </w:p>
    <w:p w14:paraId="7C87905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Директор обирається безстроково.</w:t>
      </w:r>
    </w:p>
    <w:p w14:paraId="77B8BD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достроково припиняються за рішенням Наглядової ради Товариства з таких підстав:</w:t>
      </w:r>
    </w:p>
    <w:p w14:paraId="0539BA8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1) завдання Товариству його діями або бездіяльністю суттєвих збитків;</w:t>
      </w:r>
    </w:p>
    <w:p w14:paraId="12B4701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2) завдання шкоди діловій репутації Товариства;</w:t>
      </w:r>
    </w:p>
    <w:p w14:paraId="2F3C963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3) приховування своєї заінтересованості у вчиненні правочину за  участю Товариства, яким можуть бути завдані збитки Товариству;</w:t>
      </w:r>
    </w:p>
    <w:p w14:paraId="425BABD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4) неналежне виконання своїх обов'язків;</w:t>
      </w:r>
    </w:p>
    <w:p w14:paraId="51DC84F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5) порушення положень Статуту Товариства, а також норм чинного законодавства про акціонерні товариства;</w:t>
      </w:r>
    </w:p>
    <w:p w14:paraId="13E4D4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6) розголошення комерційної таємниці, конфіденційної або інсайдерської інформації.</w:t>
      </w:r>
    </w:p>
    <w:p w14:paraId="4CBD54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припиняються за рішенням Наглядової ради з одночасним прийняттям рішення про призначення Директора або особи, яка тимчасово здійснюватиме його повноваження.</w:t>
      </w:r>
    </w:p>
    <w:p w14:paraId="165873A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Повноваження Директора припиняються без рішення Наглядової ради Товариства у разі:1) за письмовою заявою Директора за умови повідомлення Товариства за 2 (два) тижні;2) в разі набрання законної сили вироком чи рішенням суду, яким його засуджено до покарання, що виключає  можливість виконання обов'язків Директора;3) в разі смерті, визнання його недієздатним, обмежено дієздатним, безвісно відсутнім, померлим.</w:t>
      </w:r>
    </w:p>
    <w:p w14:paraId="5A58B6E9"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186DF7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Чи проведені засідання виконавчого органу:</w:t>
      </w:r>
    </w:p>
    <w:p w14:paraId="4DAFDD0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загальний опис прийнятих на них рішень;</w:t>
      </w:r>
    </w:p>
    <w:p w14:paraId="6EBF160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інформація про результати роботи виконавчого органу;</w:t>
      </w:r>
    </w:p>
    <w:p w14:paraId="33BDFF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визначення, як діяльність виконавчого органу зумовила зміни у фінансово-господарській діяльності товариства.</w:t>
      </w:r>
      <w:r w:rsidRPr="008A025E">
        <w:rPr>
          <w:rFonts w:eastAsia="Times New Roman" w:cs="Times New Roman"/>
          <w:kern w:val="0"/>
          <w:sz w:val="20"/>
          <w:szCs w:val="20"/>
          <w:lang w:val="en-US" w:eastAsia="uk-UA"/>
          <w14:ligatures w14:val="none"/>
        </w:rPr>
        <w:tab/>
        <w:t>Засідання виконавчого органу не проводяться, так як виконавчим органом є  директор одноосібно.</w:t>
      </w:r>
    </w:p>
    <w:p w14:paraId="1B124BC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Оцінка роботи виконавчого органу</w:t>
      </w:r>
      <w:r w:rsidRPr="008A025E">
        <w:rPr>
          <w:rFonts w:eastAsia="Times New Roman" w:cs="Times New Roman"/>
          <w:kern w:val="0"/>
          <w:sz w:val="20"/>
          <w:szCs w:val="20"/>
          <w:lang w:val="en-US" w:eastAsia="uk-UA"/>
          <w14:ligatures w14:val="none"/>
        </w:rPr>
        <w:tab/>
        <w:t>Згідно протоколу Засідання  Наглядової ради Товариства №2 від28.03.2024р. визнати роботу Директора у 2023р .задовільною.</w:t>
      </w:r>
    </w:p>
    <w:p w14:paraId="27F1D3FB"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35E10F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Підприємство володіє виробничими потужностями, що значиться на його балансі на правах володіння, розпорядження, користування, без обмеження у термінах. </w:t>
      </w:r>
    </w:p>
    <w:p w14:paraId="4ABE745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Основних засобів, щодо яких існують передбачені чинним законодавством обмеження права власності на Підприємстві немає. Основні засоби  у податковій заставі не знаходяться.</w:t>
      </w:r>
    </w:p>
    <w:p w14:paraId="0782949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Терміни використовування складають:</w:t>
      </w:r>
    </w:p>
    <w:p w14:paraId="378BFE7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-будинків та споруд від 20 до 50 років;</w:t>
      </w:r>
    </w:p>
    <w:p w14:paraId="10ACD96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-машин та обладнання від 2 до 10 років;</w:t>
      </w:r>
    </w:p>
    <w:p w14:paraId="521CAED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-транспортних засобів від 5 до 10 років;</w:t>
      </w:r>
    </w:p>
    <w:p w14:paraId="316C3BF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-інструментів, меблів, приладів від 4 до 10 років.</w:t>
      </w:r>
    </w:p>
    <w:p w14:paraId="2044F54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Об'єкти  основних засобів використовуються Підприємством за цільовим призначенням.</w:t>
      </w:r>
    </w:p>
    <w:p w14:paraId="1082856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Ступiнь зносу основних засобiв виробничого призначення: будiвлi та споруди - 66,6%,  машини та обладнання - 63,8%, транспортнi засоби - 71,84%, iншi - 96,8% , в цiлому - 67,2%. </w:t>
      </w:r>
    </w:p>
    <w:p w14:paraId="7A4392E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На початок звiтного перiоду первiсна вартiсть основних засобiв складає - 16560,0тис.грн, знос - 10764,0тис.грн, залишкова вартiсть - 5796,0тис.грн.</w:t>
      </w:r>
    </w:p>
    <w:p w14:paraId="0D66CE3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 xml:space="preserve">    Протягом 2024року було введення в експлуатацiю основних засобiв на суму 41,0тис.грн.: машини та обладнання - 27,0тис.грн.., інші основні засоби - 14,0тис.грн. </w:t>
      </w:r>
    </w:p>
    <w:p w14:paraId="3C027717"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59F760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Протягом 2024року вибуло основних засобів по первісній вартості 8,0тис.грн., знос -8,0тис.грн. </w:t>
      </w:r>
    </w:p>
    <w:p w14:paraId="11801874"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Протягом 2024року нараховано амортизацiї по основним засобам на суму 394,0тис.грн., в тому числi за групами:</w:t>
      </w:r>
    </w:p>
    <w:p w14:paraId="7A36E42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машин та обладнання - 232,0тис.грн,</w:t>
      </w:r>
    </w:p>
    <w:p w14:paraId="26DC312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транспортних засобiв - 144,0тис.грн.,</w:t>
      </w:r>
    </w:p>
    <w:p w14:paraId="6856251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iнструментiв, приладiв, iнвентарю - 4,0тис.грн.,</w:t>
      </w:r>
    </w:p>
    <w:p w14:paraId="4BD9DC9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МНМА -14,0тис.грн.</w:t>
      </w:r>
    </w:p>
    <w:p w14:paraId="7FF062A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405535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Обмежень на використання основних засобiв не має.</w:t>
      </w:r>
    </w:p>
    <w:p w14:paraId="1B5A428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Всi основнi засоби находяться у належному станi.</w:t>
      </w:r>
    </w:p>
    <w:p w14:paraId="70B7622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Технiчне обслуговування та ремонт основних засобiв проводяться у термiни зазначенi у технiчних умовах використання основних засобiв.</w:t>
      </w:r>
    </w:p>
    <w:p w14:paraId="463C561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Пiдприємство проводить капiтальнi ремонти будiвель, споруд, машин та обладнання.</w:t>
      </w:r>
    </w:p>
    <w:p w14:paraId="13BFA2E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Первiсна вартiсть повнiстю амортизованих основних засобiв - 3111,0тис.грн.</w:t>
      </w:r>
    </w:p>
    <w:p w14:paraId="39DA072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У зв'язку з проведенням бойових дій на території, де підприємство залишило свої активи у вигляді основних засобів та запасів, підприємство фактично втратило контроль над цими активами. </w:t>
      </w:r>
    </w:p>
    <w:p w14:paraId="7C51780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Тому було прийнято рішення про нарахування резерву на ці активи. Резерв на основні засоби по залишковій вартості, які залишились у Часовому Ярі  -3111,0тис.грн.</w:t>
      </w:r>
    </w:p>
    <w:p w14:paraId="5C77617D"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Всi виробничі потужності, спрямовані на розробку й постановку на виробництво нових видiв продукцiї. Така iнтенсивна pозpобка й змiна моделей викликана вимогами, що швидко ростуть та змiнюються, як перевiзникiв, так й адмiнiстративних органiв, якi здiйснюють органiзацiю й контроль за перевiзниками. Всi моделi, що серiйно випускаються, мають сертифiкат відповідності й узгодження конструкцiї, що вказує на високий рiвень виробництва. Для забезпечення виробничого процесу заводом здобувалося устаткування різного напрямку вiд зварювального, шліфувального до ПК. Мета розвитку підприємства  в 2023 році  полягала в безперервному вдосконаленні технологічних циклів, оновленні і ремонті основних засобів. Без ясного, глибоко продуманого виробничого циклу немає організованого виробництва. За минулий рік завод залишився вірний своїм традиціям, що склалися за всі роки існування. Громіздке, технологічно і морально застаріле устаткування демонтоване. На його зміну прийшло мобільне, продуктивне, яке відповідає вимогам сьогоднішнього дня і технологіям. Це відрізні і зачисні машини, електролобзики, зварювальні апарати; було закуплено свердлильний та листозгинальний верстати. У 2023 році введена в роботу мережева сонячна електростанція, яка живить виробничі потужності підприємства і дасть можливість економії електроенергії; проведено капітальний ремонт системи опалення адмінбудівлі та виробничих ділянок, ремонт покрівлі будівлі. При рішенні основної задачі - зміцненні позицій заводу в збільшенні кількості автобусів, що випускаються, поліпшення їх якості, підвищенні конкурентоспроможності і ринкової стійкості, колектив заводу застосовує комплексний підхід. Вживання даного методу дозволяє піднімати і удосконалювати виробничо-технологічний рівень всіх ділянок і відділень, забезпечуючи зростання виробництва і введення нових моделей. Для поліпшення умов праці, забезпечення введення енергозберігаючих технологій, збільшення товарного навантаження на один кв. метр виробничої площі, кількості автобусів, що випускаються, на одного працівника заводу підприємство відмовилося від заходів підготовки до осінньо-зимового періоду. Зараз роботи по забезпеченню безперервності створення виробничий цінностей ведуться круглий рік. Так за минулий рік вироблені ремонтно-будівельні роботи в слюсарно-заготівельних цехах, у цеху внутрішньої обробки і комплектування автобусів, на допоміжній  дільниці в підрозділі охорони. Всі роботи, підсумок яких, що стійко працює і динамічно розвивається підприємство, не могли вироблятися без серйозних фінансових інвестицій. Всі проекти реалізовуються за власні кошти підприємства.</w:t>
      </w:r>
    </w:p>
    <w:p w14:paraId="6AE3DF6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Мета розвитку підприємства  в 2024 році  полягала в безперервному вдосконаленні технологічних циклів, оновленні і ремонті основних засобів, а саме:</w:t>
      </w:r>
    </w:p>
    <w:p w14:paraId="42FF9C29"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завершення реконструкції допоміжної дільниці;</w:t>
      </w:r>
    </w:p>
    <w:p w14:paraId="6316AE07"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перенесення складу труб та сталі на площі складу загального призначення, що вивільняються;</w:t>
      </w:r>
    </w:p>
    <w:p w14:paraId="781F3A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монтаж всіх металоконструкцій в новому складі труб під установку кран-балки;</w:t>
      </w:r>
    </w:p>
    <w:p w14:paraId="610B99A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облаштування виробничих приміщень;</w:t>
      </w:r>
    </w:p>
    <w:p w14:paraId="15133A46"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удосконалення системи відеоспостереження;</w:t>
      </w:r>
    </w:p>
    <w:p w14:paraId="1DAF3A4B"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подальший якісний розвиток моделей автобусів, що випускаються;</w:t>
      </w:r>
    </w:p>
    <w:p w14:paraId="665BFED3"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постановка на виробництво нових досконаліших моделей.</w:t>
      </w:r>
    </w:p>
    <w:p w14:paraId="724BCB9A"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60CEC2D0"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   Незважаючи на складні умови, в яких опинилося підприємство , Товариство за 2024 рік отримало збиток у розмірі 844,0тис.грн. </w:t>
      </w:r>
    </w:p>
    <w:p w14:paraId="771486BE"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Сума збитку, що одержало підприємство, обумовлена  обсягом продажу продукції, її якістю й конкурентоспроможністю на внутрішньому й зовнішньому ринках, номенклатурою, рівнем витрат, а також інфляційними процесами.</w:t>
      </w:r>
    </w:p>
    <w:p w14:paraId="6982176A"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Аналіз динаміки прибутку підприємства</w:t>
      </w:r>
    </w:p>
    <w:p w14:paraId="3EC92908"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Показники</w:t>
      </w:r>
      <w:r w:rsidRPr="008A025E">
        <w:rPr>
          <w:rFonts w:eastAsia="Times New Roman" w:cs="Times New Roman"/>
          <w:kern w:val="0"/>
          <w:sz w:val="20"/>
          <w:szCs w:val="20"/>
          <w:lang w:val="en-US" w:eastAsia="uk-UA"/>
          <w14:ligatures w14:val="none"/>
        </w:rPr>
        <w:tab/>
        <w:t xml:space="preserve">  Факт (тис.грн.)</w:t>
      </w:r>
      <w:r w:rsidRPr="008A025E">
        <w:rPr>
          <w:rFonts w:eastAsia="Times New Roman" w:cs="Times New Roman"/>
          <w:kern w:val="0"/>
          <w:sz w:val="20"/>
          <w:szCs w:val="20"/>
          <w:lang w:val="en-US" w:eastAsia="uk-UA"/>
          <w14:ligatures w14:val="none"/>
        </w:rPr>
        <w:tab/>
        <w:t xml:space="preserve">             2024        2023             </w:t>
      </w:r>
      <w:r w:rsidRPr="008A025E">
        <w:rPr>
          <w:rFonts w:eastAsia="Times New Roman" w:cs="Times New Roman"/>
          <w:kern w:val="0"/>
          <w:sz w:val="20"/>
          <w:szCs w:val="20"/>
          <w:lang w:val="en-US" w:eastAsia="uk-UA"/>
          <w14:ligatures w14:val="none"/>
        </w:rPr>
        <w:tab/>
      </w:r>
      <w:r w:rsidRPr="008A025E">
        <w:rPr>
          <w:rFonts w:eastAsia="Times New Roman" w:cs="Times New Roman"/>
          <w:kern w:val="0"/>
          <w:sz w:val="20"/>
          <w:szCs w:val="20"/>
          <w:lang w:val="en-US" w:eastAsia="uk-UA"/>
          <w14:ligatures w14:val="none"/>
        </w:rPr>
        <w:tab/>
      </w:r>
    </w:p>
    <w:p w14:paraId="4637E47C"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Валовий прибуток від реалізації </w:t>
      </w:r>
    </w:p>
    <w:p w14:paraId="694534F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товарів, робіт, послуг</w:t>
      </w:r>
      <w:r w:rsidRPr="008A025E">
        <w:rPr>
          <w:rFonts w:eastAsia="Times New Roman" w:cs="Times New Roman"/>
          <w:kern w:val="0"/>
          <w:sz w:val="20"/>
          <w:szCs w:val="20"/>
          <w:lang w:val="en-US" w:eastAsia="uk-UA"/>
          <w14:ligatures w14:val="none"/>
        </w:rPr>
        <w:tab/>
        <w:t xml:space="preserve">                       1196       1866                          </w:t>
      </w:r>
      <w:r w:rsidRPr="008A025E">
        <w:rPr>
          <w:rFonts w:eastAsia="Times New Roman" w:cs="Times New Roman"/>
          <w:kern w:val="0"/>
          <w:sz w:val="20"/>
          <w:szCs w:val="20"/>
          <w:lang w:val="en-US" w:eastAsia="uk-UA"/>
          <w14:ligatures w14:val="none"/>
        </w:rPr>
        <w:tab/>
      </w:r>
      <w:r w:rsidRPr="008A025E">
        <w:rPr>
          <w:rFonts w:eastAsia="Times New Roman" w:cs="Times New Roman"/>
          <w:kern w:val="0"/>
          <w:sz w:val="20"/>
          <w:szCs w:val="20"/>
          <w:lang w:val="en-US" w:eastAsia="uk-UA"/>
          <w14:ligatures w14:val="none"/>
        </w:rPr>
        <w:tab/>
      </w:r>
    </w:p>
    <w:p w14:paraId="1F0D2832"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lastRenderedPageBreak/>
        <w:t>Фінансовий результат від</w:t>
      </w:r>
    </w:p>
    <w:p w14:paraId="56CBB87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Операційної діяльності</w:t>
      </w:r>
      <w:r w:rsidRPr="008A025E">
        <w:rPr>
          <w:rFonts w:eastAsia="Times New Roman" w:cs="Times New Roman"/>
          <w:kern w:val="0"/>
          <w:sz w:val="20"/>
          <w:szCs w:val="20"/>
          <w:lang w:val="en-US" w:eastAsia="uk-UA"/>
          <w14:ligatures w14:val="none"/>
        </w:rPr>
        <w:tab/>
        <w:t xml:space="preserve">                        (10682)   (9378)                                      </w:t>
      </w:r>
    </w:p>
    <w:p w14:paraId="606F9C5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Чистий фінансовий результат</w:t>
      </w:r>
      <w:r w:rsidRPr="008A025E">
        <w:rPr>
          <w:rFonts w:eastAsia="Times New Roman" w:cs="Times New Roman"/>
          <w:kern w:val="0"/>
          <w:sz w:val="20"/>
          <w:szCs w:val="20"/>
          <w:lang w:val="en-US" w:eastAsia="uk-UA"/>
          <w14:ligatures w14:val="none"/>
        </w:rPr>
        <w:tab/>
        <w:t xml:space="preserve">               (844)       258                          </w:t>
      </w:r>
      <w:r w:rsidRPr="008A025E">
        <w:rPr>
          <w:rFonts w:eastAsia="Times New Roman" w:cs="Times New Roman"/>
          <w:kern w:val="0"/>
          <w:sz w:val="20"/>
          <w:szCs w:val="20"/>
          <w:lang w:val="en-US" w:eastAsia="uk-UA"/>
          <w14:ligatures w14:val="none"/>
        </w:rPr>
        <w:tab/>
      </w:r>
    </w:p>
    <w:p w14:paraId="34CCC464"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E96F88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ПРАТ "ЗАВОД "ЧАСІВОЯРСЬКІ АВТОБУСИ" має в своєму розпорядженні достатні ресурси і достатній запас грошових коштів. У керівництва, як і раніше, є достатні підстави очікувати, що Товариство має необхідні ресурси для продовження діяльності протягом як мінімум наступних 12 місяців і далі в найближчому майбутньому і що припущення про безперервність діяльності залишається обґрунтованим.</w:t>
      </w:r>
    </w:p>
    <w:p w14:paraId="70CA63AF"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 xml:space="preserve">Враховуючи те, що перебіг військових дій може суттєво вплинути на операційне середовище в країні, а остаточне врегулювання неможливо передбачити з достатньою вірогідністю, Товариство ухвалило рішення надалі спостерігати за ситуацією та готове внести коригування до  фінансової звітності, за необхідності, щойно зможе оцінити вплив негативних факторів. . </w:t>
      </w:r>
    </w:p>
    <w:p w14:paraId="1F5F1355"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1D7566F1" w14:textId="77777777" w:rsidR="008A025E" w:rsidRPr="008A025E" w:rsidRDefault="008A025E" w:rsidP="008A025E">
      <w:pPr>
        <w:spacing w:after="0"/>
        <w:rPr>
          <w:rFonts w:eastAsia="Times New Roman" w:cs="Times New Roman"/>
          <w:kern w:val="0"/>
          <w:sz w:val="20"/>
          <w:szCs w:val="20"/>
          <w:lang w:val="en-US" w:eastAsia="uk-UA"/>
          <w14:ligatures w14:val="none"/>
        </w:rPr>
      </w:pPr>
      <w:r w:rsidRPr="008A025E">
        <w:rPr>
          <w:rFonts w:eastAsia="Times New Roman" w:cs="Times New Roman"/>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3BFAF4D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258F5B95"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07B9328F" w14:textId="77777777" w:rsidR="008A025E" w:rsidRPr="008A025E" w:rsidRDefault="008A025E" w:rsidP="008A025E">
      <w:pPr>
        <w:spacing w:after="0"/>
        <w:rPr>
          <w:rFonts w:eastAsia="Times New Roman" w:cs="Times New Roman"/>
          <w:kern w:val="0"/>
          <w:sz w:val="20"/>
          <w:szCs w:val="20"/>
          <w:lang w:val="en-US" w:eastAsia="uk-UA"/>
          <w14:ligatures w14:val="none"/>
        </w:rPr>
      </w:pPr>
    </w:p>
    <w:p w14:paraId="4FB885E6" w14:textId="77777777" w:rsidR="008A025E" w:rsidRDefault="008A025E" w:rsidP="006C0B77">
      <w:pPr>
        <w:spacing w:after="0"/>
        <w:ind w:firstLine="709"/>
        <w:jc w:val="both"/>
        <w:sectPr w:rsidR="008A025E" w:rsidSect="008A025E">
          <w:pgSz w:w="11906" w:h="16838"/>
          <w:pgMar w:top="363" w:right="567" w:bottom="363" w:left="1417" w:header="709" w:footer="709" w:gutter="0"/>
          <w:cols w:space="708"/>
          <w:docGrid w:linePitch="381"/>
        </w:sectPr>
      </w:pPr>
    </w:p>
    <w:p w14:paraId="74F599B3" w14:textId="77777777" w:rsidR="008A025E" w:rsidRPr="008A025E" w:rsidRDefault="008A025E" w:rsidP="008A025E">
      <w:pPr>
        <w:keepNext/>
        <w:keepLines/>
        <w:widowControl w:val="0"/>
        <w:tabs>
          <w:tab w:val="right" w:pos="7710"/>
        </w:tabs>
        <w:suppressAutoHyphens/>
        <w:autoSpaceDE w:val="0"/>
        <w:autoSpaceDN w:val="0"/>
        <w:adjustRightInd w:val="0"/>
        <w:spacing w:before="113" w:after="57" w:line="257" w:lineRule="auto"/>
        <w:textAlignment w:val="center"/>
        <w:rPr>
          <w:rFonts w:eastAsia="Times New Roman" w:cs="Times New Roman"/>
          <w:b/>
          <w:bCs/>
          <w:color w:val="000000"/>
          <w:kern w:val="0"/>
          <w:sz w:val="24"/>
          <w:szCs w:val="24"/>
          <w:lang w:val="uk-UA" w:eastAsia="uk-UA"/>
          <w14:ligatures w14:val="none"/>
        </w:rPr>
      </w:pPr>
      <w:r w:rsidRPr="008A025E">
        <w:rPr>
          <w:rFonts w:eastAsia="Times New Roman" w:cs="Times New Roman"/>
          <w:b/>
          <w:bCs/>
          <w:color w:val="000000"/>
          <w:kern w:val="0"/>
          <w:sz w:val="24"/>
          <w:szCs w:val="24"/>
          <w:lang w:val="uk-UA" w:eastAsia="uk-UA"/>
          <w14:ligatures w14:val="none"/>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8A025E" w:rsidRPr="008A025E" w14:paraId="4E1590EE" w14:textId="77777777" w:rsidTr="00761F9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D165D5E"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en-US" w:eastAsia="uk-UA"/>
                <w14:ligatures w14:val="none"/>
              </w:rPr>
              <w:t xml:space="preserve">        </w:t>
            </w:r>
            <w:r w:rsidRPr="008A025E">
              <w:rPr>
                <w:rFonts w:eastAsia="Times New Roman" w:cs="Times New Roman"/>
                <w:b/>
                <w:color w:val="000000"/>
                <w:kern w:val="0"/>
                <w:sz w:val="20"/>
                <w:szCs w:val="20"/>
                <w:lang w:val="uk-UA" w:eastAsia="uk-UA"/>
                <w14:ligatures w14:val="none"/>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E08A402"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88B7C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FFC322"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5EDC7C4"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0"/>
                <w:lang w:val="uk-UA" w:eastAsia="uk-UA"/>
                <w14:ligatures w14:val="none"/>
              </w:rPr>
            </w:pPr>
            <w:r w:rsidRPr="008A025E">
              <w:rPr>
                <w:rFonts w:eastAsia="Times New Roman" w:cs="Times New Roman"/>
                <w:b/>
                <w:color w:val="000000"/>
                <w:kern w:val="0"/>
                <w:sz w:val="20"/>
                <w:szCs w:val="20"/>
                <w:lang w:val="uk-UA" w:eastAsia="uk-UA"/>
                <w14:ligatures w14:val="none"/>
              </w:rPr>
              <w:t>Розмір пакета акцій, що знаходиться в прямому та (опосередкованому) володінні</w:t>
            </w:r>
          </w:p>
        </w:tc>
      </w:tr>
      <w:tr w:rsidR="008A025E" w:rsidRPr="008A025E" w14:paraId="56DDF7E3" w14:textId="77777777" w:rsidTr="00761F9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65D56D"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Полосухін Олексій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9B97DB4"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184AB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AF63C26"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2112249</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36E3B19"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38.07565</w:t>
            </w:r>
          </w:p>
        </w:tc>
      </w:tr>
      <w:tr w:rsidR="008A025E" w:rsidRPr="008A025E" w14:paraId="5834ED3D" w14:textId="77777777" w:rsidTr="00761F9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C7B9616"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Полосухін Олександр Володимирович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397C92"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46CB7D1"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9D4B16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2112248</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FA6AC83"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38.07563</w:t>
            </w:r>
          </w:p>
        </w:tc>
      </w:tr>
      <w:tr w:rsidR="008A025E" w:rsidRPr="008A025E" w14:paraId="0B3DC642" w14:textId="77777777" w:rsidTr="00761F93">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7E1A3A"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Зоря Яків Семенович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DC0C71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7A3652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д/н</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26D32C8"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499632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2420EC8"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0"/>
                <w:lang w:val="uk-UA" w:eastAsia="uk-UA"/>
                <w14:ligatures w14:val="none"/>
              </w:rPr>
            </w:pPr>
            <w:r w:rsidRPr="008A025E">
              <w:rPr>
                <w:rFonts w:eastAsia="Times New Roman" w:cs="Times New Roman"/>
                <w:color w:val="000000"/>
                <w:kern w:val="0"/>
                <w:sz w:val="20"/>
                <w:szCs w:val="20"/>
                <w:lang w:val="uk-UA" w:eastAsia="uk-UA"/>
                <w14:ligatures w14:val="none"/>
              </w:rPr>
              <w:t>9.00642</w:t>
            </w:r>
          </w:p>
        </w:tc>
      </w:tr>
    </w:tbl>
    <w:p w14:paraId="5BEB7CE9"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pPr>
    </w:p>
    <w:p w14:paraId="122BC1FB" w14:textId="77777777" w:rsidR="008A025E" w:rsidRPr="008A025E" w:rsidRDefault="008A025E" w:rsidP="008A025E">
      <w:pPr>
        <w:keepNext/>
        <w:spacing w:after="60" w:line="259" w:lineRule="auto"/>
        <w:jc w:val="center"/>
        <w:outlineLvl w:val="0"/>
        <w:rPr>
          <w:rFonts w:eastAsia="Times New Roman" w:cs="Times New Roman"/>
          <w:b/>
          <w:bCs/>
          <w:kern w:val="32"/>
          <w:szCs w:val="28"/>
          <w:lang w:val="uk-UA" w:eastAsia="uk-UA"/>
          <w14:ligatures w14:val="none"/>
        </w:rPr>
      </w:pPr>
      <w:bookmarkStart w:id="17" w:name="_Toc196915738"/>
      <w:r w:rsidRPr="008A025E">
        <w:rPr>
          <w:rFonts w:eastAsia="Times New Roman" w:cs="Times New Roman"/>
          <w:b/>
          <w:bCs/>
          <w:kern w:val="32"/>
          <w:szCs w:val="28"/>
          <w:lang w:val="uk-UA" w:eastAsia="uk-UA"/>
          <w14:ligatures w14:val="none"/>
        </w:rPr>
        <w:t xml:space="preserve">VI. Список посилань на регульовану інформацію, </w:t>
      </w:r>
      <w:r w:rsidRPr="008A025E">
        <w:rPr>
          <w:rFonts w:eastAsia="Times New Roman" w:cs="Times New Roman"/>
          <w:b/>
          <w:bCs/>
          <w:kern w:val="32"/>
          <w:szCs w:val="28"/>
          <w:lang w:val="uk-UA" w:eastAsia="uk-UA"/>
          <w14:ligatures w14:val="none"/>
        </w:rPr>
        <w:br/>
        <w:t>яка була розкрита протягом звітного року</w:t>
      </w:r>
      <w:bookmarkEnd w:id="17"/>
    </w:p>
    <w:p w14:paraId="33BD8137" w14:textId="77777777" w:rsidR="008A025E" w:rsidRPr="008A025E" w:rsidRDefault="008A025E" w:rsidP="008A025E">
      <w:pPr>
        <w:keepNext/>
        <w:spacing w:after="60" w:line="259" w:lineRule="auto"/>
        <w:outlineLvl w:val="0"/>
        <w:rPr>
          <w:rFonts w:eastAsia="Times New Roman" w:cs="Times New Roman"/>
          <w:b/>
          <w:bCs/>
          <w:kern w:val="32"/>
          <w:sz w:val="26"/>
          <w:szCs w:val="26"/>
          <w:lang w:val="uk-UA" w:eastAsia="uk-UA"/>
          <w14:ligatures w14:val="none"/>
        </w:rPr>
      </w:pPr>
      <w:bookmarkStart w:id="18" w:name="_Toc196915739"/>
      <w:r w:rsidRPr="008A025E">
        <w:rPr>
          <w:rFonts w:eastAsia="Times New Roman" w:cs="Times New Roman"/>
          <w:b/>
          <w:bCs/>
          <w:kern w:val="32"/>
          <w:sz w:val="26"/>
          <w:szCs w:val="26"/>
          <w:lang w:val="uk-UA" w:eastAsia="uk-UA"/>
          <w14:ligatures w14:val="none"/>
        </w:rPr>
        <w:t>1. Проміжна інформація</w:t>
      </w:r>
      <w:bookmarkEnd w:id="18"/>
    </w:p>
    <w:p w14:paraId="0812FC51"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firstLine="283"/>
        <w:textAlignment w:val="center"/>
        <w:rPr>
          <w:rFonts w:eastAsia="Times New Roman" w:cs="Times New Roman"/>
          <w:color w:val="000000"/>
          <w:kern w:val="0"/>
          <w:sz w:val="20"/>
          <w:szCs w:val="20"/>
          <w:lang w:val="en-US" w:eastAsia="uk-UA"/>
          <w14:ligatures w14:val="none"/>
        </w:rPr>
      </w:pPr>
      <w:r w:rsidRPr="008A025E">
        <w:rPr>
          <w:rFonts w:eastAsia="Times New Roman" w:cs="Times New Roman"/>
          <w:color w:val="000000"/>
          <w:kern w:val="0"/>
          <w:sz w:val="20"/>
          <w:szCs w:val="20"/>
          <w:lang w:val="en-US" w:eastAsia="uk-UA"/>
          <w14:ligatures w14:val="none"/>
        </w:rPr>
        <w:t xml:space="preserve"> </w:t>
      </w:r>
    </w:p>
    <w:p w14:paraId="5B666107" w14:textId="77777777" w:rsidR="008A025E" w:rsidRPr="008A025E" w:rsidRDefault="008A025E" w:rsidP="008A025E">
      <w:pPr>
        <w:keepNext/>
        <w:spacing w:after="0" w:line="259" w:lineRule="auto"/>
        <w:outlineLvl w:val="0"/>
        <w:rPr>
          <w:rFonts w:eastAsia="Times New Roman" w:cs="Times New Roman"/>
          <w:b/>
          <w:bCs/>
          <w:kern w:val="32"/>
          <w:sz w:val="26"/>
          <w:szCs w:val="26"/>
          <w:lang w:val="uk-UA" w:eastAsia="uk-UA"/>
          <w14:ligatures w14:val="none"/>
        </w:rPr>
      </w:pPr>
      <w:bookmarkStart w:id="19" w:name="_Toc196915740"/>
      <w:r w:rsidRPr="008A025E">
        <w:rPr>
          <w:rFonts w:eastAsia="Times New Roman" w:cs="Times New Roman"/>
          <w:b/>
          <w:bCs/>
          <w:kern w:val="32"/>
          <w:sz w:val="26"/>
          <w:szCs w:val="26"/>
          <w:lang w:val="uk-UA" w:eastAsia="uk-UA"/>
          <w14:ligatures w14:val="none"/>
        </w:rPr>
        <w:t>2. Особлива інформація</w:t>
      </w:r>
      <w:bookmarkEnd w:id="19"/>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8A025E" w:rsidRPr="008A025E" w14:paraId="7B846C69" w14:textId="77777777" w:rsidTr="00761F9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1A52CD4"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8B567FB"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Вид особливої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62CD0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361018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URL-адреси, за якими розміщена інформація, яка розкривалася протягом звітного року</w:t>
            </w:r>
          </w:p>
        </w:tc>
      </w:tr>
      <w:tr w:rsidR="008A025E" w:rsidRPr="008A025E" w14:paraId="225A9744" w14:textId="77777777" w:rsidTr="00761F9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23FE637"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6F9F61"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en-US" w:eastAsia="uk-UA"/>
                <w14:ligatures w14:val="none"/>
              </w:rPr>
              <w:t xml:space="preserve">                                                     </w:t>
            </w:r>
            <w:r w:rsidRPr="008A025E">
              <w:rPr>
                <w:rFonts w:eastAsia="Times New Roman" w:cs="Times New Roman"/>
                <w:b/>
                <w:color w:val="000000"/>
                <w:kern w:val="0"/>
                <w:sz w:val="20"/>
                <w:szCs w:val="24"/>
                <w:lang w:val="uk-UA"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D42061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8F03629"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en-US" w:eastAsia="uk-UA"/>
                <w14:ligatures w14:val="none"/>
              </w:rPr>
              <w:t xml:space="preserve">                                                              </w:t>
            </w:r>
            <w:r w:rsidRPr="008A025E">
              <w:rPr>
                <w:rFonts w:eastAsia="Times New Roman" w:cs="Times New Roman"/>
                <w:b/>
                <w:color w:val="000000"/>
                <w:kern w:val="0"/>
                <w:sz w:val="20"/>
                <w:szCs w:val="24"/>
                <w:lang w:val="uk-UA" w:eastAsia="uk-UA"/>
                <w14:ligatures w14:val="none"/>
              </w:rPr>
              <w:t>4</w:t>
            </w:r>
          </w:p>
        </w:tc>
      </w:tr>
      <w:tr w:rsidR="008A025E" w:rsidRPr="008A025E" w14:paraId="54F80AE1" w14:textId="77777777" w:rsidTr="00761F9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0869D36A"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4"/>
                <w:lang w:val="uk-UA" w:eastAsia="uk-UA"/>
                <w14:ligatures w14:val="none"/>
              </w:rPr>
            </w:pPr>
            <w:r w:rsidRPr="008A025E">
              <w:rPr>
                <w:rFonts w:eastAsia="Times New Roman" w:cs="Times New Roman"/>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EE03677"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4"/>
                <w:lang w:val="en-US" w:eastAsia="uk-UA"/>
                <w14:ligatures w14:val="none"/>
              </w:rPr>
            </w:pPr>
            <w:r w:rsidRPr="008A025E">
              <w:rPr>
                <w:rFonts w:eastAsia="Times New Roman" w:cs="Times New Roman"/>
                <w:color w:val="000000"/>
                <w:kern w:val="0"/>
                <w:sz w:val="20"/>
                <w:szCs w:val="24"/>
                <w:lang w:val="en-US" w:eastAsia="uk-UA"/>
                <w14:ligatures w14:val="none"/>
              </w:rPr>
              <w:t>Відомості про зміну складу посадових осіб емітента </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A964C78"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color w:val="000000"/>
                <w:kern w:val="0"/>
                <w:sz w:val="20"/>
                <w:szCs w:val="24"/>
                <w:lang w:val="uk-UA" w:eastAsia="uk-UA"/>
                <w14:ligatures w14:val="none"/>
              </w:rPr>
            </w:pPr>
            <w:r w:rsidRPr="008A025E">
              <w:rPr>
                <w:rFonts w:eastAsia="Times New Roman" w:cs="Times New Roman"/>
                <w:color w:val="000000"/>
                <w:kern w:val="0"/>
                <w:sz w:val="20"/>
                <w:szCs w:val="24"/>
                <w:lang w:val="uk-UA" w:eastAsia="uk-UA"/>
                <w14:ligatures w14:val="none"/>
              </w:rPr>
              <w:t>13.05.2024</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53007E3F"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color w:val="000000"/>
                <w:kern w:val="0"/>
                <w:sz w:val="20"/>
                <w:szCs w:val="24"/>
                <w:lang w:val="en-US" w:eastAsia="uk-UA"/>
                <w14:ligatures w14:val="none"/>
              </w:rPr>
            </w:pPr>
            <w:r w:rsidRPr="008A025E">
              <w:rPr>
                <w:rFonts w:eastAsia="Times New Roman" w:cs="Times New Roman"/>
                <w:color w:val="000000"/>
                <w:kern w:val="0"/>
                <w:sz w:val="20"/>
                <w:szCs w:val="24"/>
                <w:lang w:val="en-US" w:eastAsia="uk-UA"/>
                <w14:ligatures w14:val="none"/>
              </w:rPr>
              <w:t>http://rutabus.emitents.net.ua/ua/mess</w:t>
            </w:r>
          </w:p>
        </w:tc>
      </w:tr>
    </w:tbl>
    <w:p w14:paraId="4AC64B54" w14:textId="77777777" w:rsidR="008A025E" w:rsidRPr="008A025E" w:rsidRDefault="008A025E" w:rsidP="008A025E">
      <w:pPr>
        <w:widowControl w:val="0"/>
        <w:tabs>
          <w:tab w:val="right" w:pos="7710"/>
          <w:tab w:val="right" w:pos="11514"/>
        </w:tabs>
        <w:suppressAutoHyphens/>
        <w:autoSpaceDE w:val="0"/>
        <w:autoSpaceDN w:val="0"/>
        <w:adjustRightInd w:val="0"/>
        <w:spacing w:after="0" w:line="257" w:lineRule="auto"/>
        <w:ind w:firstLine="283"/>
        <w:jc w:val="both"/>
        <w:textAlignment w:val="center"/>
        <w:rPr>
          <w:rFonts w:eastAsia="Times New Roman" w:cs="Times New Roman"/>
          <w:color w:val="000000"/>
          <w:kern w:val="0"/>
          <w:sz w:val="24"/>
          <w:szCs w:val="24"/>
          <w:lang w:val="uk-UA" w:eastAsia="uk-UA"/>
          <w14:ligatures w14:val="none"/>
        </w:rPr>
      </w:pPr>
    </w:p>
    <w:p w14:paraId="3444BD71" w14:textId="77777777" w:rsidR="008A025E" w:rsidRPr="008A025E" w:rsidRDefault="008A025E" w:rsidP="008A025E">
      <w:pPr>
        <w:keepNext/>
        <w:spacing w:after="0" w:line="259" w:lineRule="auto"/>
        <w:outlineLvl w:val="0"/>
        <w:rPr>
          <w:rFonts w:eastAsia="Times New Roman" w:cs="Times New Roman"/>
          <w:b/>
          <w:bCs/>
          <w:kern w:val="32"/>
          <w:sz w:val="26"/>
          <w:szCs w:val="26"/>
          <w:lang w:val="uk-UA" w:eastAsia="uk-UA"/>
          <w14:ligatures w14:val="none"/>
        </w:rPr>
      </w:pPr>
      <w:bookmarkStart w:id="20" w:name="_Toc196915741"/>
      <w:r w:rsidRPr="008A025E">
        <w:rPr>
          <w:rFonts w:eastAsia="Times New Roman" w:cs="Times New Roman"/>
          <w:b/>
          <w:bCs/>
          <w:kern w:val="32"/>
          <w:sz w:val="26"/>
          <w:szCs w:val="26"/>
          <w:lang w:val="uk-UA" w:eastAsia="uk-UA"/>
          <w14:ligatures w14:val="none"/>
        </w:rPr>
        <w:t>3. Інша інформація</w:t>
      </w:r>
      <w:bookmarkEnd w:id="20"/>
    </w:p>
    <w:tbl>
      <w:tblPr>
        <w:tblW w:w="5000" w:type="pct"/>
        <w:tblLayout w:type="fixed"/>
        <w:tblCellMar>
          <w:left w:w="0" w:type="dxa"/>
          <w:right w:w="0" w:type="dxa"/>
        </w:tblCellMar>
        <w:tblLook w:val="0000" w:firstRow="0" w:lastRow="0" w:firstColumn="0" w:lastColumn="0" w:noHBand="0" w:noVBand="0"/>
      </w:tblPr>
      <w:tblGrid>
        <w:gridCol w:w="831"/>
        <w:gridCol w:w="5571"/>
        <w:gridCol w:w="2966"/>
        <w:gridCol w:w="6734"/>
      </w:tblGrid>
      <w:tr w:rsidR="008A025E" w:rsidRPr="008A025E" w14:paraId="27AC42AA" w14:textId="77777777" w:rsidTr="00761F9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4C246F6B"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 з/п</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CD32DC5"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Вид іншої інформації</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C8FA680"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Дата розкриття інформації</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6DF33E5C"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URL-адреси, за якими розміщена інформація, яка розкривалася протягом звітного року</w:t>
            </w:r>
          </w:p>
        </w:tc>
      </w:tr>
      <w:tr w:rsidR="008A025E" w:rsidRPr="008A025E" w14:paraId="0141A40F" w14:textId="77777777" w:rsidTr="00761F93">
        <w:trPr>
          <w:trHeight w:val="60"/>
        </w:trPr>
        <w:tc>
          <w:tcPr>
            <w:tcW w:w="258"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16863553"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1</w:t>
            </w:r>
          </w:p>
        </w:tc>
        <w:tc>
          <w:tcPr>
            <w:tcW w:w="1730"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35B86228"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en-US" w:eastAsia="uk-UA"/>
                <w14:ligatures w14:val="none"/>
              </w:rPr>
              <w:t xml:space="preserve">                                                      </w:t>
            </w:r>
            <w:r w:rsidRPr="008A025E">
              <w:rPr>
                <w:rFonts w:eastAsia="Times New Roman" w:cs="Times New Roman"/>
                <w:b/>
                <w:color w:val="000000"/>
                <w:kern w:val="0"/>
                <w:sz w:val="20"/>
                <w:szCs w:val="24"/>
                <w:lang w:val="uk-UA" w:eastAsia="uk-UA"/>
                <w14:ligatures w14:val="none"/>
              </w:rPr>
              <w:t>2</w:t>
            </w:r>
          </w:p>
        </w:tc>
        <w:tc>
          <w:tcPr>
            <w:tcW w:w="92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7D9A6A6D" w14:textId="77777777" w:rsidR="008A025E" w:rsidRPr="008A025E" w:rsidRDefault="008A025E" w:rsidP="008A025E">
            <w:pPr>
              <w:widowControl w:val="0"/>
              <w:tabs>
                <w:tab w:val="right" w:pos="6350"/>
              </w:tabs>
              <w:suppressAutoHyphens/>
              <w:autoSpaceDE w:val="0"/>
              <w:autoSpaceDN w:val="0"/>
              <w:adjustRightInd w:val="0"/>
              <w:spacing w:after="0" w:line="257" w:lineRule="auto"/>
              <w:jc w:val="center"/>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uk-UA" w:eastAsia="uk-UA"/>
                <w14:ligatures w14:val="none"/>
              </w:rPr>
              <w:t>3</w:t>
            </w:r>
          </w:p>
        </w:tc>
        <w:tc>
          <w:tcPr>
            <w:tcW w:w="2091"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14:paraId="27F1C5E5" w14:textId="77777777" w:rsidR="008A025E" w:rsidRPr="008A025E" w:rsidRDefault="008A025E" w:rsidP="008A025E">
            <w:pPr>
              <w:widowControl w:val="0"/>
              <w:tabs>
                <w:tab w:val="right" w:pos="6350"/>
              </w:tabs>
              <w:suppressAutoHyphens/>
              <w:autoSpaceDE w:val="0"/>
              <w:autoSpaceDN w:val="0"/>
              <w:adjustRightInd w:val="0"/>
              <w:spacing w:after="0" w:line="257" w:lineRule="auto"/>
              <w:textAlignment w:val="center"/>
              <w:rPr>
                <w:rFonts w:eastAsia="Times New Roman" w:cs="Times New Roman"/>
                <w:b/>
                <w:color w:val="000000"/>
                <w:kern w:val="0"/>
                <w:sz w:val="20"/>
                <w:szCs w:val="24"/>
                <w:lang w:val="uk-UA" w:eastAsia="uk-UA"/>
                <w14:ligatures w14:val="none"/>
              </w:rPr>
            </w:pPr>
            <w:r w:rsidRPr="008A025E">
              <w:rPr>
                <w:rFonts w:eastAsia="Times New Roman" w:cs="Times New Roman"/>
                <w:b/>
                <w:color w:val="000000"/>
                <w:kern w:val="0"/>
                <w:sz w:val="20"/>
                <w:szCs w:val="24"/>
                <w:lang w:val="en-US" w:eastAsia="uk-UA"/>
                <w14:ligatures w14:val="none"/>
              </w:rPr>
              <w:t xml:space="preserve">                                                              </w:t>
            </w:r>
            <w:r w:rsidRPr="008A025E">
              <w:rPr>
                <w:rFonts w:eastAsia="Times New Roman" w:cs="Times New Roman"/>
                <w:b/>
                <w:color w:val="000000"/>
                <w:kern w:val="0"/>
                <w:sz w:val="20"/>
                <w:szCs w:val="24"/>
                <w:lang w:val="uk-UA" w:eastAsia="uk-UA"/>
                <w14:ligatures w14:val="none"/>
              </w:rPr>
              <w:t>4</w:t>
            </w:r>
          </w:p>
        </w:tc>
      </w:tr>
    </w:tbl>
    <w:p w14:paraId="4E3F79F6" w14:textId="77777777" w:rsidR="008A025E" w:rsidRPr="008A025E" w:rsidRDefault="008A025E" w:rsidP="008A025E">
      <w:pPr>
        <w:spacing w:line="259" w:lineRule="auto"/>
        <w:rPr>
          <w:rFonts w:ascii="Calibri" w:eastAsia="Times New Roman" w:hAnsi="Calibri" w:cs="Times New Roman"/>
          <w:kern w:val="0"/>
          <w:sz w:val="22"/>
          <w:lang w:val="uk-UA" w:eastAsia="uk-UA"/>
          <w14:ligatures w14:val="none"/>
        </w:rPr>
      </w:pPr>
    </w:p>
    <w:p w14:paraId="75846101" w14:textId="77777777" w:rsidR="008A025E" w:rsidRDefault="008A025E" w:rsidP="006C0B77">
      <w:pPr>
        <w:spacing w:after="0"/>
        <w:ind w:firstLine="709"/>
        <w:jc w:val="both"/>
        <w:sectPr w:rsidR="008A025E" w:rsidSect="008A025E">
          <w:pgSz w:w="16838" w:h="11906" w:orient="landscape"/>
          <w:pgMar w:top="567" w:right="363" w:bottom="567" w:left="363" w:header="709" w:footer="709" w:gutter="0"/>
          <w:cols w:space="708"/>
          <w:docGrid w:linePitch="381"/>
        </w:sectPr>
      </w:pPr>
    </w:p>
    <w:p w14:paraId="728A6210" w14:textId="77777777" w:rsidR="008A025E" w:rsidRPr="008A025E" w:rsidRDefault="008A025E" w:rsidP="008A025E">
      <w:pPr>
        <w:widowControl w:val="0"/>
        <w:spacing w:after="0"/>
        <w:ind w:firstLine="567"/>
        <w:jc w:val="right"/>
        <w:rPr>
          <w:rFonts w:eastAsia="Times New Roman" w:cs="Times New Roman"/>
          <w:b/>
          <w:kern w:val="0"/>
          <w:sz w:val="22"/>
          <w:lang w:val="en-US" w:eastAsia="ru-RU"/>
          <w14:ligatures w14:val="none"/>
        </w:rPr>
      </w:pPr>
    </w:p>
    <w:tbl>
      <w:tblPr>
        <w:tblW w:w="10065" w:type="dxa"/>
        <w:tblInd w:w="-34" w:type="dxa"/>
        <w:tblLayout w:type="fixed"/>
        <w:tblLook w:val="00A0" w:firstRow="1" w:lastRow="0" w:firstColumn="1" w:lastColumn="0" w:noHBand="0" w:noVBand="0"/>
      </w:tblPr>
      <w:tblGrid>
        <w:gridCol w:w="6082"/>
        <w:gridCol w:w="297"/>
        <w:gridCol w:w="426"/>
        <w:gridCol w:w="1233"/>
        <w:gridCol w:w="675"/>
        <w:gridCol w:w="676"/>
        <w:gridCol w:w="676"/>
      </w:tblGrid>
      <w:tr w:rsidR="008A025E" w:rsidRPr="008A025E" w14:paraId="1100D5F1" w14:textId="77777777" w:rsidTr="00761F93">
        <w:tc>
          <w:tcPr>
            <w:tcW w:w="6082" w:type="dxa"/>
          </w:tcPr>
          <w:p w14:paraId="41E10602"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gridSpan w:val="3"/>
          </w:tcPr>
          <w:p w14:paraId="70B060DA"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39807B24"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Коди</w:t>
            </w:r>
          </w:p>
        </w:tc>
      </w:tr>
      <w:tr w:rsidR="008A025E" w:rsidRPr="008A025E" w14:paraId="1B6002C5" w14:textId="77777777" w:rsidTr="00761F93">
        <w:tc>
          <w:tcPr>
            <w:tcW w:w="6082" w:type="dxa"/>
          </w:tcPr>
          <w:p w14:paraId="681C4B6D"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gridSpan w:val="3"/>
          </w:tcPr>
          <w:p w14:paraId="20867C60" w14:textId="77777777" w:rsidR="008A025E" w:rsidRPr="008A025E" w:rsidRDefault="008A025E" w:rsidP="008A025E">
            <w:pPr>
              <w:widowControl w:val="0"/>
              <w:spacing w:after="0"/>
              <w:jc w:val="center"/>
              <w:rPr>
                <w:rFonts w:eastAsia="Times New Roman" w:cs="Times New Roman"/>
                <w:kern w:val="0"/>
                <w:sz w:val="16"/>
                <w:szCs w:val="16"/>
                <w:lang w:eastAsia="ru-RU"/>
                <w14:ligatures w14:val="none"/>
              </w:rPr>
            </w:pPr>
            <w:r w:rsidRPr="008A025E">
              <w:rPr>
                <w:rFonts w:eastAsia="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625E384E"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53A2E279"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2AD72981"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r>
      <w:tr w:rsidR="008A025E" w:rsidRPr="008A025E" w14:paraId="7833AF41" w14:textId="77777777" w:rsidTr="00761F93">
        <w:tc>
          <w:tcPr>
            <w:tcW w:w="6082" w:type="dxa"/>
          </w:tcPr>
          <w:p w14:paraId="4D570F4A" w14:textId="77777777" w:rsidR="008A025E" w:rsidRPr="008A025E" w:rsidRDefault="008A025E" w:rsidP="008A025E">
            <w:pPr>
              <w:widowControl w:val="0"/>
              <w:spacing w:after="0"/>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uk-UA" w:eastAsia="ru-RU"/>
                <w14:ligatures w14:val="none"/>
              </w:rPr>
              <w:t xml:space="preserve">Підприємство  </w:t>
            </w:r>
            <w:r w:rsidRPr="008A025E">
              <w:rPr>
                <w:rFonts w:eastAsia="Times New Roman" w:cs="Times New Roman"/>
                <w:kern w:val="0"/>
                <w:sz w:val="18"/>
                <w:szCs w:val="18"/>
                <w:lang w:val="en-US" w:eastAsia="ru-RU"/>
                <w14:ligatures w14:val="none"/>
              </w:rPr>
              <w:t xml:space="preserve"> </w:t>
            </w:r>
            <w:r w:rsidRPr="008A025E">
              <w:rPr>
                <w:rFonts w:eastAsia="Times New Roman" w:cs="Times New Roman"/>
                <w:kern w:val="0"/>
                <w:sz w:val="18"/>
                <w:szCs w:val="18"/>
                <w:u w:val="single"/>
                <w:lang w:val="en-US" w:eastAsia="ru-RU"/>
                <w14:ligatures w14:val="none"/>
              </w:rPr>
              <w:t>Приватне акціонерне товариство "ЗАВОД "ЧАСIВОЯРСЬКІ АВТОБУСИ "</w:t>
            </w:r>
          </w:p>
        </w:tc>
        <w:tc>
          <w:tcPr>
            <w:tcW w:w="1956" w:type="dxa"/>
            <w:gridSpan w:val="3"/>
          </w:tcPr>
          <w:p w14:paraId="1FF26DEA"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26F704B"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01350251</w:t>
            </w:r>
          </w:p>
        </w:tc>
      </w:tr>
      <w:tr w:rsidR="008A025E" w:rsidRPr="008A025E" w14:paraId="59AB0A43" w14:textId="77777777" w:rsidTr="00761F93">
        <w:trPr>
          <w:trHeight w:val="199"/>
        </w:trPr>
        <w:tc>
          <w:tcPr>
            <w:tcW w:w="6082" w:type="dxa"/>
          </w:tcPr>
          <w:p w14:paraId="71D751C9" w14:textId="77777777" w:rsidR="008A025E" w:rsidRPr="008A025E" w:rsidRDefault="008A025E" w:rsidP="008A025E">
            <w:pPr>
              <w:widowControl w:val="0"/>
              <w:spacing w:after="0"/>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uk-UA" w:eastAsia="ru-RU"/>
                <w14:ligatures w14:val="none"/>
              </w:rPr>
              <w:t xml:space="preserve">Територія </w:t>
            </w:r>
            <w:r w:rsidRPr="008A025E">
              <w:rPr>
                <w:rFonts w:eastAsia="Times New Roman" w:cs="Times New Roman"/>
                <w:kern w:val="0"/>
                <w:sz w:val="18"/>
                <w:szCs w:val="18"/>
                <w:lang w:val="en-US" w:eastAsia="ru-RU"/>
                <w14:ligatures w14:val="none"/>
              </w:rPr>
              <w:t xml:space="preserve"> </w:t>
            </w:r>
            <w:r w:rsidRPr="008A025E">
              <w:rPr>
                <w:rFonts w:eastAsia="Times New Roman" w:cs="Times New Roman"/>
                <w:kern w:val="0"/>
                <w:sz w:val="18"/>
                <w:szCs w:val="18"/>
                <w:u w:val="single"/>
                <w:lang w:val="en-US" w:eastAsia="ru-RU"/>
                <w14:ligatures w14:val="none"/>
              </w:rPr>
              <w:t>ЧАСІВ ЯР</w:t>
            </w:r>
          </w:p>
        </w:tc>
        <w:tc>
          <w:tcPr>
            <w:tcW w:w="1956" w:type="dxa"/>
            <w:gridSpan w:val="3"/>
          </w:tcPr>
          <w:p w14:paraId="6C6991EA"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 xml:space="preserve">за </w:t>
            </w:r>
            <w:r w:rsidRPr="008A025E">
              <w:rPr>
                <w:rFonts w:eastAsia="Times New Roman" w:cs="Times New Roman"/>
                <w:kern w:val="0"/>
                <w:sz w:val="18"/>
                <w:szCs w:val="18"/>
                <w:lang w:eastAsia="ru-RU"/>
                <w14:ligatures w14:val="none"/>
              </w:rPr>
              <w:t>КАТОТТГ</w:t>
            </w:r>
          </w:p>
        </w:tc>
        <w:tc>
          <w:tcPr>
            <w:tcW w:w="2027" w:type="dxa"/>
            <w:gridSpan w:val="3"/>
            <w:tcBorders>
              <w:top w:val="single" w:sz="6" w:space="0" w:color="auto"/>
              <w:left w:val="single" w:sz="6" w:space="0" w:color="auto"/>
              <w:bottom w:val="single" w:sz="6" w:space="0" w:color="auto"/>
              <w:right w:val="single" w:sz="6" w:space="0" w:color="auto"/>
            </w:tcBorders>
          </w:tcPr>
          <w:p w14:paraId="290FAEA0"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UA14020130010015598</w:t>
            </w:r>
          </w:p>
        </w:tc>
      </w:tr>
      <w:tr w:rsidR="008A025E" w:rsidRPr="008A025E" w14:paraId="22DD2FD4" w14:textId="77777777" w:rsidTr="00761F93">
        <w:trPr>
          <w:trHeight w:val="199"/>
        </w:trPr>
        <w:tc>
          <w:tcPr>
            <w:tcW w:w="6082" w:type="dxa"/>
          </w:tcPr>
          <w:p w14:paraId="11B599E3"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Організаційно-правова форма господарювання</w:t>
            </w:r>
            <w:r w:rsidRPr="008A025E">
              <w:rPr>
                <w:rFonts w:eastAsia="Times New Roman" w:cs="Times New Roman"/>
                <w:kern w:val="0"/>
                <w:sz w:val="18"/>
                <w:szCs w:val="18"/>
                <w:lang w:eastAsia="ru-RU"/>
                <w14:ligatures w14:val="none"/>
              </w:rPr>
              <w:t xml:space="preserve">  </w:t>
            </w:r>
            <w:r w:rsidRPr="008A025E">
              <w:rPr>
                <w:rFonts w:eastAsia="Times New Roman" w:cs="Times New Roman"/>
                <w:kern w:val="0"/>
                <w:sz w:val="18"/>
                <w:szCs w:val="18"/>
                <w:u w:val="single"/>
                <w:lang w:val="en-US" w:eastAsia="ru-RU"/>
                <w14:ligatures w14:val="none"/>
              </w:rPr>
              <w:t>ПРИВАТНЕ АКЦIОНЕРНЕ ТОВАРИСТВО</w:t>
            </w:r>
          </w:p>
        </w:tc>
        <w:tc>
          <w:tcPr>
            <w:tcW w:w="1956" w:type="dxa"/>
            <w:gridSpan w:val="3"/>
          </w:tcPr>
          <w:p w14:paraId="7EDD625E" w14:textId="77777777" w:rsidR="008A025E" w:rsidRPr="008A025E" w:rsidRDefault="008A025E" w:rsidP="008A025E">
            <w:pPr>
              <w:widowControl w:val="0"/>
              <w:spacing w:after="0"/>
              <w:rPr>
                <w:rFonts w:eastAsia="Times New Roman" w:cs="Times New Roman"/>
                <w:kern w:val="0"/>
                <w:sz w:val="18"/>
                <w:szCs w:val="18"/>
                <w:lang w:val="uk-UA" w:eastAsia="ru-RU"/>
                <w14:ligatures w14:val="none"/>
              </w:rPr>
            </w:pPr>
            <w:r w:rsidRPr="008A025E">
              <w:rPr>
                <w:rFonts w:eastAsia="Times New Roman" w:cs="Times New Roman"/>
                <w:kern w:val="0"/>
                <w:sz w:val="18"/>
                <w:szCs w:val="18"/>
                <w:lang w:val="uk-UA" w:eastAsia="ru-RU"/>
                <w14:ligatures w14:val="none"/>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14:paraId="0E13A63D"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111</w:t>
            </w:r>
          </w:p>
        </w:tc>
      </w:tr>
      <w:tr w:rsidR="008A025E" w:rsidRPr="008A025E" w14:paraId="645707F4" w14:textId="77777777" w:rsidTr="00761F93">
        <w:tc>
          <w:tcPr>
            <w:tcW w:w="6082" w:type="dxa"/>
          </w:tcPr>
          <w:p w14:paraId="1A809E4D" w14:textId="77777777" w:rsidR="008A025E" w:rsidRPr="008A025E" w:rsidRDefault="008A025E" w:rsidP="008A025E">
            <w:pPr>
              <w:widowControl w:val="0"/>
              <w:spacing w:after="0"/>
              <w:rPr>
                <w:rFonts w:eastAsia="Times New Roman" w:cs="Times New Roman"/>
                <w:kern w:val="0"/>
                <w:sz w:val="18"/>
                <w:szCs w:val="18"/>
                <w:lang w:val="en-US" w:eastAsia="ru-RU"/>
                <w14:ligatures w14:val="none"/>
              </w:rPr>
            </w:pPr>
            <w:r w:rsidRPr="008A025E">
              <w:rPr>
                <w:rFonts w:eastAsia="Times New Roman" w:cs="Times New Roman"/>
                <w:kern w:val="0"/>
                <w:sz w:val="18"/>
                <w:szCs w:val="18"/>
                <w:lang w:eastAsia="ru-RU"/>
                <w14:ligatures w14:val="none"/>
              </w:rPr>
              <w:t xml:space="preserve">Вид економічної діяльності </w:t>
            </w:r>
            <w:r w:rsidRPr="008A025E">
              <w:rPr>
                <w:rFonts w:eastAsia="Times New Roman" w:cs="Times New Roman"/>
                <w:kern w:val="0"/>
                <w:sz w:val="18"/>
                <w:szCs w:val="18"/>
                <w:lang w:val="en-US" w:eastAsia="ru-RU"/>
                <w14:ligatures w14:val="none"/>
              </w:rPr>
              <w:t xml:space="preserve"> </w:t>
            </w:r>
            <w:r w:rsidRPr="008A025E">
              <w:rPr>
                <w:rFonts w:eastAsia="Times New Roman" w:cs="Times New Roman"/>
                <w:kern w:val="0"/>
                <w:sz w:val="18"/>
                <w:szCs w:val="18"/>
                <w:u w:val="single"/>
                <w:lang w:val="en-US" w:eastAsia="ru-RU"/>
                <w14:ligatures w14:val="none"/>
              </w:rPr>
              <w:t>ВИРОБНИЦТВО АВТОТРАНСПОРТНИХ ЗАСОБІВ</w:t>
            </w:r>
          </w:p>
        </w:tc>
        <w:tc>
          <w:tcPr>
            <w:tcW w:w="1956" w:type="dxa"/>
            <w:gridSpan w:val="3"/>
            <w:tcBorders>
              <w:top w:val="nil"/>
              <w:left w:val="nil"/>
              <w:bottom w:val="nil"/>
              <w:right w:val="single" w:sz="4" w:space="0" w:color="auto"/>
            </w:tcBorders>
          </w:tcPr>
          <w:p w14:paraId="5345B1FC"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за КВЕД</w:t>
            </w:r>
          </w:p>
        </w:tc>
        <w:tc>
          <w:tcPr>
            <w:tcW w:w="2027" w:type="dxa"/>
            <w:gridSpan w:val="3"/>
            <w:tcBorders>
              <w:top w:val="single" w:sz="4" w:space="0" w:color="auto"/>
              <w:left w:val="single" w:sz="4" w:space="0" w:color="auto"/>
              <w:bottom w:val="single" w:sz="4" w:space="0" w:color="auto"/>
              <w:right w:val="single" w:sz="4" w:space="0" w:color="auto"/>
            </w:tcBorders>
          </w:tcPr>
          <w:p w14:paraId="33C9EB5C"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29.10</w:t>
            </w:r>
          </w:p>
        </w:tc>
      </w:tr>
      <w:tr w:rsidR="008A025E" w:rsidRPr="008A025E" w14:paraId="36E8EC50" w14:textId="77777777" w:rsidTr="00761F93">
        <w:tc>
          <w:tcPr>
            <w:tcW w:w="6082" w:type="dxa"/>
          </w:tcPr>
          <w:p w14:paraId="79D90C2E"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eastAsia="ru-RU"/>
                <w14:ligatures w14:val="none"/>
              </w:rPr>
              <w:t>Середн</w:t>
            </w:r>
            <w:r w:rsidRPr="008A025E">
              <w:rPr>
                <w:rFonts w:eastAsia="Times New Roman" w:cs="Times New Roman"/>
                <w:kern w:val="0"/>
                <w:sz w:val="18"/>
                <w:szCs w:val="18"/>
                <w:lang w:val="uk-UA" w:eastAsia="ru-RU"/>
                <w14:ligatures w14:val="none"/>
              </w:rPr>
              <w:t>я кількість працівників</w:t>
            </w:r>
            <w:r w:rsidRPr="008A025E">
              <w:rPr>
                <w:rFonts w:eastAsia="Times New Roman" w:cs="Times New Roman"/>
                <w:kern w:val="0"/>
                <w:sz w:val="18"/>
                <w:szCs w:val="18"/>
                <w:lang w:eastAsia="ru-RU"/>
                <w14:ligatures w14:val="none"/>
              </w:rPr>
              <w:t xml:space="preserve">  </w:t>
            </w:r>
            <w:r w:rsidRPr="008A025E">
              <w:rPr>
                <w:rFonts w:eastAsia="Times New Roman" w:cs="Times New Roman"/>
                <w:kern w:val="0"/>
                <w:sz w:val="18"/>
                <w:szCs w:val="18"/>
                <w:u w:val="single"/>
                <w:lang w:val="en-US" w:eastAsia="ru-RU"/>
                <w14:ligatures w14:val="none"/>
              </w:rPr>
              <w:t>12</w:t>
            </w:r>
          </w:p>
        </w:tc>
        <w:tc>
          <w:tcPr>
            <w:tcW w:w="1956" w:type="dxa"/>
            <w:gridSpan w:val="3"/>
          </w:tcPr>
          <w:p w14:paraId="16B53A2C" w14:textId="77777777" w:rsidR="008A025E" w:rsidRPr="008A025E" w:rsidRDefault="008A025E" w:rsidP="008A025E">
            <w:pPr>
              <w:widowControl w:val="0"/>
              <w:spacing w:after="0"/>
              <w:rPr>
                <w:rFonts w:eastAsia="Times New Roman" w:cs="Times New Roman"/>
                <w:kern w:val="0"/>
                <w:sz w:val="18"/>
                <w:szCs w:val="18"/>
                <w:lang w:val="uk-UA" w:eastAsia="ru-RU"/>
                <w14:ligatures w14:val="none"/>
              </w:rPr>
            </w:pPr>
          </w:p>
        </w:tc>
        <w:tc>
          <w:tcPr>
            <w:tcW w:w="2027" w:type="dxa"/>
            <w:gridSpan w:val="3"/>
            <w:tcBorders>
              <w:top w:val="single" w:sz="4" w:space="0" w:color="auto"/>
            </w:tcBorders>
          </w:tcPr>
          <w:p w14:paraId="41856E65"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r>
      <w:tr w:rsidR="008A025E" w:rsidRPr="008A025E" w14:paraId="5CF1341A" w14:textId="77777777" w:rsidTr="00761F93">
        <w:tc>
          <w:tcPr>
            <w:tcW w:w="6082" w:type="dxa"/>
          </w:tcPr>
          <w:p w14:paraId="20BE87D0"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Одиниця виміру</w:t>
            </w:r>
            <w:r w:rsidRPr="008A025E">
              <w:rPr>
                <w:rFonts w:eastAsia="Times New Roman" w:cs="Times New Roman"/>
                <w:noProof/>
                <w:kern w:val="0"/>
                <w:sz w:val="18"/>
                <w:szCs w:val="18"/>
                <w:lang w:eastAsia="ru-RU"/>
                <w14:ligatures w14:val="none"/>
              </w:rPr>
              <w:t xml:space="preserve"> :</w:t>
            </w:r>
            <w:r w:rsidRPr="008A025E">
              <w:rPr>
                <w:rFonts w:eastAsia="Times New Roman" w:cs="Times New Roman"/>
                <w:kern w:val="0"/>
                <w:sz w:val="18"/>
                <w:szCs w:val="18"/>
                <w:lang w:val="uk-UA" w:eastAsia="ru-RU"/>
                <w14:ligatures w14:val="none"/>
              </w:rPr>
              <w:t xml:space="preserve"> тис. грн.</w:t>
            </w:r>
          </w:p>
        </w:tc>
        <w:tc>
          <w:tcPr>
            <w:tcW w:w="1956" w:type="dxa"/>
            <w:gridSpan w:val="3"/>
            <w:tcBorders>
              <w:top w:val="nil"/>
              <w:left w:val="nil"/>
              <w:bottom w:val="nil"/>
            </w:tcBorders>
          </w:tcPr>
          <w:p w14:paraId="486D0CBB"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2027" w:type="dxa"/>
            <w:gridSpan w:val="3"/>
          </w:tcPr>
          <w:p w14:paraId="1A8E376E"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r>
      <w:tr w:rsidR="008A025E" w:rsidRPr="008A025E" w14:paraId="0380011D" w14:textId="77777777" w:rsidTr="00761F93">
        <w:tc>
          <w:tcPr>
            <w:tcW w:w="6082" w:type="dxa"/>
          </w:tcPr>
          <w:p w14:paraId="2C68ABAE" w14:textId="77777777" w:rsidR="008A025E" w:rsidRPr="008A025E" w:rsidRDefault="008A025E" w:rsidP="008A025E">
            <w:pPr>
              <w:widowControl w:val="0"/>
              <w:spacing w:after="0"/>
              <w:rPr>
                <w:rFonts w:eastAsia="Times New Roman" w:cs="Times New Roman"/>
                <w:kern w:val="0"/>
                <w:sz w:val="18"/>
                <w:szCs w:val="18"/>
                <w:lang w:val="en-US" w:eastAsia="ru-RU"/>
                <w14:ligatures w14:val="none"/>
              </w:rPr>
            </w:pPr>
            <w:r w:rsidRPr="008A025E">
              <w:rPr>
                <w:rFonts w:eastAsia="Times New Roman" w:cs="Times New Roman"/>
                <w:kern w:val="0"/>
                <w:sz w:val="18"/>
                <w:szCs w:val="18"/>
                <w:lang w:eastAsia="ru-RU"/>
                <w14:ligatures w14:val="none"/>
              </w:rPr>
              <w:t>Адреса</w:t>
            </w:r>
            <w:r w:rsidRPr="008A025E">
              <w:rPr>
                <w:rFonts w:eastAsia="Times New Roman" w:cs="Times New Roman"/>
                <w:kern w:val="0"/>
                <w:sz w:val="18"/>
                <w:szCs w:val="18"/>
                <w:lang w:val="uk-UA" w:eastAsia="ru-RU"/>
                <w14:ligatures w14:val="none"/>
              </w:rPr>
              <w:t>, телефон</w:t>
            </w:r>
            <w:r w:rsidRPr="008A025E">
              <w:rPr>
                <w:rFonts w:eastAsia="Times New Roman" w:cs="Times New Roman"/>
                <w:kern w:val="0"/>
                <w:sz w:val="18"/>
                <w:szCs w:val="18"/>
                <w:lang w:eastAsia="ru-RU"/>
                <w14:ligatures w14:val="none"/>
              </w:rPr>
              <w:t xml:space="preserve"> </w:t>
            </w:r>
            <w:r w:rsidRPr="008A025E">
              <w:rPr>
                <w:rFonts w:eastAsia="Times New Roman" w:cs="Times New Roman"/>
                <w:kern w:val="0"/>
                <w:sz w:val="18"/>
                <w:szCs w:val="18"/>
                <w:u w:val="single"/>
                <w:lang w:val="en-US" w:eastAsia="ru-RU"/>
                <w14:ligatures w14:val="none"/>
              </w:rPr>
              <w:t>84551 Донецька область Бахмутський м. Часiв Яр вул. Зелена, б. 1, т.(0627) 48-37-97</w:t>
            </w:r>
          </w:p>
          <w:p w14:paraId="468EEAB5" w14:textId="77777777" w:rsidR="008A025E" w:rsidRPr="008A025E" w:rsidRDefault="008A025E" w:rsidP="008A025E">
            <w:pPr>
              <w:widowControl w:val="0"/>
              <w:spacing w:after="0"/>
              <w:rPr>
                <w:rFonts w:eastAsia="Times New Roman" w:cs="Times New Roman"/>
                <w:kern w:val="0"/>
                <w:sz w:val="18"/>
                <w:szCs w:val="18"/>
                <w:lang w:val="uk-UA" w:eastAsia="ru-RU"/>
                <w14:ligatures w14:val="none"/>
              </w:rPr>
            </w:pPr>
          </w:p>
          <w:p w14:paraId="73CEF9F1"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Складено (зробити позначку "v" у відповідній клітинці):</w:t>
            </w:r>
          </w:p>
        </w:tc>
        <w:tc>
          <w:tcPr>
            <w:tcW w:w="1956" w:type="dxa"/>
            <w:gridSpan w:val="3"/>
          </w:tcPr>
          <w:p w14:paraId="66578ABC"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2027" w:type="dxa"/>
            <w:gridSpan w:val="3"/>
            <w:tcBorders>
              <w:left w:val="nil"/>
              <w:right w:val="nil"/>
            </w:tcBorders>
          </w:tcPr>
          <w:p w14:paraId="4772359F"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r>
      <w:tr w:rsidR="008A025E" w:rsidRPr="008A025E" w14:paraId="6A35DCA4" w14:textId="77777777" w:rsidTr="00761F93">
        <w:trPr>
          <w:gridAfter w:val="4"/>
          <w:wAfter w:w="3260" w:type="dxa"/>
        </w:trPr>
        <w:tc>
          <w:tcPr>
            <w:tcW w:w="6082" w:type="dxa"/>
          </w:tcPr>
          <w:p w14:paraId="60B75BAC" w14:textId="77777777" w:rsidR="008A025E" w:rsidRPr="008A025E" w:rsidRDefault="008A025E" w:rsidP="008A025E">
            <w:pPr>
              <w:widowControl w:val="0"/>
              <w:spacing w:after="0"/>
              <w:rPr>
                <w:rFonts w:eastAsia="Times New Roman" w:cs="Times New Roman"/>
                <w:kern w:val="0"/>
                <w:sz w:val="20"/>
                <w:szCs w:val="20"/>
                <w:lang w:eastAsia="ru-RU"/>
                <w14:ligatures w14:val="none"/>
              </w:rPr>
            </w:pPr>
            <w:r w:rsidRPr="008A025E">
              <w:rPr>
                <w:rFonts w:eastAsia="Times New Roman" w:cs="Times New Roman"/>
                <w:kern w:val="0"/>
                <w:sz w:val="18"/>
                <w:szCs w:val="18"/>
                <w:lang w:eastAsia="ru-RU"/>
                <w14:ligatures w14:val="none"/>
              </w:rPr>
              <w:t xml:space="preserve">за </w:t>
            </w:r>
            <w:r w:rsidRPr="008A025E">
              <w:rPr>
                <w:rFonts w:eastAsia="Times New Roman" w:cs="Times New Roman"/>
                <w:kern w:val="0"/>
                <w:sz w:val="18"/>
                <w:szCs w:val="18"/>
                <w:lang w:val="uk-UA" w:eastAsia="ru-RU"/>
                <w14:ligatures w14:val="none"/>
              </w:rPr>
              <w:t>національними</w:t>
            </w:r>
            <w:r w:rsidRPr="008A025E">
              <w:rPr>
                <w:rFonts w:eastAsia="Times New Roman" w:cs="Times New Roman"/>
                <w:kern w:val="0"/>
                <w:sz w:val="18"/>
                <w:szCs w:val="18"/>
                <w:lang w:eastAsia="ru-RU"/>
                <w14:ligatures w14:val="none"/>
              </w:rPr>
              <w:t xml:space="preserve"> положеннями (стандартами) бухгалтерського обліку</w:t>
            </w:r>
          </w:p>
        </w:tc>
        <w:tc>
          <w:tcPr>
            <w:tcW w:w="297" w:type="dxa"/>
            <w:tcBorders>
              <w:left w:val="nil"/>
              <w:right w:val="single" w:sz="4" w:space="0" w:color="auto"/>
            </w:tcBorders>
          </w:tcPr>
          <w:p w14:paraId="7544C0C7" w14:textId="77777777" w:rsidR="008A025E" w:rsidRPr="008A025E" w:rsidRDefault="008A025E" w:rsidP="008A025E">
            <w:pPr>
              <w:widowControl w:val="0"/>
              <w:spacing w:after="0"/>
              <w:rPr>
                <w:rFonts w:eastAsia="Times New Roman" w:cs="Times New Roman"/>
                <w:kern w:val="0"/>
                <w:sz w:val="20"/>
                <w:szCs w:val="2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69A496B0" w14:textId="77777777" w:rsidR="008A025E" w:rsidRPr="008A025E" w:rsidRDefault="008A025E" w:rsidP="008A025E">
            <w:pPr>
              <w:widowControl w:val="0"/>
              <w:spacing w:after="0"/>
              <w:jc w:val="center"/>
              <w:rPr>
                <w:rFonts w:eastAsia="Times New Roman" w:cs="Times New Roman"/>
                <w:kern w:val="0"/>
                <w:sz w:val="20"/>
                <w:szCs w:val="20"/>
                <w:lang w:val="en-US" w:eastAsia="ru-RU"/>
                <w14:ligatures w14:val="none"/>
              </w:rPr>
            </w:pPr>
            <w:r w:rsidRPr="008A025E">
              <w:rPr>
                <w:rFonts w:eastAsia="Times New Roman" w:cs="Times New Roman"/>
                <w:kern w:val="0"/>
                <w:sz w:val="20"/>
                <w:szCs w:val="20"/>
                <w:lang w:val="en-US" w:eastAsia="ru-RU"/>
                <w14:ligatures w14:val="none"/>
              </w:rPr>
              <w:t xml:space="preserve"> </w:t>
            </w:r>
          </w:p>
        </w:tc>
      </w:tr>
      <w:tr w:rsidR="008A025E" w:rsidRPr="008A025E" w14:paraId="349E52B6" w14:textId="77777777" w:rsidTr="00761F93">
        <w:trPr>
          <w:gridAfter w:val="4"/>
          <w:wAfter w:w="3260" w:type="dxa"/>
        </w:trPr>
        <w:tc>
          <w:tcPr>
            <w:tcW w:w="6082" w:type="dxa"/>
          </w:tcPr>
          <w:p w14:paraId="2F5E5F56" w14:textId="77777777" w:rsidR="008A025E" w:rsidRPr="008A025E" w:rsidRDefault="008A025E" w:rsidP="008A025E">
            <w:pPr>
              <w:widowControl w:val="0"/>
              <w:spacing w:after="0"/>
              <w:rPr>
                <w:rFonts w:eastAsia="Times New Roman" w:cs="Times New Roman"/>
                <w:kern w:val="0"/>
                <w:sz w:val="20"/>
                <w:szCs w:val="20"/>
                <w:lang w:eastAsia="ru-RU"/>
                <w14:ligatures w14:val="none"/>
              </w:rPr>
            </w:pPr>
            <w:r w:rsidRPr="008A025E">
              <w:rPr>
                <w:rFonts w:eastAsia="Times New Roman" w:cs="Times New Roman"/>
                <w:kern w:val="0"/>
                <w:sz w:val="18"/>
                <w:szCs w:val="18"/>
                <w:lang w:eastAsia="ru-RU"/>
                <w14:ligatures w14:val="none"/>
              </w:rPr>
              <w:t>за міжнародними стандартами фінансової звітності</w:t>
            </w:r>
          </w:p>
        </w:tc>
        <w:tc>
          <w:tcPr>
            <w:tcW w:w="297" w:type="dxa"/>
            <w:tcBorders>
              <w:left w:val="nil"/>
              <w:right w:val="single" w:sz="4" w:space="0" w:color="auto"/>
            </w:tcBorders>
          </w:tcPr>
          <w:p w14:paraId="527C4553" w14:textId="77777777" w:rsidR="008A025E" w:rsidRPr="008A025E" w:rsidRDefault="008A025E" w:rsidP="008A025E">
            <w:pPr>
              <w:widowControl w:val="0"/>
              <w:spacing w:after="0"/>
              <w:rPr>
                <w:rFonts w:eastAsia="Times New Roman" w:cs="Times New Roman"/>
                <w:kern w:val="0"/>
                <w:sz w:val="20"/>
                <w:szCs w:val="20"/>
                <w:lang w:eastAsia="ru-RU"/>
                <w14:ligatures w14:val="none"/>
              </w:rPr>
            </w:pPr>
          </w:p>
        </w:tc>
        <w:tc>
          <w:tcPr>
            <w:tcW w:w="426" w:type="dxa"/>
            <w:tcBorders>
              <w:top w:val="single" w:sz="4" w:space="0" w:color="auto"/>
              <w:left w:val="single" w:sz="4" w:space="0" w:color="auto"/>
              <w:bottom w:val="single" w:sz="4" w:space="0" w:color="auto"/>
              <w:right w:val="single" w:sz="4" w:space="0" w:color="auto"/>
            </w:tcBorders>
          </w:tcPr>
          <w:p w14:paraId="047C6E40" w14:textId="77777777" w:rsidR="008A025E" w:rsidRPr="008A025E" w:rsidRDefault="008A025E" w:rsidP="008A025E">
            <w:pPr>
              <w:widowControl w:val="0"/>
              <w:spacing w:after="0"/>
              <w:jc w:val="center"/>
              <w:rPr>
                <w:rFonts w:eastAsia="Times New Roman" w:cs="Times New Roman"/>
                <w:kern w:val="0"/>
                <w:sz w:val="20"/>
                <w:szCs w:val="20"/>
                <w:lang w:val="en-US" w:eastAsia="ru-RU"/>
                <w14:ligatures w14:val="none"/>
              </w:rPr>
            </w:pPr>
            <w:r w:rsidRPr="008A025E">
              <w:rPr>
                <w:rFonts w:eastAsia="Times New Roman" w:cs="Times New Roman"/>
                <w:kern w:val="0"/>
                <w:sz w:val="20"/>
                <w:szCs w:val="20"/>
                <w:lang w:val="en-US" w:eastAsia="ru-RU"/>
                <w14:ligatures w14:val="none"/>
              </w:rPr>
              <w:t>V</w:t>
            </w:r>
          </w:p>
        </w:tc>
      </w:tr>
    </w:tbl>
    <w:p w14:paraId="38D7D234"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p>
    <w:p w14:paraId="4AA7F6AC" w14:textId="77777777" w:rsidR="008A025E" w:rsidRPr="008A025E" w:rsidRDefault="008A025E" w:rsidP="008A025E">
      <w:pPr>
        <w:widowControl w:val="0"/>
        <w:spacing w:after="0"/>
        <w:jc w:val="center"/>
        <w:rPr>
          <w:rFonts w:eastAsia="Times New Roman" w:cs="Times New Roman"/>
          <w:b/>
          <w:bCs/>
          <w:kern w:val="0"/>
          <w:sz w:val="22"/>
          <w:lang w:eastAsia="ru-RU"/>
          <w14:ligatures w14:val="none"/>
        </w:rPr>
      </w:pPr>
      <w:r w:rsidRPr="008A025E">
        <w:rPr>
          <w:rFonts w:eastAsia="Times New Roman" w:cs="Times New Roman"/>
          <w:b/>
          <w:bCs/>
          <w:kern w:val="0"/>
          <w:sz w:val="22"/>
          <w:lang w:val="en-US" w:eastAsia="ru-RU"/>
          <w14:ligatures w14:val="none"/>
        </w:rPr>
        <w:t>Баланс</w:t>
      </w:r>
      <w:r w:rsidRPr="008A025E">
        <w:rPr>
          <w:rFonts w:eastAsia="Times New Roman" w:cs="Times New Roman"/>
          <w:b/>
          <w:bCs/>
          <w:kern w:val="0"/>
          <w:sz w:val="22"/>
          <w:lang w:eastAsia="ru-RU"/>
          <w14:ligatures w14:val="none"/>
        </w:rPr>
        <w:t xml:space="preserve"> ( Звіт про фінансовий стан ) на </w:t>
      </w:r>
      <w:r w:rsidRPr="008A025E">
        <w:rPr>
          <w:rFonts w:eastAsia="Times New Roman" w:cs="Times New Roman"/>
          <w:b/>
          <w:bCs/>
          <w:kern w:val="0"/>
          <w:sz w:val="22"/>
          <w:lang w:val="en-US" w:eastAsia="ru-RU"/>
          <w14:ligatures w14:val="none"/>
        </w:rPr>
        <w:t>"31" грудня 2024 р.</w:t>
      </w:r>
      <w:r w:rsidRPr="008A025E">
        <w:rPr>
          <w:rFonts w:eastAsia="Times New Roman" w:cs="Times New Roman"/>
          <w:b/>
          <w:bCs/>
          <w:kern w:val="0"/>
          <w:sz w:val="22"/>
          <w:lang w:eastAsia="ru-RU"/>
          <w14:ligatures w14:val="none"/>
        </w:rPr>
        <w:t xml:space="preserve"> </w:t>
      </w:r>
    </w:p>
    <w:p w14:paraId="28AEFFE6"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tbl>
      <w:tblPr>
        <w:tblW w:w="0" w:type="auto"/>
        <w:jc w:val="right"/>
        <w:tblLayout w:type="fixed"/>
        <w:tblLook w:val="00A0" w:firstRow="1" w:lastRow="0" w:firstColumn="1" w:lastColumn="0" w:noHBand="0" w:noVBand="0"/>
      </w:tblPr>
      <w:tblGrid>
        <w:gridCol w:w="8640"/>
        <w:gridCol w:w="1107"/>
      </w:tblGrid>
      <w:tr w:rsidR="008A025E" w:rsidRPr="008A025E" w14:paraId="1FF49F7B" w14:textId="77777777" w:rsidTr="00761F93">
        <w:trPr>
          <w:jc w:val="right"/>
        </w:trPr>
        <w:tc>
          <w:tcPr>
            <w:tcW w:w="8640" w:type="dxa"/>
            <w:tcBorders>
              <w:right w:val="single" w:sz="4" w:space="0" w:color="auto"/>
            </w:tcBorders>
            <w:vAlign w:val="center"/>
          </w:tcPr>
          <w:p w14:paraId="5C9BE51B" w14:textId="77777777" w:rsidR="008A025E" w:rsidRPr="008A025E" w:rsidRDefault="008A025E" w:rsidP="008A025E">
            <w:pPr>
              <w:widowControl w:val="0"/>
              <w:spacing w:after="0"/>
              <w:rPr>
                <w:rFonts w:eastAsia="Times New Roman" w:cs="Times New Roman"/>
                <w:kern w:val="0"/>
                <w:sz w:val="22"/>
                <w:lang w:eastAsia="ru-RU"/>
                <w14:ligatures w14:val="none"/>
              </w:rPr>
            </w:pPr>
            <w:r w:rsidRPr="008A025E">
              <w:rPr>
                <w:rFonts w:eastAsia="Times New Roman" w:cs="Times New Roman"/>
                <w:kern w:val="0"/>
                <w:sz w:val="22"/>
                <w:lang w:eastAsia="ru-RU"/>
                <w14:ligatures w14:val="none"/>
              </w:rPr>
              <w:t xml:space="preserve">                                                                    </w:t>
            </w:r>
            <w:r w:rsidRPr="008A025E">
              <w:rPr>
                <w:rFonts w:eastAsia="Times New Roman" w:cs="Times New Roman"/>
                <w:kern w:val="0"/>
                <w:sz w:val="22"/>
                <w:lang w:val="en-US" w:eastAsia="ru-RU"/>
                <w14:ligatures w14:val="none"/>
              </w:rPr>
              <w:t>Форма № 1</w:t>
            </w:r>
            <w:r w:rsidRPr="008A025E">
              <w:rPr>
                <w:rFonts w:eastAsia="Times New Roman" w:cs="Times New Roman"/>
                <w:kern w:val="0"/>
                <w:sz w:val="22"/>
                <w:lang w:eastAsia="ru-RU"/>
                <w14:ligatures w14:val="none"/>
              </w:rPr>
              <w:t xml:space="preserve">                                      Код за ДКУД</w:t>
            </w:r>
          </w:p>
        </w:tc>
        <w:tc>
          <w:tcPr>
            <w:tcW w:w="1107" w:type="dxa"/>
            <w:tcBorders>
              <w:top w:val="single" w:sz="4" w:space="0" w:color="auto"/>
              <w:left w:val="single" w:sz="4" w:space="0" w:color="auto"/>
              <w:bottom w:val="single" w:sz="4" w:space="0" w:color="auto"/>
              <w:right w:val="single" w:sz="4" w:space="0" w:color="auto"/>
            </w:tcBorders>
            <w:vAlign w:val="center"/>
          </w:tcPr>
          <w:p w14:paraId="63B132BE" w14:textId="77777777" w:rsidR="008A025E" w:rsidRPr="008A025E" w:rsidRDefault="008A025E" w:rsidP="008A025E">
            <w:pPr>
              <w:keepNext/>
              <w:keepLines/>
              <w:widowControl w:val="0"/>
              <w:suppressAutoHyphens/>
              <w:spacing w:after="0"/>
              <w:rPr>
                <w:rFonts w:eastAsia="Times New Roman" w:cs="Times New Roman"/>
                <w:kern w:val="0"/>
                <w:sz w:val="22"/>
                <w:lang w:val="en-US" w:eastAsia="ru-RU"/>
                <w14:ligatures w14:val="none"/>
              </w:rPr>
            </w:pPr>
            <w:r w:rsidRPr="008A025E">
              <w:rPr>
                <w:rFonts w:eastAsia="Times New Roman" w:cs="Times New Roman"/>
                <w:kern w:val="0"/>
                <w:sz w:val="22"/>
                <w:lang w:val="en-US" w:eastAsia="ru-RU"/>
                <w14:ligatures w14:val="none"/>
              </w:rPr>
              <w:t>1801001</w:t>
            </w:r>
          </w:p>
        </w:tc>
      </w:tr>
    </w:tbl>
    <w:p w14:paraId="06970036"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p w14:paraId="69EFD8E1"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tbl>
      <w:tblPr>
        <w:tblW w:w="10247"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30"/>
        <w:gridCol w:w="1553"/>
        <w:gridCol w:w="1554"/>
        <w:gridCol w:w="1554"/>
      </w:tblGrid>
      <w:tr w:rsidR="008A025E" w:rsidRPr="008A025E" w14:paraId="73A37A02" w14:textId="77777777" w:rsidTr="00761F93">
        <w:tc>
          <w:tcPr>
            <w:tcW w:w="4956" w:type="dxa"/>
            <w:tcBorders>
              <w:top w:val="single" w:sz="6" w:space="0" w:color="auto"/>
              <w:left w:val="single" w:sz="6" w:space="0" w:color="auto"/>
              <w:bottom w:val="single" w:sz="6" w:space="0" w:color="auto"/>
              <w:right w:val="single" w:sz="6" w:space="0" w:color="auto"/>
            </w:tcBorders>
            <w:vAlign w:val="center"/>
          </w:tcPr>
          <w:p w14:paraId="31601199" w14:textId="77777777" w:rsidR="008A025E" w:rsidRPr="008A025E" w:rsidRDefault="008A025E" w:rsidP="008A025E">
            <w:pPr>
              <w:widowControl w:val="0"/>
              <w:spacing w:after="0"/>
              <w:ind w:firstLine="567"/>
              <w:jc w:val="center"/>
              <w:rPr>
                <w:rFonts w:eastAsia="Times New Roman" w:cs="Times New Roman"/>
                <w:b/>
                <w:kern w:val="0"/>
                <w:sz w:val="20"/>
                <w:szCs w:val="20"/>
                <w:lang w:eastAsia="ru-RU"/>
                <w14:ligatures w14:val="none"/>
              </w:rPr>
            </w:pPr>
            <w:r w:rsidRPr="008A025E">
              <w:rPr>
                <w:rFonts w:eastAsia="Times New Roman" w:cs="Times New Roman"/>
                <w:b/>
                <w:kern w:val="0"/>
                <w:sz w:val="20"/>
                <w:szCs w:val="20"/>
                <w:lang w:eastAsia="ru-RU"/>
                <w14:ligatures w14:val="none"/>
              </w:rPr>
              <w:t>Актив</w:t>
            </w:r>
          </w:p>
        </w:tc>
        <w:tc>
          <w:tcPr>
            <w:tcW w:w="630" w:type="dxa"/>
            <w:tcBorders>
              <w:top w:val="single" w:sz="6" w:space="0" w:color="auto"/>
              <w:left w:val="single" w:sz="6" w:space="0" w:color="auto"/>
              <w:bottom w:val="single" w:sz="6" w:space="0" w:color="auto"/>
              <w:right w:val="single" w:sz="6" w:space="0" w:color="auto"/>
            </w:tcBorders>
            <w:vAlign w:val="center"/>
          </w:tcPr>
          <w:p w14:paraId="4D8FD699"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14:paraId="22289861"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eastAsia="ru-RU"/>
                <w14:ligatures w14:val="none"/>
              </w:rPr>
              <w:t xml:space="preserve">На початок звітного </w:t>
            </w:r>
            <w:r w:rsidRPr="008A025E">
              <w:rPr>
                <w:rFonts w:eastAsia="Times New Roman" w:cs="Times New Roman"/>
                <w:b/>
                <w:bCs/>
                <w:kern w:val="0"/>
                <w:sz w:val="20"/>
                <w:szCs w:val="20"/>
                <w:lang w:val="uk-UA" w:eastAsia="ru-RU"/>
                <w14:ligatures w14:val="none"/>
              </w:rPr>
              <w:t>періоду</w:t>
            </w:r>
          </w:p>
        </w:tc>
        <w:tc>
          <w:tcPr>
            <w:tcW w:w="1554" w:type="dxa"/>
            <w:tcBorders>
              <w:top w:val="single" w:sz="6" w:space="0" w:color="auto"/>
              <w:left w:val="single" w:sz="6" w:space="0" w:color="auto"/>
              <w:bottom w:val="single" w:sz="6" w:space="0" w:color="auto"/>
              <w:right w:val="single" w:sz="6" w:space="0" w:color="auto"/>
            </w:tcBorders>
            <w:vAlign w:val="center"/>
          </w:tcPr>
          <w:p w14:paraId="0A6A9131"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На кінець звітного періоду</w:t>
            </w:r>
          </w:p>
        </w:tc>
        <w:tc>
          <w:tcPr>
            <w:tcW w:w="1554" w:type="dxa"/>
            <w:tcBorders>
              <w:top w:val="single" w:sz="6" w:space="0" w:color="auto"/>
              <w:left w:val="single" w:sz="6" w:space="0" w:color="auto"/>
              <w:bottom w:val="single" w:sz="6" w:space="0" w:color="auto"/>
              <w:right w:val="single" w:sz="6" w:space="0" w:color="auto"/>
            </w:tcBorders>
          </w:tcPr>
          <w:p w14:paraId="3550B102"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На дату пере- ходу на МСФЗ</w:t>
            </w:r>
          </w:p>
        </w:tc>
      </w:tr>
      <w:tr w:rsidR="008A025E" w:rsidRPr="008A025E" w14:paraId="33FF8E9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18C8839"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52E951"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2CDB6DE"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58ED58CF"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c>
          <w:tcPr>
            <w:tcW w:w="1554" w:type="dxa"/>
            <w:tcBorders>
              <w:top w:val="single" w:sz="6" w:space="0" w:color="auto"/>
              <w:left w:val="single" w:sz="6" w:space="0" w:color="auto"/>
              <w:bottom w:val="single" w:sz="6" w:space="0" w:color="auto"/>
              <w:right w:val="single" w:sz="6" w:space="0" w:color="auto"/>
            </w:tcBorders>
          </w:tcPr>
          <w:p w14:paraId="2474E846"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en-US" w:eastAsia="ru-RU"/>
                <w14:ligatures w14:val="none"/>
              </w:rPr>
              <w:t>01.01.2012</w:t>
            </w:r>
          </w:p>
        </w:tc>
      </w:tr>
      <w:tr w:rsidR="008A025E" w:rsidRPr="008A025E" w14:paraId="5B49A6B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E0CE89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I. Необоротні активи </w:t>
            </w:r>
          </w:p>
          <w:p w14:paraId="00434D7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Нематеріальні активи</w:t>
            </w:r>
          </w:p>
          <w:p w14:paraId="30FE62E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A243D7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B57ADE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7DB7CB1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27</w:t>
            </w:r>
          </w:p>
        </w:tc>
        <w:tc>
          <w:tcPr>
            <w:tcW w:w="1554" w:type="dxa"/>
            <w:tcBorders>
              <w:top w:val="single" w:sz="6" w:space="0" w:color="auto"/>
              <w:left w:val="single" w:sz="6" w:space="0" w:color="auto"/>
              <w:bottom w:val="single" w:sz="6" w:space="0" w:color="auto"/>
              <w:right w:val="single" w:sz="6" w:space="0" w:color="auto"/>
            </w:tcBorders>
          </w:tcPr>
          <w:p w14:paraId="0EF800F6"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F94DA71"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338DDA6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3FF868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CD94B0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17201EC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265</w:t>
            </w:r>
          </w:p>
        </w:tc>
        <w:tc>
          <w:tcPr>
            <w:tcW w:w="1554" w:type="dxa"/>
            <w:tcBorders>
              <w:top w:val="single" w:sz="6" w:space="0" w:color="auto"/>
              <w:left w:val="single" w:sz="6" w:space="0" w:color="auto"/>
              <w:bottom w:val="single" w:sz="6" w:space="0" w:color="auto"/>
              <w:right w:val="single" w:sz="6" w:space="0" w:color="auto"/>
            </w:tcBorders>
          </w:tcPr>
          <w:p w14:paraId="4649FDA7"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5EFF8DA"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2C8CF4A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накопичена амортизація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693393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90788F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291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11E413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238</w:t>
            </w:r>
          </w:p>
        </w:tc>
        <w:tc>
          <w:tcPr>
            <w:tcW w:w="1554" w:type="dxa"/>
            <w:tcBorders>
              <w:top w:val="single" w:sz="6" w:space="0" w:color="auto"/>
              <w:left w:val="single" w:sz="6" w:space="0" w:color="auto"/>
              <w:bottom w:val="single" w:sz="6" w:space="0" w:color="auto"/>
              <w:right w:val="single" w:sz="6" w:space="0" w:color="auto"/>
            </w:tcBorders>
          </w:tcPr>
          <w:p w14:paraId="40B90B36"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457DA4F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322A7BB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Незавершені капітальні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2D80D7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58A6C9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3A74EA8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19</w:t>
            </w:r>
          </w:p>
        </w:tc>
        <w:tc>
          <w:tcPr>
            <w:tcW w:w="1554" w:type="dxa"/>
            <w:tcBorders>
              <w:top w:val="single" w:sz="6" w:space="0" w:color="auto"/>
              <w:left w:val="single" w:sz="6" w:space="0" w:color="auto"/>
              <w:bottom w:val="single" w:sz="6" w:space="0" w:color="auto"/>
              <w:right w:val="single" w:sz="6" w:space="0" w:color="auto"/>
            </w:tcBorders>
          </w:tcPr>
          <w:p w14:paraId="3256C2D8"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31D58EF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02EA96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Основні засоби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9253F5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4FCAB0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2685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2C3AF8E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2331</w:t>
            </w:r>
          </w:p>
        </w:tc>
        <w:tc>
          <w:tcPr>
            <w:tcW w:w="1554" w:type="dxa"/>
            <w:tcBorders>
              <w:top w:val="single" w:sz="6" w:space="0" w:color="auto"/>
              <w:left w:val="single" w:sz="6" w:space="0" w:color="auto"/>
              <w:bottom w:val="single" w:sz="6" w:space="0" w:color="auto"/>
              <w:right w:val="single" w:sz="6" w:space="0" w:color="auto"/>
            </w:tcBorders>
          </w:tcPr>
          <w:p w14:paraId="6D6AB603"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82EE3C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8DA9FE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первісна вартість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6362D2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1011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76EF3C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4927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68B057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4959</w:t>
            </w:r>
          </w:p>
        </w:tc>
        <w:tc>
          <w:tcPr>
            <w:tcW w:w="1554" w:type="dxa"/>
            <w:tcBorders>
              <w:top w:val="single" w:sz="6" w:space="0" w:color="auto"/>
              <w:left w:val="single" w:sz="6" w:space="0" w:color="auto"/>
              <w:bottom w:val="single" w:sz="6" w:space="0" w:color="auto"/>
              <w:right w:val="single" w:sz="6" w:space="0" w:color="auto"/>
            </w:tcBorders>
          </w:tcPr>
          <w:p w14:paraId="5E5E7156"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7E4C4946"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9E54CF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знос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CC598D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1012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3860B8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2242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28764C6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2628</w:t>
            </w:r>
          </w:p>
        </w:tc>
        <w:tc>
          <w:tcPr>
            <w:tcW w:w="1554" w:type="dxa"/>
            <w:tcBorders>
              <w:top w:val="single" w:sz="6" w:space="0" w:color="auto"/>
              <w:left w:val="single" w:sz="6" w:space="0" w:color="auto"/>
              <w:bottom w:val="single" w:sz="6" w:space="0" w:color="auto"/>
              <w:right w:val="single" w:sz="6" w:space="0" w:color="auto"/>
            </w:tcBorders>
          </w:tcPr>
          <w:p w14:paraId="5D5E1B5B"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839E3A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FA3ECC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Інвестиційна нерухомість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EBE785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C1C4FD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7530C77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6B604B69"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51BAF609"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FDFFFF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Довгострокові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F6AC52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E1B162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502DC8F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07834356"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10B88DA"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C7D8F2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Довгострокові фінансові інвестиції:</w:t>
            </w:r>
          </w:p>
          <w:p w14:paraId="47E9F43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які обліковуються за методом участі в капіталі інших підприємств</w:t>
            </w:r>
          </w:p>
          <w:p w14:paraId="754A66B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252CBE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D642B1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06D6D01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79FA43E4"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2D5F0B55"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28DD2F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5E2F0F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E425BF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7025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12CFF5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7025</w:t>
            </w:r>
          </w:p>
        </w:tc>
        <w:tc>
          <w:tcPr>
            <w:tcW w:w="1554" w:type="dxa"/>
            <w:tcBorders>
              <w:top w:val="single" w:sz="6" w:space="0" w:color="auto"/>
              <w:left w:val="single" w:sz="6" w:space="0" w:color="auto"/>
              <w:bottom w:val="single" w:sz="6" w:space="0" w:color="auto"/>
              <w:right w:val="single" w:sz="6" w:space="0" w:color="auto"/>
            </w:tcBorders>
          </w:tcPr>
          <w:p w14:paraId="4EFF25EE"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8401A0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324276A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Довгострокова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ACD9B3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1040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C749B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0463E40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07306FD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3B45599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E34110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Відстрочені податкові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E7D3A9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1045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53E7E9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937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198A38E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870</w:t>
            </w:r>
          </w:p>
        </w:tc>
        <w:tc>
          <w:tcPr>
            <w:tcW w:w="1554" w:type="dxa"/>
            <w:tcBorders>
              <w:top w:val="single" w:sz="6" w:space="0" w:color="auto"/>
              <w:left w:val="single" w:sz="6" w:space="0" w:color="auto"/>
              <w:bottom w:val="single" w:sz="6" w:space="0" w:color="auto"/>
              <w:right w:val="single" w:sz="6" w:space="0" w:color="auto"/>
            </w:tcBorders>
          </w:tcPr>
          <w:p w14:paraId="66B4A5B1"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84110A9"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E8B752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необоротні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1993C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B47585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6B15D99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4049BF6A"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3D0149AA"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2329045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Усього за розділом 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798CC2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BDDF89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10697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D96D10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10272</w:t>
            </w:r>
          </w:p>
        </w:tc>
        <w:tc>
          <w:tcPr>
            <w:tcW w:w="1554" w:type="dxa"/>
            <w:tcBorders>
              <w:top w:val="single" w:sz="6" w:space="0" w:color="auto"/>
              <w:left w:val="single" w:sz="6" w:space="0" w:color="auto"/>
              <w:bottom w:val="single" w:sz="6" w:space="0" w:color="auto"/>
              <w:right w:val="single" w:sz="6" w:space="0" w:color="auto"/>
            </w:tcBorders>
          </w:tcPr>
          <w:p w14:paraId="2DDE1CB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F6FC2BE"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573D1C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II. Оборотні активи </w:t>
            </w:r>
          </w:p>
          <w:p w14:paraId="7743A30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8D1EE0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8A55C1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16138</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6ACA6DD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12602</w:t>
            </w:r>
          </w:p>
        </w:tc>
        <w:tc>
          <w:tcPr>
            <w:tcW w:w="1554" w:type="dxa"/>
            <w:tcBorders>
              <w:top w:val="single" w:sz="6" w:space="0" w:color="auto"/>
              <w:left w:val="single" w:sz="6" w:space="0" w:color="auto"/>
              <w:bottom w:val="single" w:sz="6" w:space="0" w:color="auto"/>
              <w:right w:val="single" w:sz="6" w:space="0" w:color="auto"/>
            </w:tcBorders>
          </w:tcPr>
          <w:p w14:paraId="72E5A820"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78AEF03"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2D8EDB4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Виробничі запаси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C7DF33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1101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6E7DA4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9997</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67AD74B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7988</w:t>
            </w:r>
          </w:p>
        </w:tc>
        <w:tc>
          <w:tcPr>
            <w:tcW w:w="1554" w:type="dxa"/>
            <w:tcBorders>
              <w:top w:val="single" w:sz="6" w:space="0" w:color="auto"/>
              <w:left w:val="single" w:sz="6" w:space="0" w:color="auto"/>
              <w:bottom w:val="single" w:sz="6" w:space="0" w:color="auto"/>
              <w:right w:val="single" w:sz="6" w:space="0" w:color="auto"/>
            </w:tcBorders>
          </w:tcPr>
          <w:p w14:paraId="0464512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0E8F5C3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7FFFA6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Незавершене виробництво</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2359FE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1102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E45198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4741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5BF0D5A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4614</w:t>
            </w:r>
          </w:p>
        </w:tc>
        <w:tc>
          <w:tcPr>
            <w:tcW w:w="1554" w:type="dxa"/>
            <w:tcBorders>
              <w:top w:val="single" w:sz="6" w:space="0" w:color="auto"/>
              <w:left w:val="single" w:sz="6" w:space="0" w:color="auto"/>
              <w:bottom w:val="single" w:sz="6" w:space="0" w:color="auto"/>
              <w:right w:val="single" w:sz="6" w:space="0" w:color="auto"/>
            </w:tcBorders>
          </w:tcPr>
          <w:p w14:paraId="4141A623"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0E4AAA95"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2CD1791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Готова продукція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B1FD37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1103</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EFFF06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1400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0BB611D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62D7DD1E"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347F5EE"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17ED21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Поточні біологічні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94DE25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BF204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2E98AA8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31D353F0"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00BDEC9C"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AB279D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Дебіторська заборгованість за продукцію, товари, роботи, послуги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BF8E06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5C6C60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115</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5A90F1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01B4661C"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26BD4E1F"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12AC52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Дебіторська заборгованість за розрахунками:</w:t>
            </w:r>
          </w:p>
          <w:p w14:paraId="30D99D7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 виданими авансами</w:t>
            </w:r>
          </w:p>
          <w:p w14:paraId="277B799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6F4763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B67E61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BF2A61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39</w:t>
            </w:r>
          </w:p>
        </w:tc>
        <w:tc>
          <w:tcPr>
            <w:tcW w:w="1554" w:type="dxa"/>
            <w:tcBorders>
              <w:top w:val="single" w:sz="6" w:space="0" w:color="auto"/>
              <w:left w:val="single" w:sz="6" w:space="0" w:color="auto"/>
              <w:bottom w:val="single" w:sz="6" w:space="0" w:color="auto"/>
              <w:right w:val="single" w:sz="6" w:space="0" w:color="auto"/>
            </w:tcBorders>
          </w:tcPr>
          <w:p w14:paraId="36DBBBB8"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5F14103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76AD1A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 бюджетом</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F9DE1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7C9095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96</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76774BC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96</w:t>
            </w:r>
          </w:p>
        </w:tc>
        <w:tc>
          <w:tcPr>
            <w:tcW w:w="1554" w:type="dxa"/>
            <w:tcBorders>
              <w:top w:val="single" w:sz="6" w:space="0" w:color="auto"/>
              <w:left w:val="single" w:sz="6" w:space="0" w:color="auto"/>
              <w:bottom w:val="single" w:sz="6" w:space="0" w:color="auto"/>
              <w:right w:val="single" w:sz="6" w:space="0" w:color="auto"/>
            </w:tcBorders>
          </w:tcPr>
          <w:p w14:paraId="59A30C19"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7BE2EB83"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FBE245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 тому числі з податку на прибуток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C84A65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1136</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7EF6E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675C71A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6082256F"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D44A1BC"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B71F8C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Інша поточна дебіторська заборгованість</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61AB4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1155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3F3C8F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2A71520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w:t>
            </w:r>
          </w:p>
        </w:tc>
        <w:tc>
          <w:tcPr>
            <w:tcW w:w="1554" w:type="dxa"/>
            <w:tcBorders>
              <w:top w:val="single" w:sz="6" w:space="0" w:color="auto"/>
              <w:left w:val="single" w:sz="6" w:space="0" w:color="auto"/>
              <w:bottom w:val="single" w:sz="6" w:space="0" w:color="auto"/>
              <w:right w:val="single" w:sz="6" w:space="0" w:color="auto"/>
            </w:tcBorders>
          </w:tcPr>
          <w:p w14:paraId="58645CB0"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0F87B08C"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CFD5BF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Поточні фінансові інвестиції</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EBD4B0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EF4059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69000</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0288291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70000</w:t>
            </w:r>
          </w:p>
        </w:tc>
        <w:tc>
          <w:tcPr>
            <w:tcW w:w="1554" w:type="dxa"/>
            <w:tcBorders>
              <w:top w:val="single" w:sz="6" w:space="0" w:color="auto"/>
              <w:left w:val="single" w:sz="6" w:space="0" w:color="auto"/>
              <w:bottom w:val="single" w:sz="6" w:space="0" w:color="auto"/>
              <w:right w:val="single" w:sz="6" w:space="0" w:color="auto"/>
            </w:tcBorders>
          </w:tcPr>
          <w:p w14:paraId="3C9DDF2E"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6D4583C"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38CA44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Гроші та їх еквіваленти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58630B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80709C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12844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310E434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15038</w:t>
            </w:r>
          </w:p>
        </w:tc>
        <w:tc>
          <w:tcPr>
            <w:tcW w:w="1554" w:type="dxa"/>
            <w:tcBorders>
              <w:top w:val="single" w:sz="6" w:space="0" w:color="auto"/>
              <w:left w:val="single" w:sz="6" w:space="0" w:color="auto"/>
              <w:bottom w:val="single" w:sz="6" w:space="0" w:color="auto"/>
              <w:right w:val="single" w:sz="6" w:space="0" w:color="auto"/>
            </w:tcBorders>
          </w:tcPr>
          <w:p w14:paraId="0B38A310"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020E00D"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B49AAD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Рахунки в банках</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42C116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1167</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9A3D29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12844</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0CD3AE1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15038</w:t>
            </w:r>
          </w:p>
        </w:tc>
        <w:tc>
          <w:tcPr>
            <w:tcW w:w="1554" w:type="dxa"/>
            <w:tcBorders>
              <w:top w:val="single" w:sz="6" w:space="0" w:color="auto"/>
              <w:left w:val="single" w:sz="6" w:space="0" w:color="auto"/>
              <w:bottom w:val="single" w:sz="6" w:space="0" w:color="auto"/>
              <w:right w:val="single" w:sz="6" w:space="0" w:color="auto"/>
            </w:tcBorders>
          </w:tcPr>
          <w:p w14:paraId="2FCABF7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36D0D49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8400AB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lastRenderedPageBreak/>
              <w:t>Витрати майбутніх періодів</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BE71C7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1170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C3AE35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5A30FEC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w:t>
            </w:r>
          </w:p>
        </w:tc>
        <w:tc>
          <w:tcPr>
            <w:tcW w:w="1554" w:type="dxa"/>
            <w:tcBorders>
              <w:top w:val="single" w:sz="6" w:space="0" w:color="auto"/>
              <w:left w:val="single" w:sz="6" w:space="0" w:color="auto"/>
              <w:bottom w:val="single" w:sz="6" w:space="0" w:color="auto"/>
              <w:right w:val="single" w:sz="6" w:space="0" w:color="auto"/>
            </w:tcBorders>
          </w:tcPr>
          <w:p w14:paraId="24AA5D7A"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6638209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4791C7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оборотні активи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546F3F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E0A8E5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153</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7604901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137</w:t>
            </w:r>
          </w:p>
        </w:tc>
        <w:tc>
          <w:tcPr>
            <w:tcW w:w="1554" w:type="dxa"/>
            <w:tcBorders>
              <w:top w:val="single" w:sz="6" w:space="0" w:color="auto"/>
              <w:left w:val="single" w:sz="6" w:space="0" w:color="auto"/>
              <w:bottom w:val="single" w:sz="6" w:space="0" w:color="auto"/>
              <w:right w:val="single" w:sz="6" w:space="0" w:color="auto"/>
            </w:tcBorders>
          </w:tcPr>
          <w:p w14:paraId="28191B46"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1A19A91E"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246809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Усього за розділом II</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5BF1A5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F63138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98422</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16F15FF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97957</w:t>
            </w:r>
          </w:p>
        </w:tc>
        <w:tc>
          <w:tcPr>
            <w:tcW w:w="1554" w:type="dxa"/>
            <w:tcBorders>
              <w:top w:val="single" w:sz="6" w:space="0" w:color="auto"/>
              <w:left w:val="single" w:sz="6" w:space="0" w:color="auto"/>
              <w:bottom w:val="single" w:sz="6" w:space="0" w:color="auto"/>
              <w:right w:val="single" w:sz="6" w:space="0" w:color="auto"/>
            </w:tcBorders>
          </w:tcPr>
          <w:p w14:paraId="44FC3212"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0F90CC6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579AFC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III. Необоротні активи, утримувані для продажу, та групи вибуття</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85A256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5591F9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471E529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54" w:type="dxa"/>
            <w:tcBorders>
              <w:top w:val="single" w:sz="6" w:space="0" w:color="auto"/>
              <w:left w:val="single" w:sz="6" w:space="0" w:color="auto"/>
              <w:bottom w:val="single" w:sz="6" w:space="0" w:color="auto"/>
              <w:right w:val="single" w:sz="6" w:space="0" w:color="auto"/>
            </w:tcBorders>
          </w:tcPr>
          <w:p w14:paraId="7152C65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r w:rsidR="008A025E" w:rsidRPr="008A025E" w14:paraId="59BAE1B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0FD82F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Баланс</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8966D3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1300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DE899E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109119</w:t>
            </w:r>
          </w:p>
        </w:tc>
        <w:tc>
          <w:tcPr>
            <w:tcW w:w="1554" w:type="dxa"/>
            <w:tcBorders>
              <w:top w:val="single" w:sz="6" w:space="0" w:color="auto"/>
              <w:left w:val="single" w:sz="6" w:space="0" w:color="auto"/>
              <w:bottom w:val="single" w:sz="6" w:space="0" w:color="auto"/>
              <w:right w:val="single" w:sz="6" w:space="0" w:color="auto"/>
            </w:tcBorders>
            <w:shd w:val="clear" w:color="auto" w:fill="auto"/>
            <w:vAlign w:val="center"/>
          </w:tcPr>
          <w:p w14:paraId="7F64A18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108229</w:t>
            </w:r>
          </w:p>
        </w:tc>
        <w:tc>
          <w:tcPr>
            <w:tcW w:w="1554" w:type="dxa"/>
            <w:tcBorders>
              <w:top w:val="single" w:sz="6" w:space="0" w:color="auto"/>
              <w:left w:val="single" w:sz="6" w:space="0" w:color="auto"/>
              <w:bottom w:val="single" w:sz="6" w:space="0" w:color="auto"/>
              <w:right w:val="single" w:sz="6" w:space="0" w:color="auto"/>
            </w:tcBorders>
          </w:tcPr>
          <w:p w14:paraId="5295D937"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en-US" w:eastAsia="ru-RU"/>
                <w14:ligatures w14:val="none"/>
              </w:rPr>
              <w:t>--</w:t>
            </w:r>
          </w:p>
        </w:tc>
      </w:tr>
    </w:tbl>
    <w:p w14:paraId="7172991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bl>
      <w:tblPr>
        <w:tblW w:w="1028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4956"/>
        <w:gridCol w:w="644"/>
        <w:gridCol w:w="1553"/>
        <w:gridCol w:w="1568"/>
        <w:gridCol w:w="1568"/>
      </w:tblGrid>
      <w:tr w:rsidR="008A025E" w:rsidRPr="008A025E" w14:paraId="11EE2742" w14:textId="77777777" w:rsidTr="00761F93">
        <w:tc>
          <w:tcPr>
            <w:tcW w:w="4956" w:type="dxa"/>
            <w:tcBorders>
              <w:top w:val="single" w:sz="6" w:space="0" w:color="auto"/>
              <w:left w:val="single" w:sz="6" w:space="0" w:color="auto"/>
              <w:bottom w:val="single" w:sz="6" w:space="0" w:color="auto"/>
              <w:right w:val="single" w:sz="6" w:space="0" w:color="auto"/>
            </w:tcBorders>
            <w:vAlign w:val="center"/>
          </w:tcPr>
          <w:p w14:paraId="54684FF0" w14:textId="77777777" w:rsidR="008A025E" w:rsidRPr="008A025E" w:rsidRDefault="008A025E" w:rsidP="008A025E">
            <w:pPr>
              <w:widowControl w:val="0"/>
              <w:spacing w:after="0"/>
              <w:ind w:firstLine="567"/>
              <w:jc w:val="center"/>
              <w:rPr>
                <w:rFonts w:eastAsia="Times New Roman" w:cs="Times New Roman"/>
                <w:b/>
                <w:kern w:val="0"/>
                <w:sz w:val="20"/>
                <w:szCs w:val="20"/>
                <w:lang w:eastAsia="ru-RU"/>
                <w14:ligatures w14:val="none"/>
              </w:rPr>
            </w:pPr>
            <w:r w:rsidRPr="008A025E">
              <w:rPr>
                <w:rFonts w:eastAsia="Times New Roman" w:cs="Times New Roman"/>
                <w:b/>
                <w:kern w:val="0"/>
                <w:sz w:val="20"/>
                <w:szCs w:val="20"/>
                <w:lang w:eastAsia="ru-RU"/>
                <w14:ligatures w14:val="none"/>
              </w:rPr>
              <w:t>Пасив</w:t>
            </w:r>
          </w:p>
        </w:tc>
        <w:tc>
          <w:tcPr>
            <w:tcW w:w="644" w:type="dxa"/>
            <w:tcBorders>
              <w:top w:val="single" w:sz="6" w:space="0" w:color="auto"/>
              <w:left w:val="single" w:sz="6" w:space="0" w:color="auto"/>
              <w:bottom w:val="single" w:sz="6" w:space="0" w:color="auto"/>
              <w:right w:val="single" w:sz="6" w:space="0" w:color="auto"/>
            </w:tcBorders>
            <w:vAlign w:val="center"/>
          </w:tcPr>
          <w:p w14:paraId="40CF8DC4"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553" w:type="dxa"/>
            <w:tcBorders>
              <w:top w:val="single" w:sz="6" w:space="0" w:color="auto"/>
              <w:left w:val="single" w:sz="6" w:space="0" w:color="auto"/>
              <w:bottom w:val="single" w:sz="6" w:space="0" w:color="auto"/>
              <w:right w:val="single" w:sz="6" w:space="0" w:color="auto"/>
            </w:tcBorders>
            <w:vAlign w:val="center"/>
          </w:tcPr>
          <w:p w14:paraId="757E8166"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На початок звітного року</w:t>
            </w:r>
          </w:p>
        </w:tc>
        <w:tc>
          <w:tcPr>
            <w:tcW w:w="1568" w:type="dxa"/>
            <w:tcBorders>
              <w:top w:val="single" w:sz="6" w:space="0" w:color="auto"/>
              <w:left w:val="single" w:sz="6" w:space="0" w:color="auto"/>
              <w:bottom w:val="single" w:sz="6" w:space="0" w:color="auto"/>
              <w:right w:val="single" w:sz="6" w:space="0" w:color="auto"/>
            </w:tcBorders>
            <w:vAlign w:val="center"/>
          </w:tcPr>
          <w:p w14:paraId="11372729"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На кінець звітного періоду</w:t>
            </w:r>
          </w:p>
        </w:tc>
        <w:tc>
          <w:tcPr>
            <w:tcW w:w="1568" w:type="dxa"/>
            <w:tcBorders>
              <w:top w:val="single" w:sz="6" w:space="0" w:color="auto"/>
              <w:left w:val="single" w:sz="6" w:space="0" w:color="auto"/>
              <w:bottom w:val="single" w:sz="6" w:space="0" w:color="auto"/>
              <w:right w:val="single" w:sz="6" w:space="0" w:color="auto"/>
            </w:tcBorders>
          </w:tcPr>
          <w:p w14:paraId="0BE6022D"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val="uk-UA" w:eastAsia="ru-RU"/>
                <w14:ligatures w14:val="none"/>
              </w:rPr>
              <w:t>На дату пере- ходу на МСФЗ</w:t>
            </w:r>
          </w:p>
        </w:tc>
      </w:tr>
      <w:tr w:rsidR="008A025E" w:rsidRPr="008A025E" w14:paraId="0463B62D"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864B736"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4AD58136"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BCAD259"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2EF4A974"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c>
          <w:tcPr>
            <w:tcW w:w="1568" w:type="dxa"/>
            <w:tcBorders>
              <w:top w:val="single" w:sz="6" w:space="0" w:color="auto"/>
              <w:left w:val="single" w:sz="6" w:space="0" w:color="auto"/>
              <w:bottom w:val="single" w:sz="6" w:space="0" w:color="auto"/>
              <w:right w:val="single" w:sz="6" w:space="0" w:color="auto"/>
            </w:tcBorders>
          </w:tcPr>
          <w:p w14:paraId="7B158A33"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5</w:t>
            </w:r>
          </w:p>
        </w:tc>
      </w:tr>
      <w:tr w:rsidR="008A025E" w:rsidRPr="008A025E" w14:paraId="230A077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050825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 Власний капітал</w:t>
            </w:r>
          </w:p>
          <w:p w14:paraId="2BA4FA9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Зареєстрований (пайовий) капітал </w:t>
            </w:r>
          </w:p>
          <w:p w14:paraId="732ECC3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655D8C9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0E817B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2219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72E26F3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2219</w:t>
            </w:r>
          </w:p>
        </w:tc>
        <w:tc>
          <w:tcPr>
            <w:tcW w:w="1568" w:type="dxa"/>
            <w:tcBorders>
              <w:top w:val="single" w:sz="6" w:space="0" w:color="auto"/>
              <w:left w:val="single" w:sz="6" w:space="0" w:color="auto"/>
              <w:bottom w:val="single" w:sz="6" w:space="0" w:color="auto"/>
              <w:right w:val="single" w:sz="6" w:space="0" w:color="auto"/>
            </w:tcBorders>
          </w:tcPr>
          <w:p w14:paraId="73D08EF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2E7E55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2CDBA7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Капітал у дооцінках</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978788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1405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DB5679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354697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285FEBD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3518E0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554DCB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Додатковий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73A5451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658223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E25DE9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2DDA1B2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A89EBF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AC16B1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Резервний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93744E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85C089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555</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DC1A60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555</w:t>
            </w:r>
          </w:p>
        </w:tc>
        <w:tc>
          <w:tcPr>
            <w:tcW w:w="1568" w:type="dxa"/>
            <w:tcBorders>
              <w:top w:val="single" w:sz="6" w:space="0" w:color="auto"/>
              <w:left w:val="single" w:sz="6" w:space="0" w:color="auto"/>
              <w:bottom w:val="single" w:sz="6" w:space="0" w:color="auto"/>
              <w:right w:val="single" w:sz="6" w:space="0" w:color="auto"/>
            </w:tcBorders>
          </w:tcPr>
          <w:p w14:paraId="290B1DF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4B6BF6F"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82D5A8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Нерозподілений прибуток (непокритий збиток)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4EF624E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53F1F56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103929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045F46B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103023</w:t>
            </w:r>
          </w:p>
        </w:tc>
        <w:tc>
          <w:tcPr>
            <w:tcW w:w="1568" w:type="dxa"/>
            <w:tcBorders>
              <w:top w:val="single" w:sz="6" w:space="0" w:color="auto"/>
              <w:left w:val="single" w:sz="6" w:space="0" w:color="auto"/>
              <w:bottom w:val="single" w:sz="6" w:space="0" w:color="auto"/>
              <w:right w:val="single" w:sz="6" w:space="0" w:color="auto"/>
            </w:tcBorders>
          </w:tcPr>
          <w:p w14:paraId="562857A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132DB44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1DB008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Неоплачений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59AF466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42BD83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111D1A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73A4C53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17A6F84"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B68F82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Вилучений капітал</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6504E88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8586BC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432AFBF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6310402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1C87C2F"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114CFC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Усього за розділом 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2673E14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69754B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106703</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69AA39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105797</w:t>
            </w:r>
          </w:p>
        </w:tc>
        <w:tc>
          <w:tcPr>
            <w:tcW w:w="1568" w:type="dxa"/>
            <w:tcBorders>
              <w:top w:val="single" w:sz="6" w:space="0" w:color="auto"/>
              <w:left w:val="single" w:sz="6" w:space="0" w:color="auto"/>
              <w:bottom w:val="single" w:sz="6" w:space="0" w:color="auto"/>
              <w:right w:val="single" w:sz="6" w:space="0" w:color="auto"/>
            </w:tcBorders>
          </w:tcPr>
          <w:p w14:paraId="6583866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79FD11FE"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350CB3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II. Довгострокові зобов'язання і забезпечення</w:t>
            </w:r>
          </w:p>
          <w:p w14:paraId="4D9133B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Відстрочені податкові зобов'язання</w:t>
            </w:r>
          </w:p>
          <w:p w14:paraId="567A7E9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457747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A1C04F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FF7951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181F0B3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80C30A9"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CA82A2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Довгострокові кредити банків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5A65A46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8620BD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46C34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3624423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B1AD59D"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6B39B9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довгострокові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63649B5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5A7336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A6B495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20E84E9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2F5C40C"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F819FB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Довгострокові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4AD8BB0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78B879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EDE288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6BC5164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3AE7541D"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296EB0D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Цільове фінансування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1682EF9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382E494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62BDDEF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291F901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1559D48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792B83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Усього за розділом II</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2B32F5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1F2AF58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4E19A08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4830DB4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83152EA"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323B9B7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IІІ. Поточні зобов'язання і забезпечення</w:t>
            </w:r>
          </w:p>
          <w:p w14:paraId="33C8A65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Короткострокові кредити банків </w:t>
            </w:r>
          </w:p>
          <w:p w14:paraId="33A2E7B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0BA1597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7F0E95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0035802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1F82638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5975269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746C28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Поточна кредиторська заборгованість за:</w:t>
            </w:r>
          </w:p>
          <w:p w14:paraId="00A2C2D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довгостроковими зобов'язаннями </w:t>
            </w:r>
          </w:p>
          <w:p w14:paraId="7F19723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0E40A0F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1610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06B42F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0DF61DB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35DF7AC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E4AFD32"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7E55441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товари, роботи, послуги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2822282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1615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16A6AE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2A9415D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44</w:t>
            </w:r>
          </w:p>
        </w:tc>
        <w:tc>
          <w:tcPr>
            <w:tcW w:w="1568" w:type="dxa"/>
            <w:tcBorders>
              <w:top w:val="single" w:sz="6" w:space="0" w:color="auto"/>
              <w:left w:val="single" w:sz="6" w:space="0" w:color="auto"/>
              <w:bottom w:val="single" w:sz="6" w:space="0" w:color="auto"/>
              <w:right w:val="single" w:sz="6" w:space="0" w:color="auto"/>
            </w:tcBorders>
          </w:tcPr>
          <w:p w14:paraId="0E1748A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0A38F83"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DE0286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розрахунками з бюджетом</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6B7BBF7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1620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056CA78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742</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463863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484</w:t>
            </w:r>
          </w:p>
        </w:tc>
        <w:tc>
          <w:tcPr>
            <w:tcW w:w="1568" w:type="dxa"/>
            <w:tcBorders>
              <w:top w:val="single" w:sz="6" w:space="0" w:color="auto"/>
              <w:left w:val="single" w:sz="6" w:space="0" w:color="auto"/>
              <w:bottom w:val="single" w:sz="6" w:space="0" w:color="auto"/>
              <w:right w:val="single" w:sz="6" w:space="0" w:color="auto"/>
            </w:tcBorders>
          </w:tcPr>
          <w:p w14:paraId="691FB65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59F2D37B"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DC54EE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 тому числі з податку на прибуток</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5701A1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1621</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28A55EC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6B31AA7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6B66986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74C0D93"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3A80AF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розрахунками зі страхування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70B8CA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1625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7C2AEF1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27</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1622438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w:t>
            </w:r>
          </w:p>
        </w:tc>
        <w:tc>
          <w:tcPr>
            <w:tcW w:w="1568" w:type="dxa"/>
            <w:tcBorders>
              <w:top w:val="single" w:sz="6" w:space="0" w:color="auto"/>
              <w:left w:val="single" w:sz="6" w:space="0" w:color="auto"/>
              <w:bottom w:val="single" w:sz="6" w:space="0" w:color="auto"/>
              <w:right w:val="single" w:sz="6" w:space="0" w:color="auto"/>
            </w:tcBorders>
          </w:tcPr>
          <w:p w14:paraId="3B848E1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5ED589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BB1BEF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розрахунками з оплати праці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1CF78ED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1630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02F1BF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364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0A51322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432</w:t>
            </w:r>
          </w:p>
        </w:tc>
        <w:tc>
          <w:tcPr>
            <w:tcW w:w="1568" w:type="dxa"/>
            <w:tcBorders>
              <w:top w:val="single" w:sz="6" w:space="0" w:color="auto"/>
              <w:left w:val="single" w:sz="6" w:space="0" w:color="auto"/>
              <w:bottom w:val="single" w:sz="6" w:space="0" w:color="auto"/>
              <w:right w:val="single" w:sz="6" w:space="0" w:color="auto"/>
            </w:tcBorders>
          </w:tcPr>
          <w:p w14:paraId="67FE681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5828FDD9"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1D6B43F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Поточна кредиторська заборгованість за одержаними авансами</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371BF2D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1635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63EEE5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54</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774AD5E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54</w:t>
            </w:r>
          </w:p>
        </w:tc>
        <w:tc>
          <w:tcPr>
            <w:tcW w:w="1568" w:type="dxa"/>
            <w:tcBorders>
              <w:top w:val="single" w:sz="6" w:space="0" w:color="auto"/>
              <w:left w:val="single" w:sz="6" w:space="0" w:color="auto"/>
              <w:bottom w:val="single" w:sz="6" w:space="0" w:color="auto"/>
              <w:right w:val="single" w:sz="6" w:space="0" w:color="auto"/>
            </w:tcBorders>
          </w:tcPr>
          <w:p w14:paraId="0CFCC54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3BAF378"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379F4B7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Поточні забезпечення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751FFC8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1660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728E75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1176</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273FFC4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1376</w:t>
            </w:r>
          </w:p>
        </w:tc>
        <w:tc>
          <w:tcPr>
            <w:tcW w:w="1568" w:type="dxa"/>
            <w:tcBorders>
              <w:top w:val="single" w:sz="6" w:space="0" w:color="auto"/>
              <w:left w:val="single" w:sz="6" w:space="0" w:color="auto"/>
              <w:bottom w:val="single" w:sz="6" w:space="0" w:color="auto"/>
              <w:right w:val="single" w:sz="6" w:space="0" w:color="auto"/>
            </w:tcBorders>
          </w:tcPr>
          <w:p w14:paraId="5CBEEDF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45132664"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561B0FE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Доходи майбутніх періодів</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673E959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1665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6FDBF4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2FA02FE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2F5AAFB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D5F7069"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0AB4A54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поточні зобов'язання</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4F35F55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1690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41265F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30DFBB7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w:t>
            </w:r>
          </w:p>
        </w:tc>
        <w:tc>
          <w:tcPr>
            <w:tcW w:w="1568" w:type="dxa"/>
            <w:tcBorders>
              <w:top w:val="single" w:sz="6" w:space="0" w:color="auto"/>
              <w:left w:val="single" w:sz="6" w:space="0" w:color="auto"/>
              <w:bottom w:val="single" w:sz="6" w:space="0" w:color="auto"/>
              <w:right w:val="single" w:sz="6" w:space="0" w:color="auto"/>
            </w:tcBorders>
          </w:tcPr>
          <w:p w14:paraId="1228415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2649253"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16842C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Усього за розділом IІІ</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57D60BC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1695</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98EC26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2416</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04C600C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2432</w:t>
            </w:r>
          </w:p>
        </w:tc>
        <w:tc>
          <w:tcPr>
            <w:tcW w:w="1568" w:type="dxa"/>
            <w:tcBorders>
              <w:top w:val="single" w:sz="6" w:space="0" w:color="auto"/>
              <w:left w:val="single" w:sz="6" w:space="0" w:color="auto"/>
              <w:bottom w:val="single" w:sz="6" w:space="0" w:color="auto"/>
              <w:right w:val="single" w:sz="6" w:space="0" w:color="auto"/>
            </w:tcBorders>
          </w:tcPr>
          <w:p w14:paraId="3B19A89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7EA7EF0"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474E573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ІV. Зобов'язання, пов'язані з необоротними активами,</w:t>
            </w:r>
          </w:p>
          <w:p w14:paraId="2374A36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xml:space="preserve"> утримуваними для продажу, та групами вибуття</w:t>
            </w:r>
          </w:p>
          <w:p w14:paraId="4CACCE9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1C7EC84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1700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46D63FE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245F7C2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568" w:type="dxa"/>
            <w:tcBorders>
              <w:top w:val="single" w:sz="6" w:space="0" w:color="auto"/>
              <w:left w:val="single" w:sz="6" w:space="0" w:color="auto"/>
              <w:bottom w:val="single" w:sz="6" w:space="0" w:color="auto"/>
              <w:right w:val="single" w:sz="6" w:space="0" w:color="auto"/>
            </w:tcBorders>
          </w:tcPr>
          <w:p w14:paraId="7E29E2B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474082A1" w14:textId="77777777" w:rsidTr="00761F93">
        <w:tc>
          <w:tcPr>
            <w:tcW w:w="4956" w:type="dxa"/>
            <w:tcBorders>
              <w:top w:val="single" w:sz="6" w:space="0" w:color="auto"/>
              <w:left w:val="single" w:sz="6" w:space="0" w:color="auto"/>
              <w:bottom w:val="single" w:sz="6" w:space="0" w:color="auto"/>
              <w:right w:val="single" w:sz="6" w:space="0" w:color="auto"/>
            </w:tcBorders>
            <w:shd w:val="clear" w:color="auto" w:fill="auto"/>
          </w:tcPr>
          <w:p w14:paraId="6A14808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Баланс</w:t>
            </w:r>
          </w:p>
        </w:tc>
        <w:tc>
          <w:tcPr>
            <w:tcW w:w="644" w:type="dxa"/>
            <w:tcBorders>
              <w:top w:val="single" w:sz="6" w:space="0" w:color="auto"/>
              <w:left w:val="single" w:sz="6" w:space="0" w:color="auto"/>
              <w:bottom w:val="single" w:sz="6" w:space="0" w:color="auto"/>
              <w:right w:val="single" w:sz="6" w:space="0" w:color="auto"/>
            </w:tcBorders>
            <w:shd w:val="clear" w:color="auto" w:fill="auto"/>
            <w:vAlign w:val="center"/>
          </w:tcPr>
          <w:p w14:paraId="2F9460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1900</w:t>
            </w:r>
          </w:p>
        </w:tc>
        <w:tc>
          <w:tcPr>
            <w:tcW w:w="1553" w:type="dxa"/>
            <w:tcBorders>
              <w:top w:val="single" w:sz="6" w:space="0" w:color="auto"/>
              <w:left w:val="single" w:sz="6" w:space="0" w:color="auto"/>
              <w:bottom w:val="single" w:sz="6" w:space="0" w:color="auto"/>
              <w:right w:val="single" w:sz="6" w:space="0" w:color="auto"/>
            </w:tcBorders>
            <w:shd w:val="clear" w:color="auto" w:fill="auto"/>
            <w:vAlign w:val="center"/>
          </w:tcPr>
          <w:p w14:paraId="6A34352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109119</w:t>
            </w:r>
          </w:p>
        </w:tc>
        <w:tc>
          <w:tcPr>
            <w:tcW w:w="1568" w:type="dxa"/>
            <w:tcBorders>
              <w:top w:val="single" w:sz="6" w:space="0" w:color="auto"/>
              <w:left w:val="single" w:sz="6" w:space="0" w:color="auto"/>
              <w:bottom w:val="single" w:sz="6" w:space="0" w:color="auto"/>
              <w:right w:val="single" w:sz="6" w:space="0" w:color="auto"/>
            </w:tcBorders>
            <w:shd w:val="clear" w:color="auto" w:fill="auto"/>
            <w:vAlign w:val="center"/>
          </w:tcPr>
          <w:p w14:paraId="6FE8A9E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108229</w:t>
            </w:r>
          </w:p>
        </w:tc>
        <w:tc>
          <w:tcPr>
            <w:tcW w:w="1568" w:type="dxa"/>
            <w:tcBorders>
              <w:top w:val="single" w:sz="6" w:space="0" w:color="auto"/>
              <w:left w:val="single" w:sz="6" w:space="0" w:color="auto"/>
              <w:bottom w:val="single" w:sz="6" w:space="0" w:color="auto"/>
              <w:right w:val="single" w:sz="6" w:space="0" w:color="auto"/>
            </w:tcBorders>
          </w:tcPr>
          <w:p w14:paraId="4BCB09B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bl>
    <w:p w14:paraId="10E02977"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p w14:paraId="02A37EF2"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p w14:paraId="5549ACA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r w:rsidRPr="008A025E">
        <w:rPr>
          <w:rFonts w:ascii="Courier New" w:eastAsia="Times New Roman" w:hAnsi="Courier New" w:cs="Courier New"/>
          <w:kern w:val="0"/>
          <w:sz w:val="20"/>
          <w:szCs w:val="20"/>
          <w:lang w:val="en-US" w:eastAsia="ru-RU"/>
          <w14:ligatures w14:val="none"/>
        </w:rPr>
        <w:t>Примітки до Балансу розкрито у розділі "Примітки"</w:t>
      </w:r>
    </w:p>
    <w:p w14:paraId="067273D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6FD2EDC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bl>
      <w:tblPr>
        <w:tblW w:w="0" w:type="auto"/>
        <w:tblLook w:val="01E0" w:firstRow="1" w:lastRow="1" w:firstColumn="1" w:lastColumn="1" w:noHBand="0" w:noVBand="0"/>
      </w:tblPr>
      <w:tblGrid>
        <w:gridCol w:w="2943"/>
        <w:gridCol w:w="2765"/>
        <w:gridCol w:w="4147"/>
      </w:tblGrid>
      <w:tr w:rsidR="008A025E" w:rsidRPr="008A025E" w14:paraId="3AAAAAD9" w14:textId="77777777" w:rsidTr="00761F93">
        <w:tc>
          <w:tcPr>
            <w:tcW w:w="2943" w:type="dxa"/>
            <w:shd w:val="clear" w:color="auto" w:fill="auto"/>
          </w:tcPr>
          <w:p w14:paraId="09F8A9A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Директор</w:t>
            </w:r>
          </w:p>
        </w:tc>
        <w:tc>
          <w:tcPr>
            <w:tcW w:w="2765" w:type="dxa"/>
            <w:shd w:val="clear" w:color="auto" w:fill="auto"/>
            <w:vAlign w:val="center"/>
          </w:tcPr>
          <w:p w14:paraId="23908A7D"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147" w:type="dxa"/>
            <w:shd w:val="clear" w:color="auto" w:fill="auto"/>
          </w:tcPr>
          <w:p w14:paraId="7B1DA0B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Полосухін Олексій Володимирович</w:t>
            </w:r>
          </w:p>
        </w:tc>
      </w:tr>
      <w:tr w:rsidR="008A025E" w:rsidRPr="008A025E" w14:paraId="5B01409E" w14:textId="77777777" w:rsidTr="00761F93">
        <w:tc>
          <w:tcPr>
            <w:tcW w:w="2943" w:type="dxa"/>
            <w:shd w:val="clear" w:color="auto" w:fill="auto"/>
          </w:tcPr>
          <w:p w14:paraId="40692D1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1DF462B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147" w:type="dxa"/>
            <w:shd w:val="clear" w:color="auto" w:fill="auto"/>
          </w:tcPr>
          <w:p w14:paraId="437AD9C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21CF10C1" w14:textId="77777777" w:rsidTr="00761F93">
        <w:tc>
          <w:tcPr>
            <w:tcW w:w="2943" w:type="dxa"/>
            <w:shd w:val="clear" w:color="auto" w:fill="auto"/>
          </w:tcPr>
          <w:p w14:paraId="5A18D65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05E4E6B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p>
        </w:tc>
        <w:tc>
          <w:tcPr>
            <w:tcW w:w="4147" w:type="dxa"/>
            <w:shd w:val="clear" w:color="auto" w:fill="auto"/>
          </w:tcPr>
          <w:p w14:paraId="397392A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0152CAE2" w14:textId="77777777" w:rsidTr="00761F93">
        <w:tc>
          <w:tcPr>
            <w:tcW w:w="2943" w:type="dxa"/>
            <w:shd w:val="clear" w:color="auto" w:fill="auto"/>
          </w:tcPr>
          <w:p w14:paraId="1FC2730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eastAsia="ru-RU"/>
                <w14:ligatures w14:val="none"/>
              </w:rPr>
              <w:t>Головний бухгалтер</w:t>
            </w:r>
            <w:r w:rsidRPr="008A025E">
              <w:rPr>
                <w:rFonts w:eastAsia="Times New Roman" w:cs="Times New Roman"/>
                <w:b/>
                <w:color w:val="000000"/>
                <w:kern w:val="0"/>
                <w:sz w:val="20"/>
                <w:szCs w:val="20"/>
                <w:lang w:eastAsia="ru-RU"/>
                <w14:ligatures w14:val="none"/>
              </w:rPr>
              <w:t xml:space="preserve"> </w:t>
            </w:r>
            <w:r w:rsidRPr="008A025E">
              <w:rPr>
                <w:rFonts w:eastAsia="Times New Roman" w:cs="Times New Roman"/>
                <w:b/>
                <w:color w:val="000000"/>
                <w:kern w:val="0"/>
                <w:sz w:val="20"/>
                <w:szCs w:val="20"/>
                <w:lang w:val="uk-UA" w:eastAsia="ru-RU"/>
                <w14:ligatures w14:val="none"/>
              </w:rPr>
              <w:t xml:space="preserve">   </w:t>
            </w:r>
          </w:p>
        </w:tc>
        <w:tc>
          <w:tcPr>
            <w:tcW w:w="2765" w:type="dxa"/>
            <w:shd w:val="clear" w:color="auto" w:fill="auto"/>
            <w:vAlign w:val="center"/>
          </w:tcPr>
          <w:p w14:paraId="01C3FF9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147" w:type="dxa"/>
            <w:shd w:val="clear" w:color="auto" w:fill="auto"/>
          </w:tcPr>
          <w:p w14:paraId="5730AC67"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Чуприніна Яна Геннадіївна</w:t>
            </w:r>
          </w:p>
        </w:tc>
      </w:tr>
      <w:tr w:rsidR="008A025E" w:rsidRPr="008A025E" w14:paraId="62DFFAB7" w14:textId="77777777" w:rsidTr="00761F93">
        <w:tc>
          <w:tcPr>
            <w:tcW w:w="2943" w:type="dxa"/>
            <w:shd w:val="clear" w:color="auto" w:fill="auto"/>
          </w:tcPr>
          <w:p w14:paraId="603DF3F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43C4A5CB"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147" w:type="dxa"/>
            <w:shd w:val="clear" w:color="auto" w:fill="auto"/>
          </w:tcPr>
          <w:p w14:paraId="6A192CF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bl>
    <w:p w14:paraId="45A234A4"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6E1E068C" w14:textId="77777777" w:rsidR="008A025E" w:rsidRPr="008A025E" w:rsidRDefault="008A025E" w:rsidP="008A025E">
      <w:pPr>
        <w:widowControl w:val="0"/>
        <w:spacing w:after="0"/>
        <w:ind w:firstLine="567"/>
        <w:jc w:val="right"/>
        <w:rPr>
          <w:rFonts w:eastAsia="Times New Roman" w:cs="Times New Roman"/>
          <w:b/>
          <w:kern w:val="0"/>
          <w:sz w:val="22"/>
          <w:lang w:val="en-US" w:eastAsia="ru-RU"/>
          <w14:ligatures w14:val="none"/>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A025E" w:rsidRPr="008A025E" w14:paraId="594094CB" w14:textId="77777777" w:rsidTr="00761F93">
        <w:tc>
          <w:tcPr>
            <w:tcW w:w="6082" w:type="dxa"/>
          </w:tcPr>
          <w:p w14:paraId="10EE1DFA"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1A00AFB4"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2761427E"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Коди</w:t>
            </w:r>
          </w:p>
        </w:tc>
      </w:tr>
      <w:tr w:rsidR="008A025E" w:rsidRPr="008A025E" w14:paraId="57C490ED" w14:textId="77777777" w:rsidTr="00761F93">
        <w:tc>
          <w:tcPr>
            <w:tcW w:w="6082" w:type="dxa"/>
          </w:tcPr>
          <w:p w14:paraId="1D99125B"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1461E209" w14:textId="77777777" w:rsidR="008A025E" w:rsidRPr="008A025E" w:rsidRDefault="008A025E" w:rsidP="008A025E">
            <w:pPr>
              <w:widowControl w:val="0"/>
              <w:spacing w:after="0"/>
              <w:jc w:val="center"/>
              <w:rPr>
                <w:rFonts w:eastAsia="Times New Roman" w:cs="Times New Roman"/>
                <w:kern w:val="0"/>
                <w:sz w:val="16"/>
                <w:szCs w:val="16"/>
                <w:lang w:eastAsia="ru-RU"/>
                <w14:ligatures w14:val="none"/>
              </w:rPr>
            </w:pPr>
            <w:r w:rsidRPr="008A025E">
              <w:rPr>
                <w:rFonts w:eastAsia="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0A2936DC"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6A2A4340"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7262EA54"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r>
      <w:tr w:rsidR="008A025E" w:rsidRPr="008A025E" w14:paraId="663BD6BE" w14:textId="77777777" w:rsidTr="00761F93">
        <w:tc>
          <w:tcPr>
            <w:tcW w:w="6082" w:type="dxa"/>
          </w:tcPr>
          <w:p w14:paraId="2AF8AA0B" w14:textId="77777777" w:rsidR="008A025E" w:rsidRPr="008A025E" w:rsidRDefault="008A025E" w:rsidP="008A025E">
            <w:pPr>
              <w:widowControl w:val="0"/>
              <w:spacing w:after="0"/>
              <w:rPr>
                <w:rFonts w:eastAsia="Times New Roman" w:cs="Times New Roman"/>
                <w:kern w:val="0"/>
                <w:sz w:val="20"/>
                <w:szCs w:val="20"/>
                <w:lang w:val="en-US" w:eastAsia="ru-RU"/>
                <w14:ligatures w14:val="none"/>
              </w:rPr>
            </w:pPr>
            <w:r w:rsidRPr="008A025E">
              <w:rPr>
                <w:rFonts w:eastAsia="Times New Roman" w:cs="Times New Roman"/>
                <w:kern w:val="0"/>
                <w:sz w:val="20"/>
                <w:szCs w:val="20"/>
                <w:lang w:val="uk-UA" w:eastAsia="ru-RU"/>
                <w14:ligatures w14:val="none"/>
              </w:rPr>
              <w:t xml:space="preserve">Підприємство  </w:t>
            </w:r>
            <w:r w:rsidRPr="008A025E">
              <w:rPr>
                <w:rFonts w:eastAsia="Times New Roman" w:cs="Times New Roman"/>
                <w:kern w:val="0"/>
                <w:sz w:val="20"/>
                <w:szCs w:val="20"/>
                <w:lang w:val="en-US" w:eastAsia="ru-RU"/>
                <w14:ligatures w14:val="none"/>
              </w:rPr>
              <w:t xml:space="preserve"> </w:t>
            </w:r>
            <w:r w:rsidRPr="008A025E">
              <w:rPr>
                <w:rFonts w:eastAsia="Times New Roman" w:cs="Times New Roman"/>
                <w:kern w:val="0"/>
                <w:sz w:val="20"/>
                <w:szCs w:val="20"/>
                <w:u w:val="single"/>
                <w:lang w:val="en-US" w:eastAsia="ru-RU"/>
                <w14:ligatures w14:val="none"/>
              </w:rPr>
              <w:t>Приватне акціонерне товариство "ЗАВОД "ЧАСIВОЯРСЬКІ АВТОБУСИ "</w:t>
            </w:r>
          </w:p>
        </w:tc>
        <w:tc>
          <w:tcPr>
            <w:tcW w:w="1956" w:type="dxa"/>
          </w:tcPr>
          <w:p w14:paraId="20A02896"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B41CBFF"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01350251</w:t>
            </w:r>
          </w:p>
        </w:tc>
      </w:tr>
    </w:tbl>
    <w:p w14:paraId="20AA2073"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p>
    <w:p w14:paraId="39ABA50F" w14:textId="77777777" w:rsidR="008A025E" w:rsidRPr="008A025E" w:rsidRDefault="008A025E" w:rsidP="008A025E">
      <w:pPr>
        <w:widowControl w:val="0"/>
        <w:spacing w:after="0"/>
        <w:jc w:val="center"/>
        <w:rPr>
          <w:rFonts w:eastAsia="Times New Roman" w:cs="Times New Roman"/>
          <w:b/>
          <w:bCs/>
          <w:kern w:val="0"/>
          <w:sz w:val="22"/>
          <w:lang w:val="en-US" w:eastAsia="ru-RU"/>
          <w14:ligatures w14:val="none"/>
        </w:rPr>
      </w:pPr>
      <w:r w:rsidRPr="008A025E">
        <w:rPr>
          <w:rFonts w:eastAsia="Times New Roman" w:cs="Times New Roman"/>
          <w:b/>
          <w:bCs/>
          <w:kern w:val="0"/>
          <w:sz w:val="22"/>
          <w:lang w:val="en-US" w:eastAsia="ru-RU"/>
          <w14:ligatures w14:val="none"/>
        </w:rPr>
        <w:t>Звіт про фінансові результати</w:t>
      </w:r>
      <w:r w:rsidRPr="008A025E">
        <w:rPr>
          <w:rFonts w:eastAsia="Times New Roman" w:cs="Times New Roman"/>
          <w:b/>
          <w:bCs/>
          <w:kern w:val="0"/>
          <w:sz w:val="22"/>
          <w:lang w:val="uk-UA" w:eastAsia="ru-RU"/>
          <w14:ligatures w14:val="none"/>
        </w:rPr>
        <w:t xml:space="preserve"> ( </w:t>
      </w:r>
      <w:r w:rsidRPr="008A025E">
        <w:rPr>
          <w:rFonts w:eastAsia="Times New Roman" w:cs="Times New Roman"/>
          <w:b/>
          <w:bCs/>
          <w:color w:val="000000"/>
          <w:kern w:val="0"/>
          <w:sz w:val="22"/>
          <w:lang w:val="uk-UA" w:eastAsia="ru-RU"/>
          <w14:ligatures w14:val="none"/>
        </w:rPr>
        <w:t>Звіт про сукупний дохід</w:t>
      </w:r>
      <w:r w:rsidRPr="008A025E">
        <w:rPr>
          <w:rFonts w:eastAsia="Times New Roman" w:cs="Times New Roman"/>
          <w:bCs/>
          <w:color w:val="000000"/>
          <w:kern w:val="0"/>
          <w:sz w:val="20"/>
          <w:szCs w:val="20"/>
          <w:lang w:val="uk-UA" w:eastAsia="ru-RU"/>
          <w14:ligatures w14:val="none"/>
        </w:rPr>
        <w:t xml:space="preserve"> </w:t>
      </w:r>
      <w:r w:rsidRPr="008A025E">
        <w:rPr>
          <w:rFonts w:eastAsia="Times New Roman" w:cs="Times New Roman"/>
          <w:b/>
          <w:bCs/>
          <w:kern w:val="0"/>
          <w:sz w:val="22"/>
          <w:lang w:val="uk-UA" w:eastAsia="ru-RU"/>
          <w14:ligatures w14:val="none"/>
        </w:rPr>
        <w:t xml:space="preserve">) </w:t>
      </w:r>
    </w:p>
    <w:p w14:paraId="08E7FCA8"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r w:rsidRPr="008A025E">
        <w:rPr>
          <w:rFonts w:eastAsia="Times New Roman" w:cs="Times New Roman"/>
          <w:b/>
          <w:bCs/>
          <w:kern w:val="0"/>
          <w:sz w:val="22"/>
          <w:lang w:val="en-US" w:eastAsia="ru-RU"/>
          <w14:ligatures w14:val="none"/>
        </w:rPr>
        <w:t>з</w:t>
      </w:r>
      <w:r w:rsidRPr="008A025E">
        <w:rPr>
          <w:rFonts w:eastAsia="Times New Roman" w:cs="Times New Roman"/>
          <w:b/>
          <w:bCs/>
          <w:kern w:val="0"/>
          <w:sz w:val="22"/>
          <w:lang w:val="uk-UA" w:eastAsia="ru-RU"/>
          <w14:ligatures w14:val="none"/>
        </w:rPr>
        <w:t xml:space="preserve">а </w:t>
      </w:r>
      <w:r w:rsidRPr="008A025E">
        <w:rPr>
          <w:rFonts w:eastAsia="Times New Roman" w:cs="Times New Roman"/>
          <w:b/>
          <w:bCs/>
          <w:kern w:val="0"/>
          <w:sz w:val="22"/>
          <w:lang w:val="en-US" w:eastAsia="ru-RU"/>
          <w14:ligatures w14:val="none"/>
        </w:rPr>
        <w:t>2024 рік</w:t>
      </w:r>
      <w:r w:rsidRPr="008A025E">
        <w:rPr>
          <w:rFonts w:eastAsia="Times New Roman" w:cs="Times New Roman"/>
          <w:b/>
          <w:bCs/>
          <w:kern w:val="0"/>
          <w:sz w:val="22"/>
          <w:lang w:val="uk-UA" w:eastAsia="ru-RU"/>
          <w14:ligatures w14:val="none"/>
        </w:rPr>
        <w:t xml:space="preserve"> </w:t>
      </w:r>
    </w:p>
    <w:p w14:paraId="46D46218"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0" w:type="auto"/>
        <w:jc w:val="right"/>
        <w:tblLayout w:type="fixed"/>
        <w:tblLook w:val="00A0" w:firstRow="1" w:lastRow="0" w:firstColumn="1" w:lastColumn="0" w:noHBand="0" w:noVBand="0"/>
      </w:tblPr>
      <w:tblGrid>
        <w:gridCol w:w="8613"/>
        <w:gridCol w:w="1134"/>
      </w:tblGrid>
      <w:tr w:rsidR="008A025E" w:rsidRPr="008A025E" w14:paraId="69CF5DF4" w14:textId="77777777" w:rsidTr="00761F93">
        <w:trPr>
          <w:jc w:val="right"/>
        </w:trPr>
        <w:tc>
          <w:tcPr>
            <w:tcW w:w="8613" w:type="dxa"/>
            <w:tcBorders>
              <w:right w:val="single" w:sz="4" w:space="0" w:color="auto"/>
            </w:tcBorders>
            <w:vAlign w:val="center"/>
          </w:tcPr>
          <w:p w14:paraId="5CC3FAE0" w14:textId="77777777" w:rsidR="008A025E" w:rsidRPr="008A025E" w:rsidRDefault="008A025E" w:rsidP="008A025E">
            <w:pPr>
              <w:widowControl w:val="0"/>
              <w:spacing w:after="0"/>
              <w:rPr>
                <w:rFonts w:eastAsia="Times New Roman" w:cs="Times New Roman"/>
                <w:kern w:val="0"/>
                <w:sz w:val="22"/>
                <w:lang w:eastAsia="ru-RU"/>
                <w14:ligatures w14:val="none"/>
              </w:rPr>
            </w:pPr>
            <w:r w:rsidRPr="008A025E">
              <w:rPr>
                <w:rFonts w:eastAsia="Times New Roman" w:cs="Times New Roman"/>
                <w:kern w:val="0"/>
                <w:sz w:val="22"/>
                <w:lang w:val="uk-UA" w:eastAsia="ru-RU"/>
                <w14:ligatures w14:val="none"/>
              </w:rPr>
              <w:t xml:space="preserve">                                                                    </w:t>
            </w:r>
            <w:r w:rsidRPr="008A025E">
              <w:rPr>
                <w:rFonts w:eastAsia="Times New Roman" w:cs="Times New Roman"/>
                <w:kern w:val="0"/>
                <w:sz w:val="22"/>
                <w:lang w:val="en-US" w:eastAsia="ru-RU"/>
                <w14:ligatures w14:val="none"/>
              </w:rPr>
              <w:t>Форма № 2</w:t>
            </w:r>
            <w:r w:rsidRPr="008A025E">
              <w:rPr>
                <w:rFonts w:eastAsia="Times New Roman" w:cs="Times New Roman"/>
                <w:kern w:val="0"/>
                <w:sz w:val="22"/>
                <w:lang w:eastAsia="ru-RU"/>
                <w14:ligatures w14:val="none"/>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57C3A24" w14:textId="77777777" w:rsidR="008A025E" w:rsidRPr="008A025E" w:rsidRDefault="008A025E" w:rsidP="008A025E">
            <w:pPr>
              <w:keepNext/>
              <w:keepLines/>
              <w:widowControl w:val="0"/>
              <w:suppressAutoHyphens/>
              <w:spacing w:after="0"/>
              <w:rPr>
                <w:rFonts w:eastAsia="Times New Roman" w:cs="Times New Roman"/>
                <w:kern w:val="0"/>
                <w:sz w:val="22"/>
                <w:lang w:val="en-US" w:eastAsia="ru-RU"/>
                <w14:ligatures w14:val="none"/>
              </w:rPr>
            </w:pPr>
            <w:r w:rsidRPr="008A025E">
              <w:rPr>
                <w:rFonts w:eastAsia="Times New Roman" w:cs="Times New Roman"/>
                <w:kern w:val="0"/>
                <w:sz w:val="22"/>
                <w:lang w:val="en-US" w:eastAsia="ru-RU"/>
                <w14:ligatures w14:val="none"/>
              </w:rPr>
              <w:t>1801003</w:t>
            </w:r>
          </w:p>
        </w:tc>
      </w:tr>
    </w:tbl>
    <w:p w14:paraId="5354428A"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p w14:paraId="62898D5C"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2"/>
          <w:lang w:val="uk-UA" w:eastAsia="ru-RU"/>
          <w14:ligatures w14:val="none"/>
        </w:rPr>
        <w:t>І. ФІНАНСОВІ РЕЗУЛЬТАТИ</w:t>
      </w:r>
    </w:p>
    <w:p w14:paraId="5200EB78"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025E" w:rsidRPr="008A025E" w14:paraId="0B8D00EA" w14:textId="77777777" w:rsidTr="00761F93">
        <w:tc>
          <w:tcPr>
            <w:tcW w:w="5107" w:type="dxa"/>
            <w:tcBorders>
              <w:top w:val="single" w:sz="6" w:space="0" w:color="auto"/>
              <w:left w:val="single" w:sz="6" w:space="0" w:color="auto"/>
              <w:bottom w:val="single" w:sz="6" w:space="0" w:color="auto"/>
              <w:right w:val="single" w:sz="6" w:space="0" w:color="auto"/>
            </w:tcBorders>
            <w:vAlign w:val="center"/>
          </w:tcPr>
          <w:p w14:paraId="08564DC3" w14:textId="77777777" w:rsidR="008A025E" w:rsidRPr="008A025E" w:rsidRDefault="008A025E" w:rsidP="008A025E">
            <w:pPr>
              <w:widowControl w:val="0"/>
              <w:spacing w:after="0"/>
              <w:ind w:firstLine="567"/>
              <w:jc w:val="center"/>
              <w:rPr>
                <w:rFonts w:eastAsia="Times New Roman" w:cs="Times New Roman"/>
                <w:b/>
                <w:kern w:val="0"/>
                <w:sz w:val="20"/>
                <w:szCs w:val="20"/>
                <w:lang w:val="uk-UA" w:eastAsia="ru-RU"/>
                <w14:ligatures w14:val="none"/>
              </w:rPr>
            </w:pPr>
            <w:r w:rsidRPr="008A025E">
              <w:rPr>
                <w:rFonts w:eastAsia="Times New Roman" w:cs="Times New Roman"/>
                <w:b/>
                <w:kern w:val="0"/>
                <w:sz w:val="20"/>
                <w:szCs w:val="20"/>
                <w:lang w:val="uk-UA" w:eastAsia="ru-RU"/>
                <w14:ligatures w14:val="none"/>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71F1EC48"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9027A11"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За</w:t>
            </w:r>
            <w:r w:rsidRPr="008A025E">
              <w:rPr>
                <w:rFonts w:eastAsia="Times New Roman" w:cs="Times New Roman"/>
                <w:b/>
                <w:bCs/>
                <w:kern w:val="0"/>
                <w:sz w:val="20"/>
                <w:szCs w:val="20"/>
                <w:lang w:eastAsia="ru-RU"/>
                <w14:ligatures w14:val="none"/>
              </w:rPr>
              <w:t xml:space="preserve"> звітн</w:t>
            </w:r>
            <w:r w:rsidRPr="008A025E">
              <w:rPr>
                <w:rFonts w:eastAsia="Times New Roman" w:cs="Times New Roman"/>
                <w:b/>
                <w:bCs/>
                <w:kern w:val="0"/>
                <w:sz w:val="20"/>
                <w:szCs w:val="20"/>
                <w:lang w:val="uk-UA" w:eastAsia="ru-RU"/>
                <w14:ligatures w14:val="none"/>
              </w:rPr>
              <w:t>ий</w:t>
            </w:r>
            <w:r w:rsidRPr="008A025E">
              <w:rPr>
                <w:rFonts w:eastAsia="Times New Roman" w:cs="Times New Roman"/>
                <w:b/>
                <w:bCs/>
                <w:kern w:val="0"/>
                <w:sz w:val="20"/>
                <w:szCs w:val="20"/>
                <w:lang w:eastAsia="ru-RU"/>
                <w14:ligatures w14:val="none"/>
              </w:rPr>
              <w:t xml:space="preserve"> </w:t>
            </w:r>
            <w:r w:rsidRPr="008A025E">
              <w:rPr>
                <w:rFonts w:eastAsia="Times New Roman" w:cs="Times New Roman"/>
                <w:b/>
                <w:bCs/>
                <w:kern w:val="0"/>
                <w:sz w:val="20"/>
                <w:szCs w:val="20"/>
                <w:lang w:val="uk-UA" w:eastAsia="ru-RU"/>
                <w14:ligatures w14:val="none"/>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1F11DE61"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color w:val="000000"/>
                <w:kern w:val="0"/>
                <w:sz w:val="20"/>
                <w:szCs w:val="20"/>
                <w:lang w:val="uk-UA" w:eastAsia="ru-RU"/>
                <w14:ligatures w14:val="none"/>
              </w:rPr>
              <w:t>За аналогічний</w:t>
            </w:r>
            <w:r w:rsidRPr="008A025E">
              <w:rPr>
                <w:rFonts w:eastAsia="Times New Roman" w:cs="Times New Roman"/>
                <w:b/>
                <w:color w:val="000000"/>
                <w:kern w:val="0"/>
                <w:sz w:val="20"/>
                <w:szCs w:val="20"/>
                <w:lang w:val="uk-UA" w:eastAsia="ru-RU"/>
                <w14:ligatures w14:val="none"/>
              </w:rPr>
              <w:br/>
              <w:t>період попереднього року</w:t>
            </w:r>
          </w:p>
        </w:tc>
      </w:tr>
      <w:tr w:rsidR="008A025E" w:rsidRPr="008A025E" w14:paraId="0DA58FB9"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B68C409"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D355B7F"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03E2E4"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72410CF"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r>
      <w:tr w:rsidR="008A025E" w:rsidRPr="008A025E" w14:paraId="781D1A5E"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3875A5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дохід від реалізації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AA277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5CC820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6152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A5939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9867</w:t>
            </w:r>
          </w:p>
        </w:tc>
      </w:tr>
      <w:tr w:rsidR="008A025E" w:rsidRPr="008A025E" w14:paraId="50238F9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F897FA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Собівартість реалізованої продукції (товарів, робіт, послуг)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8F3457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2050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7BBF21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(4956)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04347B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(8001)</w:t>
            </w:r>
          </w:p>
        </w:tc>
      </w:tr>
      <w:tr w:rsidR="008A025E" w:rsidRPr="008A025E" w14:paraId="7CD2FA1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F47CE8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Валовий:  </w:t>
            </w:r>
          </w:p>
          <w:p w14:paraId="00CBAA0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4688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2090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CDCC12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1196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EA768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1866</w:t>
            </w:r>
          </w:p>
        </w:tc>
      </w:tr>
      <w:tr w:rsidR="008A025E" w:rsidRPr="008A025E" w14:paraId="184C3AC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4D1B37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DE344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89023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26606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2479BBE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F77164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операційні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69F11B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77647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256BC1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2320</w:t>
            </w:r>
          </w:p>
        </w:tc>
      </w:tr>
      <w:tr w:rsidR="008A025E" w:rsidRPr="008A025E" w14:paraId="46799C40"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D2A840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Адміністративні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18DF9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2130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46308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(3015)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BC02C8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(3324)</w:t>
            </w:r>
          </w:p>
        </w:tc>
      </w:tr>
      <w:tr w:rsidR="008A025E" w:rsidRPr="008A025E" w14:paraId="6D11839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26C0F4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Витрати на збут</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693E4D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2BE430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(160)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1F1FB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(155)</w:t>
            </w:r>
          </w:p>
        </w:tc>
      </w:tr>
      <w:tr w:rsidR="008A025E" w:rsidRPr="008A025E" w14:paraId="3F0E99A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3F1B08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операційні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A0D73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2180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10A1F2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(9888)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C5B210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(10085)</w:t>
            </w:r>
          </w:p>
        </w:tc>
      </w:tr>
      <w:tr w:rsidR="008A025E" w:rsidRPr="008A025E" w14:paraId="0F2E44F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E29778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Фінансовий результат від операційної діяльності:  </w:t>
            </w:r>
          </w:p>
          <w:p w14:paraId="07DB6A6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8DF4F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BFC8C9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2AB42C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7ADC360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D1925D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CDFFC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1DA383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AB049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(9378)</w:t>
            </w:r>
          </w:p>
        </w:tc>
      </w:tr>
      <w:tr w:rsidR="008A025E" w:rsidRPr="008A025E" w14:paraId="3E66810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D11793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Дохід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6428B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779F5E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CDC66F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2D1E081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D70899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фінансові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15C1BF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5AA653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4F8F00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9636</w:t>
            </w:r>
          </w:p>
        </w:tc>
      </w:tr>
      <w:tr w:rsidR="008A025E" w:rsidRPr="008A025E" w14:paraId="5D460FA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4299E1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доходи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BA1DD1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BABE9B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31DF0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153489ED"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3D4043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Фінансові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B182F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F9722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F9C2B4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A86B42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B9C01B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Втрати від участі в капіталі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AFBBC2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6DEDC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46A07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19BE109"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CBAC5A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витрати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3CED4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066DE4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56B54A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5EAF9A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41509F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Фінансовий результат до оподаткування:</w:t>
            </w:r>
          </w:p>
          <w:p w14:paraId="162BE73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52732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F17E21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249D7D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258</w:t>
            </w:r>
          </w:p>
        </w:tc>
      </w:tr>
      <w:tr w:rsidR="008A025E" w:rsidRPr="008A025E" w14:paraId="31F74D71"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278304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збиток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E08E2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CBB164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052C25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1D1CF65"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762B20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Витрати (дохід) з податку на прибуток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053B4E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6506C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5479D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045C662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90E1D5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Прибуток (збиток) від припиненої діяльності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87C58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CB0C3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43E47F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60AA254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7C7338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фінансовий результат:  </w:t>
            </w:r>
          </w:p>
          <w:p w14:paraId="601030E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прибуток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830377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CC1F7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DF757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258</w:t>
            </w:r>
          </w:p>
        </w:tc>
      </w:tr>
      <w:tr w:rsidR="008A025E" w:rsidRPr="008A025E" w14:paraId="4934750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A6506D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     збиток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0C404C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AF71ED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566862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bl>
    <w:p w14:paraId="7C7A93F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058B3F54" w14:textId="77777777" w:rsidR="008A025E" w:rsidRPr="008A025E" w:rsidRDefault="008A025E" w:rsidP="008A025E">
      <w:pPr>
        <w:widowControl w:val="0"/>
        <w:spacing w:after="0"/>
        <w:ind w:firstLine="567"/>
        <w:jc w:val="center"/>
        <w:rPr>
          <w:rFonts w:eastAsia="Times New Roman" w:cs="Times New Roman"/>
          <w:b/>
          <w:kern w:val="0"/>
          <w:sz w:val="22"/>
          <w:lang w:val="en-US" w:eastAsia="ru-RU"/>
          <w14:ligatures w14:val="none"/>
        </w:rPr>
      </w:pPr>
      <w:r w:rsidRPr="008A025E">
        <w:rPr>
          <w:rFonts w:eastAsia="Times New Roman" w:cs="Times New Roman"/>
          <w:b/>
          <w:color w:val="000000"/>
          <w:kern w:val="0"/>
          <w:sz w:val="22"/>
          <w:lang w:val="uk-UA" w:eastAsia="ru-RU"/>
          <w14:ligatures w14:val="none"/>
        </w:rPr>
        <w:t xml:space="preserve">II. </w:t>
      </w:r>
      <w:r w:rsidRPr="008A025E">
        <w:rPr>
          <w:rFonts w:eastAsia="Times New Roman" w:cs="Times New Roman"/>
          <w:b/>
          <w:kern w:val="0"/>
          <w:sz w:val="22"/>
          <w:lang w:val="uk-UA" w:eastAsia="ru-RU"/>
          <w14:ligatures w14:val="none"/>
        </w:rPr>
        <w:t>СУКУПНИЙ ДОХІД</w:t>
      </w:r>
    </w:p>
    <w:p w14:paraId="4A092FD7"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025E" w:rsidRPr="008A025E" w14:paraId="76B712AB" w14:textId="77777777" w:rsidTr="00761F93">
        <w:tc>
          <w:tcPr>
            <w:tcW w:w="5107" w:type="dxa"/>
            <w:tcBorders>
              <w:top w:val="single" w:sz="6" w:space="0" w:color="auto"/>
              <w:left w:val="single" w:sz="6" w:space="0" w:color="auto"/>
              <w:bottom w:val="single" w:sz="6" w:space="0" w:color="auto"/>
              <w:right w:val="single" w:sz="6" w:space="0" w:color="auto"/>
            </w:tcBorders>
            <w:vAlign w:val="center"/>
          </w:tcPr>
          <w:p w14:paraId="5D7D1908" w14:textId="77777777" w:rsidR="008A025E" w:rsidRPr="008A025E" w:rsidRDefault="008A025E" w:rsidP="008A025E">
            <w:pPr>
              <w:widowControl w:val="0"/>
              <w:spacing w:after="0"/>
              <w:ind w:firstLine="567"/>
              <w:jc w:val="center"/>
              <w:rPr>
                <w:rFonts w:eastAsia="Times New Roman" w:cs="Times New Roman"/>
                <w:b/>
                <w:kern w:val="0"/>
                <w:sz w:val="20"/>
                <w:szCs w:val="20"/>
                <w:lang w:val="uk-UA" w:eastAsia="ru-RU"/>
                <w14:ligatures w14:val="none"/>
              </w:rPr>
            </w:pPr>
            <w:r w:rsidRPr="008A025E">
              <w:rPr>
                <w:rFonts w:eastAsia="Times New Roman" w:cs="Times New Roman"/>
                <w:b/>
                <w:kern w:val="0"/>
                <w:sz w:val="20"/>
                <w:szCs w:val="20"/>
                <w:lang w:val="uk-UA" w:eastAsia="ru-RU"/>
                <w14:ligatures w14:val="none"/>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3361E27"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6E2F7444"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За</w:t>
            </w:r>
            <w:r w:rsidRPr="008A025E">
              <w:rPr>
                <w:rFonts w:eastAsia="Times New Roman" w:cs="Times New Roman"/>
                <w:b/>
                <w:bCs/>
                <w:kern w:val="0"/>
                <w:sz w:val="20"/>
                <w:szCs w:val="20"/>
                <w:lang w:eastAsia="ru-RU"/>
                <w14:ligatures w14:val="none"/>
              </w:rPr>
              <w:t xml:space="preserve"> звітн</w:t>
            </w:r>
            <w:r w:rsidRPr="008A025E">
              <w:rPr>
                <w:rFonts w:eastAsia="Times New Roman" w:cs="Times New Roman"/>
                <w:b/>
                <w:bCs/>
                <w:kern w:val="0"/>
                <w:sz w:val="20"/>
                <w:szCs w:val="20"/>
                <w:lang w:val="uk-UA" w:eastAsia="ru-RU"/>
                <w14:ligatures w14:val="none"/>
              </w:rPr>
              <w:t>ий</w:t>
            </w:r>
            <w:r w:rsidRPr="008A025E">
              <w:rPr>
                <w:rFonts w:eastAsia="Times New Roman" w:cs="Times New Roman"/>
                <w:b/>
                <w:bCs/>
                <w:kern w:val="0"/>
                <w:sz w:val="20"/>
                <w:szCs w:val="20"/>
                <w:lang w:eastAsia="ru-RU"/>
                <w14:ligatures w14:val="none"/>
              </w:rPr>
              <w:t xml:space="preserve"> </w:t>
            </w:r>
            <w:r w:rsidRPr="008A025E">
              <w:rPr>
                <w:rFonts w:eastAsia="Times New Roman" w:cs="Times New Roman"/>
                <w:b/>
                <w:bCs/>
                <w:kern w:val="0"/>
                <w:sz w:val="20"/>
                <w:szCs w:val="20"/>
                <w:lang w:val="uk-UA" w:eastAsia="ru-RU"/>
                <w14:ligatures w14:val="none"/>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2D8C3417"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color w:val="000000"/>
                <w:kern w:val="0"/>
                <w:sz w:val="20"/>
                <w:szCs w:val="20"/>
                <w:lang w:val="uk-UA" w:eastAsia="ru-RU"/>
                <w14:ligatures w14:val="none"/>
              </w:rPr>
              <w:t>За аналогічний</w:t>
            </w:r>
            <w:r w:rsidRPr="008A025E">
              <w:rPr>
                <w:rFonts w:eastAsia="Times New Roman" w:cs="Times New Roman"/>
                <w:b/>
                <w:color w:val="000000"/>
                <w:kern w:val="0"/>
                <w:sz w:val="20"/>
                <w:szCs w:val="20"/>
                <w:lang w:val="uk-UA" w:eastAsia="ru-RU"/>
                <w14:ligatures w14:val="none"/>
              </w:rPr>
              <w:br/>
              <w:t>період попереднього року</w:t>
            </w:r>
          </w:p>
        </w:tc>
      </w:tr>
      <w:tr w:rsidR="008A025E" w:rsidRPr="008A025E" w14:paraId="52F15D9F"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85432CA"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12D5537"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2ACCB0"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BFB4E22"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r>
      <w:tr w:rsidR="008A025E" w:rsidRPr="008A025E" w14:paraId="3C4C85AF"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0A16C7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Дооцінка (уцінка) 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BCBB51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EE868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9AC913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60FC1CA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EB1711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Дооцінка (уцінка) фінансових інструментів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4BD25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FD08D9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D5F3F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6CE98BAF"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2E4CE3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Накопичені курсові різниці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EC73A9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C1F985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22E64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26F3875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6A09A8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Частка іншого сукупного доходу асоційованих та спільних підприємств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54473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3CE89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1B3BA0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DA499D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79BD95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Інший сукупний дохід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0ECC18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CA493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679AA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688C715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EAF78B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Інший сукупний дохід до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B7F97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8EA78B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26C62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C198FE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EE46EF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Податок на прибуток, пов'язаний з іншим сукупним доходом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C81F69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DCBD7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F5D5F3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98C90C0"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BB3489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Інший сукупний дохід після оподаткування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7F5C7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E85F7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FA289C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8DD302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09A007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Сукупний дохід (сума рядків 2350, 2355 та 2460)</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F1008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2465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2036D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FE46AA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258</w:t>
            </w:r>
          </w:p>
        </w:tc>
      </w:tr>
    </w:tbl>
    <w:p w14:paraId="688CF3F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027817E9"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2"/>
          <w:lang w:val="en-US" w:eastAsia="ru-RU"/>
          <w14:ligatures w14:val="none"/>
        </w:rPr>
        <w:t xml:space="preserve">III. </w:t>
      </w:r>
      <w:r w:rsidRPr="008A025E">
        <w:rPr>
          <w:rFonts w:eastAsia="Times New Roman" w:cs="Times New Roman"/>
          <w:b/>
          <w:kern w:val="0"/>
          <w:sz w:val="22"/>
          <w:lang w:val="uk-UA" w:eastAsia="ru-RU"/>
          <w14:ligatures w14:val="none"/>
        </w:rPr>
        <w:t>ЕЛЕМЕНТИ ОПЕРАЦІЙНИХ ВИТРАТ</w:t>
      </w:r>
    </w:p>
    <w:p w14:paraId="5439FC91" w14:textId="77777777" w:rsidR="008A025E" w:rsidRPr="008A025E" w:rsidRDefault="008A025E" w:rsidP="008A025E">
      <w:pPr>
        <w:widowControl w:val="0"/>
        <w:spacing w:after="0"/>
        <w:ind w:firstLine="567"/>
        <w:rPr>
          <w:rFonts w:eastAsia="Times New Roman" w:cs="Times New Roman"/>
          <w:kern w:val="0"/>
          <w:sz w:val="10"/>
          <w:szCs w:val="10"/>
          <w:lang w:val="uk-UA"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025E" w:rsidRPr="008A025E" w14:paraId="12F08EA7" w14:textId="77777777" w:rsidTr="00761F93">
        <w:tc>
          <w:tcPr>
            <w:tcW w:w="5107" w:type="dxa"/>
            <w:tcBorders>
              <w:top w:val="single" w:sz="6" w:space="0" w:color="auto"/>
              <w:left w:val="single" w:sz="6" w:space="0" w:color="auto"/>
              <w:bottom w:val="single" w:sz="6" w:space="0" w:color="auto"/>
              <w:right w:val="single" w:sz="6" w:space="0" w:color="auto"/>
            </w:tcBorders>
            <w:vAlign w:val="center"/>
          </w:tcPr>
          <w:p w14:paraId="4F9B25FC" w14:textId="77777777" w:rsidR="008A025E" w:rsidRPr="008A025E" w:rsidRDefault="008A025E" w:rsidP="008A025E">
            <w:pPr>
              <w:widowControl w:val="0"/>
              <w:spacing w:after="0"/>
              <w:ind w:firstLine="567"/>
              <w:jc w:val="center"/>
              <w:rPr>
                <w:rFonts w:eastAsia="Times New Roman" w:cs="Times New Roman"/>
                <w:b/>
                <w:kern w:val="0"/>
                <w:sz w:val="20"/>
                <w:szCs w:val="20"/>
                <w:lang w:val="uk-UA" w:eastAsia="ru-RU"/>
                <w14:ligatures w14:val="none"/>
              </w:rPr>
            </w:pPr>
            <w:r w:rsidRPr="008A025E">
              <w:rPr>
                <w:rFonts w:eastAsia="Times New Roman" w:cs="Times New Roman"/>
                <w:b/>
                <w:kern w:val="0"/>
                <w:sz w:val="20"/>
                <w:szCs w:val="20"/>
                <w:lang w:val="uk-UA" w:eastAsia="ru-RU"/>
                <w14:ligatures w14:val="none"/>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0E0D2731"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29A532D5"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val="uk-UA" w:eastAsia="ru-RU"/>
                <w14:ligatures w14:val="none"/>
              </w:rPr>
              <w:t>За</w:t>
            </w:r>
            <w:r w:rsidRPr="008A025E">
              <w:rPr>
                <w:rFonts w:eastAsia="Times New Roman" w:cs="Times New Roman"/>
                <w:b/>
                <w:bCs/>
                <w:kern w:val="0"/>
                <w:sz w:val="20"/>
                <w:szCs w:val="20"/>
                <w:lang w:eastAsia="ru-RU"/>
                <w14:ligatures w14:val="none"/>
              </w:rPr>
              <w:t xml:space="preserve"> звітн</w:t>
            </w:r>
            <w:r w:rsidRPr="008A025E">
              <w:rPr>
                <w:rFonts w:eastAsia="Times New Roman" w:cs="Times New Roman"/>
                <w:b/>
                <w:bCs/>
                <w:kern w:val="0"/>
                <w:sz w:val="20"/>
                <w:szCs w:val="20"/>
                <w:lang w:val="uk-UA" w:eastAsia="ru-RU"/>
                <w14:ligatures w14:val="none"/>
              </w:rPr>
              <w:t>ий</w:t>
            </w:r>
            <w:r w:rsidRPr="008A025E">
              <w:rPr>
                <w:rFonts w:eastAsia="Times New Roman" w:cs="Times New Roman"/>
                <w:b/>
                <w:bCs/>
                <w:kern w:val="0"/>
                <w:sz w:val="20"/>
                <w:szCs w:val="20"/>
                <w:lang w:eastAsia="ru-RU"/>
                <w14:ligatures w14:val="none"/>
              </w:rPr>
              <w:t xml:space="preserve"> </w:t>
            </w:r>
            <w:r w:rsidRPr="008A025E">
              <w:rPr>
                <w:rFonts w:eastAsia="Times New Roman" w:cs="Times New Roman"/>
                <w:b/>
                <w:bCs/>
                <w:kern w:val="0"/>
                <w:sz w:val="20"/>
                <w:szCs w:val="20"/>
                <w:lang w:val="uk-UA" w:eastAsia="ru-RU"/>
                <w14:ligatures w14:val="none"/>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19BD96A"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color w:val="000000"/>
                <w:kern w:val="0"/>
                <w:sz w:val="20"/>
                <w:szCs w:val="20"/>
                <w:lang w:val="uk-UA" w:eastAsia="ru-RU"/>
                <w14:ligatures w14:val="none"/>
              </w:rPr>
              <w:t>За аналогічний</w:t>
            </w:r>
            <w:r w:rsidRPr="008A025E">
              <w:rPr>
                <w:rFonts w:eastAsia="Times New Roman" w:cs="Times New Roman"/>
                <w:b/>
                <w:color w:val="000000"/>
                <w:kern w:val="0"/>
                <w:sz w:val="20"/>
                <w:szCs w:val="20"/>
                <w:lang w:val="uk-UA" w:eastAsia="ru-RU"/>
                <w14:ligatures w14:val="none"/>
              </w:rPr>
              <w:br/>
              <w:t>період попереднього року</w:t>
            </w:r>
          </w:p>
        </w:tc>
      </w:tr>
      <w:tr w:rsidR="008A025E" w:rsidRPr="008A025E" w14:paraId="45EC77C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19D59A9"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C857CAF"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0D530A"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2377E14"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r>
      <w:tr w:rsidR="008A025E" w:rsidRPr="008A025E" w14:paraId="63E5DF1E"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BBB8461" w14:textId="77777777" w:rsidR="008A025E" w:rsidRPr="008A025E" w:rsidRDefault="008A025E" w:rsidP="008A025E">
            <w:pPr>
              <w:widowControl w:val="0"/>
              <w:spacing w:after="0"/>
              <w:rPr>
                <w:rFonts w:eastAsia="Times New Roman" w:cs="Times New Roman"/>
                <w:b/>
                <w:bCs/>
                <w:kern w:val="0"/>
                <w:sz w:val="20"/>
                <w:szCs w:val="20"/>
                <w:lang w:val="en-US" w:eastAsia="ru-RU"/>
                <w14:ligatures w14:val="none"/>
              </w:rPr>
            </w:pPr>
            <w:r w:rsidRPr="008A025E">
              <w:rPr>
                <w:rFonts w:eastAsia="Times New Roman" w:cs="Times New Roman"/>
                <w:kern w:val="0"/>
                <w:sz w:val="20"/>
                <w:szCs w:val="20"/>
                <w:lang w:val="uk-UA" w:eastAsia="ru-RU"/>
                <w14:ligatures w14:val="none"/>
              </w:rPr>
              <w:t>Матеріальні затрати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D23F7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3D9F4A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2758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B8C6405"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892</w:t>
            </w:r>
          </w:p>
        </w:tc>
      </w:tr>
      <w:tr w:rsidR="008A025E" w:rsidRPr="008A025E" w14:paraId="0671A5B1"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4AD70CC" w14:textId="77777777" w:rsidR="008A025E" w:rsidRPr="008A025E" w:rsidRDefault="008A025E" w:rsidP="008A025E">
            <w:pPr>
              <w:widowControl w:val="0"/>
              <w:spacing w:after="0"/>
              <w:rPr>
                <w:rFonts w:eastAsia="Times New Roman" w:cs="Times New Roman"/>
                <w:b/>
                <w:bCs/>
                <w:kern w:val="0"/>
                <w:sz w:val="20"/>
                <w:szCs w:val="20"/>
                <w:lang w:val="en-US" w:eastAsia="ru-RU"/>
                <w14:ligatures w14:val="none"/>
              </w:rPr>
            </w:pPr>
            <w:r w:rsidRPr="008A025E">
              <w:rPr>
                <w:rFonts w:eastAsia="Times New Roman" w:cs="Times New Roman"/>
                <w:kern w:val="0"/>
                <w:sz w:val="20"/>
                <w:szCs w:val="20"/>
                <w:lang w:val="uk-UA" w:eastAsia="ru-RU"/>
                <w14:ligatures w14:val="none"/>
              </w:rPr>
              <w:t>Витрати на оплату 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CCCEEF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CF9588C"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11337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C6B744"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11635</w:t>
            </w:r>
          </w:p>
        </w:tc>
      </w:tr>
      <w:tr w:rsidR="008A025E" w:rsidRPr="008A025E" w14:paraId="155EC98E"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0EE1FB0" w14:textId="77777777" w:rsidR="008A025E" w:rsidRPr="008A025E" w:rsidRDefault="008A025E" w:rsidP="008A025E">
            <w:pPr>
              <w:widowControl w:val="0"/>
              <w:spacing w:after="0"/>
              <w:rPr>
                <w:rFonts w:eastAsia="Times New Roman" w:cs="Times New Roman"/>
                <w:b/>
                <w:bCs/>
                <w:kern w:val="0"/>
                <w:sz w:val="20"/>
                <w:szCs w:val="20"/>
                <w:lang w:val="en-US" w:eastAsia="ru-RU"/>
                <w14:ligatures w14:val="none"/>
              </w:rPr>
            </w:pPr>
            <w:r w:rsidRPr="008A025E">
              <w:rPr>
                <w:rFonts w:eastAsia="Times New Roman" w:cs="Times New Roman"/>
                <w:kern w:val="0"/>
                <w:sz w:val="20"/>
                <w:szCs w:val="20"/>
                <w:lang w:val="uk-UA" w:eastAsia="ru-RU"/>
                <w14:ligatures w14:val="none"/>
              </w:rPr>
              <w:t>Відрахування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A42791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32CD64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1183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262B7B"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1374</w:t>
            </w:r>
          </w:p>
        </w:tc>
      </w:tr>
      <w:tr w:rsidR="008A025E" w:rsidRPr="008A025E" w14:paraId="09D09361"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0670514" w14:textId="77777777" w:rsidR="008A025E" w:rsidRPr="008A025E" w:rsidRDefault="008A025E" w:rsidP="008A025E">
            <w:pPr>
              <w:widowControl w:val="0"/>
              <w:spacing w:after="0"/>
              <w:rPr>
                <w:rFonts w:eastAsia="Times New Roman" w:cs="Times New Roman"/>
                <w:kern w:val="0"/>
                <w:sz w:val="20"/>
                <w:szCs w:val="20"/>
                <w:lang w:val="uk-UA" w:eastAsia="ru-RU"/>
                <w14:ligatures w14:val="none"/>
              </w:rPr>
            </w:pPr>
            <w:r w:rsidRPr="008A025E">
              <w:rPr>
                <w:rFonts w:eastAsia="Times New Roman" w:cs="Times New Roman"/>
                <w:kern w:val="0"/>
                <w:sz w:val="20"/>
                <w:szCs w:val="20"/>
                <w:lang w:val="uk-UA" w:eastAsia="ru-RU"/>
                <w14:ligatures w14:val="none"/>
              </w:rPr>
              <w:t>Амортизація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B3ACED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A1D202F"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417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A68995F"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234</w:t>
            </w:r>
          </w:p>
        </w:tc>
      </w:tr>
      <w:tr w:rsidR="008A025E" w:rsidRPr="008A025E" w14:paraId="02B90D45"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1B296C1" w14:textId="77777777" w:rsidR="008A025E" w:rsidRPr="008A025E" w:rsidRDefault="008A025E" w:rsidP="008A025E">
            <w:pPr>
              <w:widowControl w:val="0"/>
              <w:spacing w:after="0"/>
              <w:rPr>
                <w:rFonts w:eastAsia="Times New Roman" w:cs="Times New Roman"/>
                <w:kern w:val="0"/>
                <w:sz w:val="20"/>
                <w:szCs w:val="20"/>
                <w:lang w:val="uk-UA" w:eastAsia="ru-RU"/>
                <w14:ligatures w14:val="none"/>
              </w:rPr>
            </w:pPr>
            <w:r w:rsidRPr="008A025E">
              <w:rPr>
                <w:rFonts w:eastAsia="Times New Roman" w:cs="Times New Roman"/>
                <w:kern w:val="0"/>
                <w:sz w:val="20"/>
                <w:szCs w:val="20"/>
                <w:lang w:val="uk-UA" w:eastAsia="ru-RU"/>
                <w14:ligatures w14:val="none"/>
              </w:rPr>
              <w:t>Інші операційні витрати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B4E2B8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0E8A379"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792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7D43318"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986</w:t>
            </w:r>
          </w:p>
        </w:tc>
      </w:tr>
      <w:tr w:rsidR="008A025E" w:rsidRPr="008A025E" w14:paraId="4791BB3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03EB29D" w14:textId="77777777" w:rsidR="008A025E" w:rsidRPr="008A025E" w:rsidRDefault="008A025E" w:rsidP="008A025E">
            <w:pPr>
              <w:widowControl w:val="0"/>
              <w:spacing w:after="0"/>
              <w:rPr>
                <w:rFonts w:eastAsia="Times New Roman" w:cs="Times New Roman"/>
                <w:kern w:val="0"/>
                <w:sz w:val="20"/>
                <w:szCs w:val="20"/>
                <w:lang w:val="uk-UA" w:eastAsia="ru-RU"/>
                <w14:ligatures w14:val="none"/>
              </w:rPr>
            </w:pPr>
            <w:r w:rsidRPr="008A025E">
              <w:rPr>
                <w:rFonts w:eastAsia="Times New Roman" w:cs="Times New Roman"/>
                <w:b/>
                <w:kern w:val="0"/>
                <w:sz w:val="20"/>
                <w:szCs w:val="20"/>
                <w:lang w:val="uk-UA" w:eastAsia="ru-RU"/>
                <w14:ligatures w14:val="none"/>
              </w:rPr>
              <w:t>Разом</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56DA6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2550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F054FBA"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16487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D04FC9"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15121</w:t>
            </w:r>
          </w:p>
        </w:tc>
      </w:tr>
    </w:tbl>
    <w:p w14:paraId="3CC82E1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669CB43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24B9B077"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2"/>
          <w:lang w:val="uk-UA" w:eastAsia="ru-RU"/>
          <w14:ligatures w14:val="none"/>
        </w:rPr>
        <w:t>ІV.</w:t>
      </w:r>
      <w:r w:rsidRPr="008A025E">
        <w:rPr>
          <w:rFonts w:eastAsia="Times New Roman" w:cs="Times New Roman"/>
          <w:b/>
          <w:kern w:val="0"/>
          <w:sz w:val="22"/>
          <w:lang w:eastAsia="ru-RU"/>
          <w14:ligatures w14:val="none"/>
        </w:rPr>
        <w:t xml:space="preserve"> </w:t>
      </w:r>
      <w:r w:rsidRPr="008A025E">
        <w:rPr>
          <w:rFonts w:eastAsia="Times New Roman" w:cs="Times New Roman"/>
          <w:b/>
          <w:kern w:val="0"/>
          <w:sz w:val="22"/>
          <w:lang w:val="uk-UA" w:eastAsia="ru-RU"/>
          <w14:ligatures w14:val="none"/>
        </w:rPr>
        <w:t xml:space="preserve"> РОЗРАХУНОК ПОКАЗНИКІВ ПРИБУТКОВОСТІ АКЦІЙ</w:t>
      </w:r>
    </w:p>
    <w:p w14:paraId="02B397F5" w14:textId="77777777" w:rsidR="008A025E" w:rsidRPr="008A025E" w:rsidRDefault="008A025E" w:rsidP="008A025E">
      <w:pPr>
        <w:widowControl w:val="0"/>
        <w:spacing w:after="0"/>
        <w:ind w:firstLine="567"/>
        <w:rPr>
          <w:rFonts w:eastAsia="Times New Roman" w:cs="Times New Roman"/>
          <w:kern w:val="0"/>
          <w:sz w:val="10"/>
          <w:szCs w:val="10"/>
          <w:lang w:val="uk-UA"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025E" w:rsidRPr="008A025E" w14:paraId="57319910" w14:textId="77777777" w:rsidTr="00761F93">
        <w:tc>
          <w:tcPr>
            <w:tcW w:w="5107" w:type="dxa"/>
            <w:tcBorders>
              <w:top w:val="single" w:sz="6" w:space="0" w:color="auto"/>
              <w:left w:val="single" w:sz="6" w:space="0" w:color="auto"/>
              <w:bottom w:val="single" w:sz="6" w:space="0" w:color="auto"/>
              <w:right w:val="single" w:sz="6" w:space="0" w:color="auto"/>
            </w:tcBorders>
            <w:vAlign w:val="center"/>
          </w:tcPr>
          <w:p w14:paraId="3ED9337F"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0"/>
                <w:lang w:val="uk-UA" w:eastAsia="ru-RU"/>
                <w14:ligatures w14:val="none"/>
              </w:rPr>
              <w:t>Назва статті</w:t>
            </w:r>
          </w:p>
        </w:tc>
        <w:tc>
          <w:tcPr>
            <w:tcW w:w="994" w:type="dxa"/>
            <w:tcBorders>
              <w:top w:val="single" w:sz="6" w:space="0" w:color="auto"/>
              <w:left w:val="single" w:sz="6" w:space="0" w:color="auto"/>
              <w:bottom w:val="single" w:sz="6" w:space="0" w:color="auto"/>
              <w:right w:val="single" w:sz="6" w:space="0" w:color="auto"/>
            </w:tcBorders>
            <w:vAlign w:val="center"/>
          </w:tcPr>
          <w:p w14:paraId="2D997066"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7279BAB0"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val="uk-UA" w:eastAsia="ru-RU"/>
                <w14:ligatures w14:val="none"/>
              </w:rPr>
              <w:t>За</w:t>
            </w:r>
            <w:r w:rsidRPr="008A025E">
              <w:rPr>
                <w:rFonts w:eastAsia="Times New Roman" w:cs="Times New Roman"/>
                <w:b/>
                <w:bCs/>
                <w:kern w:val="0"/>
                <w:sz w:val="20"/>
                <w:szCs w:val="20"/>
                <w:lang w:eastAsia="ru-RU"/>
                <w14:ligatures w14:val="none"/>
              </w:rPr>
              <w:t xml:space="preserve"> звітн</w:t>
            </w:r>
            <w:r w:rsidRPr="008A025E">
              <w:rPr>
                <w:rFonts w:eastAsia="Times New Roman" w:cs="Times New Roman"/>
                <w:b/>
                <w:bCs/>
                <w:kern w:val="0"/>
                <w:sz w:val="20"/>
                <w:szCs w:val="20"/>
                <w:lang w:val="uk-UA" w:eastAsia="ru-RU"/>
                <w14:ligatures w14:val="none"/>
              </w:rPr>
              <w:t>ий</w:t>
            </w:r>
            <w:r w:rsidRPr="008A025E">
              <w:rPr>
                <w:rFonts w:eastAsia="Times New Roman" w:cs="Times New Roman"/>
                <w:b/>
                <w:bCs/>
                <w:kern w:val="0"/>
                <w:sz w:val="20"/>
                <w:szCs w:val="20"/>
                <w:lang w:eastAsia="ru-RU"/>
                <w14:ligatures w14:val="none"/>
              </w:rPr>
              <w:t xml:space="preserve"> </w:t>
            </w:r>
            <w:r w:rsidRPr="008A025E">
              <w:rPr>
                <w:rFonts w:eastAsia="Times New Roman" w:cs="Times New Roman"/>
                <w:b/>
                <w:bCs/>
                <w:kern w:val="0"/>
                <w:sz w:val="20"/>
                <w:szCs w:val="20"/>
                <w:lang w:val="uk-UA" w:eastAsia="ru-RU"/>
                <w14:ligatures w14:val="none"/>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42FBF6A3"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color w:val="000000"/>
                <w:kern w:val="0"/>
                <w:sz w:val="20"/>
                <w:szCs w:val="20"/>
                <w:lang w:val="uk-UA" w:eastAsia="ru-RU"/>
                <w14:ligatures w14:val="none"/>
              </w:rPr>
              <w:t>За аналогічний</w:t>
            </w:r>
            <w:r w:rsidRPr="008A025E">
              <w:rPr>
                <w:rFonts w:eastAsia="Times New Roman" w:cs="Times New Roman"/>
                <w:b/>
                <w:color w:val="000000"/>
                <w:kern w:val="0"/>
                <w:sz w:val="20"/>
                <w:szCs w:val="20"/>
                <w:lang w:val="uk-UA" w:eastAsia="ru-RU"/>
                <w14:ligatures w14:val="none"/>
              </w:rPr>
              <w:br/>
              <w:t>період попереднього року</w:t>
            </w:r>
          </w:p>
        </w:tc>
      </w:tr>
      <w:tr w:rsidR="008A025E" w:rsidRPr="008A025E" w14:paraId="09223A0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4C9F074"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1A4C5B"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F0446E"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D7E1617"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r>
      <w:tr w:rsidR="008A025E" w:rsidRPr="008A025E" w14:paraId="0C0425A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1184DC6" w14:textId="77777777" w:rsidR="008A025E" w:rsidRPr="008A025E" w:rsidRDefault="008A025E" w:rsidP="008A025E">
            <w:pPr>
              <w:widowControl w:val="0"/>
              <w:spacing w:after="0"/>
              <w:rPr>
                <w:rFonts w:eastAsia="Times New Roman" w:cs="Times New Roman"/>
                <w:b/>
                <w:bCs/>
                <w:kern w:val="0"/>
                <w:sz w:val="20"/>
                <w:szCs w:val="20"/>
                <w:lang w:val="en-US" w:eastAsia="ru-RU"/>
                <w14:ligatures w14:val="none"/>
              </w:rPr>
            </w:pPr>
            <w:r w:rsidRPr="008A025E">
              <w:rPr>
                <w:rFonts w:eastAsia="Times New Roman" w:cs="Times New Roman"/>
                <w:color w:val="000000"/>
                <w:kern w:val="0"/>
                <w:sz w:val="20"/>
                <w:szCs w:val="20"/>
                <w:lang w:val="uk-UA" w:eastAsia="ru-RU"/>
                <w14:ligatures w14:val="none"/>
              </w:rPr>
              <w:t>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6C5FC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2600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4A212C9"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5547505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B75351"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5547505</w:t>
            </w:r>
          </w:p>
        </w:tc>
      </w:tr>
      <w:tr w:rsidR="008A025E" w:rsidRPr="008A025E" w14:paraId="2A1EE20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62543F3"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color w:val="000000"/>
                <w:kern w:val="0"/>
                <w:sz w:val="20"/>
                <w:szCs w:val="20"/>
                <w:lang w:val="uk-UA" w:eastAsia="ru-RU"/>
                <w14:ligatures w14:val="none"/>
              </w:rPr>
              <w:t>Скоригована середньорічна кількість простих акцій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EAC714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2605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83A7BC"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5547505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DC6AE70"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5554750</w:t>
            </w:r>
          </w:p>
        </w:tc>
      </w:tr>
      <w:tr w:rsidR="008A025E" w:rsidRPr="008A025E" w14:paraId="606ABF1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DD29449"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color w:val="000000"/>
                <w:kern w:val="0"/>
                <w:sz w:val="20"/>
                <w:szCs w:val="20"/>
                <w:lang w:val="uk-UA" w:eastAsia="ru-RU"/>
                <w14:ligatures w14:val="none"/>
              </w:rPr>
              <w:t>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28FC1FD"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2610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011B7FD"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  0.15214050)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2CC3DC7"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0.04650740</w:t>
            </w:r>
          </w:p>
        </w:tc>
      </w:tr>
      <w:tr w:rsidR="008A025E" w:rsidRPr="008A025E" w14:paraId="5CBCB0BF"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A32310B" w14:textId="77777777" w:rsidR="008A025E" w:rsidRPr="008A025E" w:rsidRDefault="008A025E" w:rsidP="008A025E">
            <w:pPr>
              <w:widowControl w:val="0"/>
              <w:spacing w:after="0"/>
              <w:rPr>
                <w:rFonts w:eastAsia="Times New Roman" w:cs="Times New Roman"/>
                <w:kern w:val="0"/>
                <w:sz w:val="20"/>
                <w:szCs w:val="20"/>
                <w:lang w:val="uk-UA" w:eastAsia="ru-RU"/>
                <w14:ligatures w14:val="none"/>
              </w:rPr>
            </w:pPr>
            <w:r w:rsidRPr="008A025E">
              <w:rPr>
                <w:rFonts w:eastAsia="Times New Roman" w:cs="Times New Roman"/>
                <w:color w:val="000000"/>
                <w:kern w:val="0"/>
                <w:sz w:val="20"/>
                <w:szCs w:val="20"/>
                <w:lang w:val="uk-UA" w:eastAsia="ru-RU"/>
                <w14:ligatures w14:val="none"/>
              </w:rPr>
              <w:t>Скоригований чистий прибуток (збиток)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29062B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2615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827D9BA"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  0.15214050)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BD886EB"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0.04644670</w:t>
            </w:r>
          </w:p>
        </w:tc>
      </w:tr>
      <w:tr w:rsidR="008A025E" w:rsidRPr="008A025E" w14:paraId="6C20310D"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DD58540" w14:textId="77777777" w:rsidR="008A025E" w:rsidRPr="008A025E" w:rsidRDefault="008A025E" w:rsidP="008A025E">
            <w:pPr>
              <w:widowControl w:val="0"/>
              <w:spacing w:after="0"/>
              <w:rPr>
                <w:rFonts w:eastAsia="Times New Roman" w:cs="Times New Roman"/>
                <w:kern w:val="0"/>
                <w:sz w:val="20"/>
                <w:szCs w:val="20"/>
                <w:lang w:val="uk-UA" w:eastAsia="ru-RU"/>
                <w14:ligatures w14:val="none"/>
              </w:rPr>
            </w:pPr>
            <w:r w:rsidRPr="008A025E">
              <w:rPr>
                <w:rFonts w:eastAsia="Times New Roman" w:cs="Times New Roman"/>
                <w:color w:val="000000"/>
                <w:kern w:val="0"/>
                <w:sz w:val="20"/>
                <w:szCs w:val="20"/>
                <w:lang w:val="uk-UA" w:eastAsia="ru-RU"/>
                <w14:ligatures w14:val="none"/>
              </w:rPr>
              <w:t>Дивіденди на одну просту акцію </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365B76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2650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038B085"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9D8C591" w14:textId="77777777" w:rsidR="008A025E" w:rsidRPr="008A025E" w:rsidRDefault="008A025E" w:rsidP="008A025E">
            <w:pPr>
              <w:widowControl w:val="0"/>
              <w:spacing w:after="0"/>
              <w:jc w:val="center"/>
              <w:rPr>
                <w:rFonts w:eastAsia="Times New Roman" w:cs="Times New Roman"/>
                <w:bCs/>
                <w:kern w:val="0"/>
                <w:sz w:val="20"/>
                <w:szCs w:val="20"/>
                <w:lang w:val="en-US" w:eastAsia="ru-RU"/>
                <w14:ligatures w14:val="none"/>
              </w:rPr>
            </w:pPr>
            <w:r w:rsidRPr="008A025E">
              <w:rPr>
                <w:rFonts w:eastAsia="Times New Roman" w:cs="Times New Roman"/>
                <w:bCs/>
                <w:kern w:val="0"/>
                <w:sz w:val="20"/>
                <w:szCs w:val="20"/>
                <w:lang w:val="uk-UA" w:eastAsia="ru-RU"/>
                <w14:ligatures w14:val="none"/>
              </w:rPr>
              <w:t>--</w:t>
            </w:r>
          </w:p>
        </w:tc>
      </w:tr>
    </w:tbl>
    <w:p w14:paraId="2A06B6B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5E9C28AD"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r w:rsidRPr="008A025E">
        <w:rPr>
          <w:rFonts w:ascii="Courier New" w:eastAsia="Times New Roman" w:hAnsi="Courier New" w:cs="Courier New"/>
          <w:kern w:val="0"/>
          <w:sz w:val="20"/>
          <w:szCs w:val="20"/>
          <w:lang w:val="en-US" w:eastAsia="ru-RU"/>
          <w14:ligatures w14:val="none"/>
        </w:rPr>
        <w:t>Примітки до Звіту про фінансові результати розкрито у розділі "Примітки"</w:t>
      </w:r>
    </w:p>
    <w:p w14:paraId="27D1566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24EC9A4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bl>
      <w:tblPr>
        <w:tblW w:w="0" w:type="auto"/>
        <w:tblLook w:val="01E0" w:firstRow="1" w:lastRow="1" w:firstColumn="1" w:lastColumn="1" w:noHBand="0" w:noVBand="0"/>
      </w:tblPr>
      <w:tblGrid>
        <w:gridCol w:w="2943"/>
        <w:gridCol w:w="2765"/>
        <w:gridCol w:w="4147"/>
      </w:tblGrid>
      <w:tr w:rsidR="008A025E" w:rsidRPr="008A025E" w14:paraId="3CAFF94E" w14:textId="77777777" w:rsidTr="00761F93">
        <w:tc>
          <w:tcPr>
            <w:tcW w:w="2943" w:type="dxa"/>
            <w:shd w:val="clear" w:color="auto" w:fill="auto"/>
          </w:tcPr>
          <w:p w14:paraId="23E7DFCD"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Директор</w:t>
            </w:r>
          </w:p>
        </w:tc>
        <w:tc>
          <w:tcPr>
            <w:tcW w:w="2765" w:type="dxa"/>
            <w:shd w:val="clear" w:color="auto" w:fill="auto"/>
            <w:vAlign w:val="center"/>
          </w:tcPr>
          <w:p w14:paraId="118189ED"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147" w:type="dxa"/>
            <w:shd w:val="clear" w:color="auto" w:fill="auto"/>
          </w:tcPr>
          <w:p w14:paraId="3195036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Полосухін Олексій Володимирович</w:t>
            </w:r>
          </w:p>
        </w:tc>
      </w:tr>
      <w:tr w:rsidR="008A025E" w:rsidRPr="008A025E" w14:paraId="690985BA" w14:textId="77777777" w:rsidTr="00761F93">
        <w:tc>
          <w:tcPr>
            <w:tcW w:w="2943" w:type="dxa"/>
            <w:shd w:val="clear" w:color="auto" w:fill="auto"/>
          </w:tcPr>
          <w:p w14:paraId="45FC075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70B284E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147" w:type="dxa"/>
            <w:shd w:val="clear" w:color="auto" w:fill="auto"/>
          </w:tcPr>
          <w:p w14:paraId="0BA2364B"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29C94E75" w14:textId="77777777" w:rsidTr="00761F93">
        <w:tc>
          <w:tcPr>
            <w:tcW w:w="2943" w:type="dxa"/>
            <w:shd w:val="clear" w:color="auto" w:fill="auto"/>
          </w:tcPr>
          <w:p w14:paraId="2D5C306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44B98E40"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p>
        </w:tc>
        <w:tc>
          <w:tcPr>
            <w:tcW w:w="4147" w:type="dxa"/>
            <w:shd w:val="clear" w:color="auto" w:fill="auto"/>
          </w:tcPr>
          <w:p w14:paraId="1D92F4E2"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273EE709" w14:textId="77777777" w:rsidTr="00761F93">
        <w:tc>
          <w:tcPr>
            <w:tcW w:w="2943" w:type="dxa"/>
            <w:shd w:val="clear" w:color="auto" w:fill="auto"/>
          </w:tcPr>
          <w:p w14:paraId="2AD3958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eastAsia="ru-RU"/>
                <w14:ligatures w14:val="none"/>
              </w:rPr>
              <w:t>Головний бухгалтер</w:t>
            </w:r>
            <w:r w:rsidRPr="008A025E">
              <w:rPr>
                <w:rFonts w:eastAsia="Times New Roman" w:cs="Times New Roman"/>
                <w:b/>
                <w:color w:val="000000"/>
                <w:kern w:val="0"/>
                <w:sz w:val="20"/>
                <w:szCs w:val="20"/>
                <w:lang w:eastAsia="ru-RU"/>
                <w14:ligatures w14:val="none"/>
              </w:rPr>
              <w:t xml:space="preserve"> </w:t>
            </w:r>
            <w:r w:rsidRPr="008A025E">
              <w:rPr>
                <w:rFonts w:eastAsia="Times New Roman" w:cs="Times New Roman"/>
                <w:b/>
                <w:color w:val="000000"/>
                <w:kern w:val="0"/>
                <w:sz w:val="20"/>
                <w:szCs w:val="20"/>
                <w:lang w:val="uk-UA" w:eastAsia="ru-RU"/>
                <w14:ligatures w14:val="none"/>
              </w:rPr>
              <w:t xml:space="preserve">   </w:t>
            </w:r>
          </w:p>
        </w:tc>
        <w:tc>
          <w:tcPr>
            <w:tcW w:w="2765" w:type="dxa"/>
            <w:shd w:val="clear" w:color="auto" w:fill="auto"/>
            <w:vAlign w:val="center"/>
          </w:tcPr>
          <w:p w14:paraId="121B35C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147" w:type="dxa"/>
            <w:shd w:val="clear" w:color="auto" w:fill="auto"/>
          </w:tcPr>
          <w:p w14:paraId="38EAEAC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Чуприніна Яна Геннадіївна</w:t>
            </w:r>
          </w:p>
        </w:tc>
      </w:tr>
      <w:tr w:rsidR="008A025E" w:rsidRPr="008A025E" w14:paraId="1FB85B62" w14:textId="77777777" w:rsidTr="00761F93">
        <w:trPr>
          <w:trHeight w:val="70"/>
        </w:trPr>
        <w:tc>
          <w:tcPr>
            <w:tcW w:w="2943" w:type="dxa"/>
            <w:shd w:val="clear" w:color="auto" w:fill="auto"/>
          </w:tcPr>
          <w:p w14:paraId="333203F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765" w:type="dxa"/>
            <w:shd w:val="clear" w:color="auto" w:fill="auto"/>
            <w:vAlign w:val="center"/>
          </w:tcPr>
          <w:p w14:paraId="20CEB6FB"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147" w:type="dxa"/>
            <w:shd w:val="clear" w:color="auto" w:fill="auto"/>
          </w:tcPr>
          <w:p w14:paraId="354E810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bl>
    <w:p w14:paraId="7E968BC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707D2E9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0D70C327"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39FB6B7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7D57565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2F7ECD97" w14:textId="77777777" w:rsidR="008A025E" w:rsidRPr="008A025E" w:rsidRDefault="008A025E" w:rsidP="008A025E">
      <w:pPr>
        <w:widowControl w:val="0"/>
        <w:spacing w:after="0"/>
        <w:ind w:firstLine="567"/>
        <w:jc w:val="right"/>
        <w:rPr>
          <w:rFonts w:eastAsia="Times New Roman" w:cs="Times New Roman"/>
          <w:b/>
          <w:kern w:val="0"/>
          <w:sz w:val="22"/>
          <w:lang w:val="en-US" w:eastAsia="ru-RU"/>
          <w14:ligatures w14:val="none"/>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A025E" w:rsidRPr="008A025E" w14:paraId="2933520F" w14:textId="77777777" w:rsidTr="00761F93">
        <w:tc>
          <w:tcPr>
            <w:tcW w:w="6082" w:type="dxa"/>
          </w:tcPr>
          <w:p w14:paraId="2EA1DD84"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12BBEB9F"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4E4ADDFF"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Коди</w:t>
            </w:r>
          </w:p>
        </w:tc>
      </w:tr>
      <w:tr w:rsidR="008A025E" w:rsidRPr="008A025E" w14:paraId="05E595DF" w14:textId="77777777" w:rsidTr="00761F93">
        <w:tc>
          <w:tcPr>
            <w:tcW w:w="6082" w:type="dxa"/>
          </w:tcPr>
          <w:p w14:paraId="30DFDBCC"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16FFEC7D" w14:textId="77777777" w:rsidR="008A025E" w:rsidRPr="008A025E" w:rsidRDefault="008A025E" w:rsidP="008A025E">
            <w:pPr>
              <w:widowControl w:val="0"/>
              <w:spacing w:after="0"/>
              <w:jc w:val="center"/>
              <w:rPr>
                <w:rFonts w:eastAsia="Times New Roman" w:cs="Times New Roman"/>
                <w:kern w:val="0"/>
                <w:sz w:val="16"/>
                <w:szCs w:val="16"/>
                <w:lang w:eastAsia="ru-RU"/>
                <w14:ligatures w14:val="none"/>
              </w:rPr>
            </w:pPr>
            <w:r w:rsidRPr="008A025E">
              <w:rPr>
                <w:rFonts w:eastAsia="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732046E8"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384D27C5"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02FB8337"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r>
      <w:tr w:rsidR="008A025E" w:rsidRPr="008A025E" w14:paraId="5EDD7B83" w14:textId="77777777" w:rsidTr="00761F93">
        <w:tc>
          <w:tcPr>
            <w:tcW w:w="6082" w:type="dxa"/>
          </w:tcPr>
          <w:p w14:paraId="53B34B07" w14:textId="77777777" w:rsidR="008A025E" w:rsidRPr="008A025E" w:rsidRDefault="008A025E" w:rsidP="008A025E">
            <w:pPr>
              <w:widowControl w:val="0"/>
              <w:spacing w:after="0"/>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uk-UA" w:eastAsia="ru-RU"/>
                <w14:ligatures w14:val="none"/>
              </w:rPr>
              <w:t xml:space="preserve">Підприємство  </w:t>
            </w:r>
            <w:r w:rsidRPr="008A025E">
              <w:rPr>
                <w:rFonts w:eastAsia="Times New Roman" w:cs="Times New Roman"/>
                <w:kern w:val="0"/>
                <w:sz w:val="18"/>
                <w:szCs w:val="18"/>
                <w:lang w:val="en-US" w:eastAsia="ru-RU"/>
                <w14:ligatures w14:val="none"/>
              </w:rPr>
              <w:t xml:space="preserve"> </w:t>
            </w:r>
            <w:r w:rsidRPr="008A025E">
              <w:rPr>
                <w:rFonts w:eastAsia="Times New Roman" w:cs="Times New Roman"/>
                <w:kern w:val="0"/>
                <w:sz w:val="18"/>
                <w:szCs w:val="18"/>
                <w:u w:val="single"/>
                <w:lang w:val="en-US" w:eastAsia="ru-RU"/>
                <w14:ligatures w14:val="none"/>
              </w:rPr>
              <w:t>Приватне акціонерне товариство "ЗАВОД "ЧАСIВОЯРСЬКІ АВТОБУСИ "</w:t>
            </w:r>
          </w:p>
        </w:tc>
        <w:tc>
          <w:tcPr>
            <w:tcW w:w="1956" w:type="dxa"/>
          </w:tcPr>
          <w:p w14:paraId="20523329"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0C817E78"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01350251</w:t>
            </w:r>
          </w:p>
        </w:tc>
      </w:tr>
    </w:tbl>
    <w:p w14:paraId="71D83A16"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p>
    <w:p w14:paraId="0F39549B" w14:textId="77777777" w:rsidR="008A025E" w:rsidRPr="008A025E" w:rsidRDefault="008A025E" w:rsidP="008A025E">
      <w:pPr>
        <w:widowControl w:val="0"/>
        <w:spacing w:after="0"/>
        <w:jc w:val="center"/>
        <w:rPr>
          <w:rFonts w:eastAsia="Times New Roman" w:cs="Times New Roman"/>
          <w:b/>
          <w:bCs/>
          <w:kern w:val="0"/>
          <w:sz w:val="22"/>
          <w:lang w:eastAsia="ru-RU"/>
          <w14:ligatures w14:val="none"/>
        </w:rPr>
      </w:pPr>
      <w:r w:rsidRPr="008A025E">
        <w:rPr>
          <w:rFonts w:eastAsia="Times New Roman" w:cs="Times New Roman"/>
          <w:b/>
          <w:bCs/>
          <w:kern w:val="0"/>
          <w:sz w:val="22"/>
          <w:lang w:val="en-US" w:eastAsia="ru-RU"/>
          <w14:ligatures w14:val="none"/>
        </w:rPr>
        <w:t>Звіт</w:t>
      </w:r>
      <w:r w:rsidRPr="008A025E">
        <w:rPr>
          <w:rFonts w:eastAsia="Times New Roman" w:cs="Times New Roman"/>
          <w:b/>
          <w:bCs/>
          <w:kern w:val="0"/>
          <w:sz w:val="22"/>
          <w:lang w:val="uk-UA" w:eastAsia="ru-RU"/>
          <w14:ligatures w14:val="none"/>
        </w:rPr>
        <w:t xml:space="preserve"> про рух грошових коштів ( за прямим методом )</w:t>
      </w:r>
    </w:p>
    <w:p w14:paraId="256F8677"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r w:rsidRPr="008A025E">
        <w:rPr>
          <w:rFonts w:eastAsia="Times New Roman" w:cs="Times New Roman"/>
          <w:b/>
          <w:bCs/>
          <w:kern w:val="0"/>
          <w:sz w:val="22"/>
          <w:lang w:val="en-US" w:eastAsia="ru-RU"/>
          <w14:ligatures w14:val="none"/>
        </w:rPr>
        <w:t>з</w:t>
      </w:r>
      <w:r w:rsidRPr="008A025E">
        <w:rPr>
          <w:rFonts w:eastAsia="Times New Roman" w:cs="Times New Roman"/>
          <w:b/>
          <w:bCs/>
          <w:kern w:val="0"/>
          <w:sz w:val="22"/>
          <w:lang w:val="uk-UA" w:eastAsia="ru-RU"/>
          <w14:ligatures w14:val="none"/>
        </w:rPr>
        <w:t xml:space="preserve">а </w:t>
      </w:r>
      <w:r w:rsidRPr="008A025E">
        <w:rPr>
          <w:rFonts w:eastAsia="Times New Roman" w:cs="Times New Roman"/>
          <w:b/>
          <w:bCs/>
          <w:kern w:val="0"/>
          <w:sz w:val="22"/>
          <w:lang w:val="en-US" w:eastAsia="ru-RU"/>
          <w14:ligatures w14:val="none"/>
        </w:rPr>
        <w:t>2024 рік</w:t>
      </w:r>
      <w:r w:rsidRPr="008A025E">
        <w:rPr>
          <w:rFonts w:eastAsia="Times New Roman" w:cs="Times New Roman"/>
          <w:b/>
          <w:bCs/>
          <w:kern w:val="0"/>
          <w:sz w:val="22"/>
          <w:lang w:val="uk-UA" w:eastAsia="ru-RU"/>
          <w14:ligatures w14:val="none"/>
        </w:rPr>
        <w:t xml:space="preserve"> </w:t>
      </w:r>
    </w:p>
    <w:p w14:paraId="428659FF"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0" w:type="auto"/>
        <w:jc w:val="right"/>
        <w:tblLayout w:type="fixed"/>
        <w:tblLook w:val="00A0" w:firstRow="1" w:lastRow="0" w:firstColumn="1" w:lastColumn="0" w:noHBand="0" w:noVBand="0"/>
      </w:tblPr>
      <w:tblGrid>
        <w:gridCol w:w="8613"/>
        <w:gridCol w:w="1134"/>
      </w:tblGrid>
      <w:tr w:rsidR="008A025E" w:rsidRPr="008A025E" w14:paraId="222044A4" w14:textId="77777777" w:rsidTr="00761F93">
        <w:trPr>
          <w:jc w:val="right"/>
        </w:trPr>
        <w:tc>
          <w:tcPr>
            <w:tcW w:w="8613" w:type="dxa"/>
            <w:tcBorders>
              <w:right w:val="single" w:sz="4" w:space="0" w:color="auto"/>
            </w:tcBorders>
            <w:vAlign w:val="center"/>
          </w:tcPr>
          <w:p w14:paraId="37377284" w14:textId="77777777" w:rsidR="008A025E" w:rsidRPr="008A025E" w:rsidRDefault="008A025E" w:rsidP="008A025E">
            <w:pPr>
              <w:widowControl w:val="0"/>
              <w:spacing w:after="0"/>
              <w:rPr>
                <w:rFonts w:eastAsia="Times New Roman" w:cs="Times New Roman"/>
                <w:kern w:val="0"/>
                <w:sz w:val="22"/>
                <w:lang w:eastAsia="ru-RU"/>
                <w14:ligatures w14:val="none"/>
              </w:rPr>
            </w:pPr>
            <w:r w:rsidRPr="008A025E">
              <w:rPr>
                <w:rFonts w:eastAsia="Times New Roman" w:cs="Times New Roman"/>
                <w:kern w:val="0"/>
                <w:sz w:val="22"/>
                <w:lang w:val="uk-UA" w:eastAsia="ru-RU"/>
                <w14:ligatures w14:val="none"/>
              </w:rPr>
              <w:t xml:space="preserve">                                                                    </w:t>
            </w:r>
            <w:r w:rsidRPr="008A025E">
              <w:rPr>
                <w:rFonts w:eastAsia="Times New Roman" w:cs="Times New Roman"/>
                <w:kern w:val="0"/>
                <w:sz w:val="22"/>
                <w:lang w:val="en-US" w:eastAsia="ru-RU"/>
                <w14:ligatures w14:val="none"/>
              </w:rPr>
              <w:t>Форма № 3</w:t>
            </w:r>
            <w:r w:rsidRPr="008A025E">
              <w:rPr>
                <w:rFonts w:eastAsia="Times New Roman" w:cs="Times New Roman"/>
                <w:kern w:val="0"/>
                <w:sz w:val="22"/>
                <w:lang w:eastAsia="ru-RU"/>
                <w14:ligatures w14:val="none"/>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6530F47D" w14:textId="77777777" w:rsidR="008A025E" w:rsidRPr="008A025E" w:rsidRDefault="008A025E" w:rsidP="008A025E">
            <w:pPr>
              <w:keepNext/>
              <w:keepLines/>
              <w:widowControl w:val="0"/>
              <w:suppressAutoHyphens/>
              <w:spacing w:after="0"/>
              <w:rPr>
                <w:rFonts w:eastAsia="Times New Roman" w:cs="Times New Roman"/>
                <w:kern w:val="0"/>
                <w:sz w:val="22"/>
                <w:lang w:val="en-US" w:eastAsia="ru-RU"/>
                <w14:ligatures w14:val="none"/>
              </w:rPr>
            </w:pPr>
            <w:r w:rsidRPr="008A025E">
              <w:rPr>
                <w:rFonts w:eastAsia="Times New Roman" w:cs="Times New Roman"/>
                <w:kern w:val="0"/>
                <w:sz w:val="22"/>
                <w:lang w:val="en-US" w:eastAsia="ru-RU"/>
                <w14:ligatures w14:val="none"/>
              </w:rPr>
              <w:t>1801004</w:t>
            </w:r>
          </w:p>
        </w:tc>
      </w:tr>
    </w:tbl>
    <w:p w14:paraId="4AF60A44"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p w14:paraId="5BF49F81"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8A025E" w:rsidRPr="008A025E" w14:paraId="098E4BF9" w14:textId="77777777" w:rsidTr="00761F93">
        <w:tc>
          <w:tcPr>
            <w:tcW w:w="5107" w:type="dxa"/>
            <w:tcBorders>
              <w:top w:val="single" w:sz="6" w:space="0" w:color="auto"/>
              <w:left w:val="single" w:sz="6" w:space="0" w:color="auto"/>
              <w:bottom w:val="single" w:sz="6" w:space="0" w:color="auto"/>
              <w:right w:val="single" w:sz="6" w:space="0" w:color="auto"/>
            </w:tcBorders>
            <w:vAlign w:val="center"/>
          </w:tcPr>
          <w:p w14:paraId="5297F8AB"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0"/>
                <w:lang w:val="uk-UA" w:eastAsia="ru-RU"/>
                <w14:ligatures w14:val="none"/>
              </w:rPr>
              <w:t>Стаття</w:t>
            </w:r>
          </w:p>
        </w:tc>
        <w:tc>
          <w:tcPr>
            <w:tcW w:w="994" w:type="dxa"/>
            <w:tcBorders>
              <w:top w:val="single" w:sz="6" w:space="0" w:color="auto"/>
              <w:left w:val="single" w:sz="6" w:space="0" w:color="auto"/>
              <w:bottom w:val="single" w:sz="6" w:space="0" w:color="auto"/>
              <w:right w:val="single" w:sz="6" w:space="0" w:color="auto"/>
            </w:tcBorders>
            <w:vAlign w:val="center"/>
          </w:tcPr>
          <w:p w14:paraId="2B2BAC09"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14:paraId="4573AF09"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За</w:t>
            </w:r>
            <w:r w:rsidRPr="008A025E">
              <w:rPr>
                <w:rFonts w:eastAsia="Times New Roman" w:cs="Times New Roman"/>
                <w:b/>
                <w:bCs/>
                <w:kern w:val="0"/>
                <w:sz w:val="20"/>
                <w:szCs w:val="20"/>
                <w:lang w:eastAsia="ru-RU"/>
                <w14:ligatures w14:val="none"/>
              </w:rPr>
              <w:t xml:space="preserve"> звітн</w:t>
            </w:r>
            <w:r w:rsidRPr="008A025E">
              <w:rPr>
                <w:rFonts w:eastAsia="Times New Roman" w:cs="Times New Roman"/>
                <w:b/>
                <w:bCs/>
                <w:kern w:val="0"/>
                <w:sz w:val="20"/>
                <w:szCs w:val="20"/>
                <w:lang w:val="uk-UA" w:eastAsia="ru-RU"/>
                <w14:ligatures w14:val="none"/>
              </w:rPr>
              <w:t>ий</w:t>
            </w:r>
            <w:r w:rsidRPr="008A025E">
              <w:rPr>
                <w:rFonts w:eastAsia="Times New Roman" w:cs="Times New Roman"/>
                <w:b/>
                <w:bCs/>
                <w:kern w:val="0"/>
                <w:sz w:val="20"/>
                <w:szCs w:val="20"/>
                <w:lang w:eastAsia="ru-RU"/>
                <w14:ligatures w14:val="none"/>
              </w:rPr>
              <w:t xml:space="preserve"> </w:t>
            </w:r>
            <w:r w:rsidRPr="008A025E">
              <w:rPr>
                <w:rFonts w:eastAsia="Times New Roman" w:cs="Times New Roman"/>
                <w:b/>
                <w:bCs/>
                <w:kern w:val="0"/>
                <w:sz w:val="20"/>
                <w:szCs w:val="20"/>
                <w:lang w:val="uk-UA" w:eastAsia="ru-RU"/>
                <w14:ligatures w14:val="none"/>
              </w:rPr>
              <w:t>період</w:t>
            </w:r>
          </w:p>
        </w:tc>
        <w:tc>
          <w:tcPr>
            <w:tcW w:w="1986" w:type="dxa"/>
            <w:tcBorders>
              <w:top w:val="single" w:sz="6" w:space="0" w:color="auto"/>
              <w:left w:val="single" w:sz="6" w:space="0" w:color="auto"/>
              <w:bottom w:val="single" w:sz="6" w:space="0" w:color="auto"/>
              <w:right w:val="single" w:sz="6" w:space="0" w:color="auto"/>
            </w:tcBorders>
            <w:vAlign w:val="center"/>
          </w:tcPr>
          <w:p w14:paraId="020EB6FA"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color w:val="000000"/>
                <w:kern w:val="0"/>
                <w:sz w:val="20"/>
                <w:szCs w:val="20"/>
                <w:lang w:val="uk-UA" w:eastAsia="ru-RU"/>
                <w14:ligatures w14:val="none"/>
              </w:rPr>
              <w:t>За аналогічний</w:t>
            </w:r>
            <w:r w:rsidRPr="008A025E">
              <w:rPr>
                <w:rFonts w:eastAsia="Times New Roman" w:cs="Times New Roman"/>
                <w:b/>
                <w:color w:val="000000"/>
                <w:kern w:val="0"/>
                <w:sz w:val="20"/>
                <w:szCs w:val="20"/>
                <w:lang w:val="uk-UA" w:eastAsia="ru-RU"/>
                <w14:ligatures w14:val="none"/>
              </w:rPr>
              <w:br/>
              <w:t>період попереднього року</w:t>
            </w:r>
          </w:p>
        </w:tc>
      </w:tr>
      <w:tr w:rsidR="008A025E" w:rsidRPr="008A025E" w14:paraId="304C635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30536F3"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A19C82E"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217B57"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185AD0B"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4</w:t>
            </w:r>
          </w:p>
        </w:tc>
      </w:tr>
      <w:tr w:rsidR="008A025E" w:rsidRPr="008A025E" w14:paraId="258960F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D8B4961"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 Рух коштів у результаті операційної діяльності</w:t>
            </w:r>
          </w:p>
          <w:p w14:paraId="638B137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w:t>
            </w:r>
          </w:p>
          <w:p w14:paraId="69766E3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Реалізації продукції (товарів,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F6EC70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7D59D2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4707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8FB8E2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9559</w:t>
            </w:r>
          </w:p>
        </w:tc>
      </w:tr>
      <w:tr w:rsidR="008A025E" w:rsidRPr="008A025E" w14:paraId="0EB61EB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2597B5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Повернення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DDD4E0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E07872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1D90C3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2C8CEA9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BC4A3D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у тому числі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1CFA2F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3006</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5ABA86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56987D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F4DD7FD"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510987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Цільового фінансування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8B6FA5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AF541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738F64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1290E8C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863F3F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авансів від покупців і замовників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D92B8D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0C940C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2682</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3C61E9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1997</w:t>
            </w:r>
          </w:p>
        </w:tc>
      </w:tr>
      <w:tr w:rsidR="008A025E" w:rsidRPr="008A025E" w14:paraId="1B0FA74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C3E738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lastRenderedPageBreak/>
              <w:t>Надходження від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2E3EBF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CDF893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27</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69EF45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w:t>
            </w:r>
          </w:p>
        </w:tc>
      </w:tr>
      <w:tr w:rsidR="008A025E" w:rsidRPr="008A025E" w14:paraId="656F1979"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290750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 відсотків за залишками коштів на поточних рахунках</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AE6768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65D922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1185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BCA0B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2307</w:t>
            </w:r>
          </w:p>
        </w:tc>
      </w:tr>
      <w:tr w:rsidR="008A025E" w:rsidRPr="008A025E" w14:paraId="688BCC3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231143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 операційної оренди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FE26DD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C9C600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61C58E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w:t>
            </w:r>
          </w:p>
        </w:tc>
      </w:tr>
      <w:tr w:rsidR="008A025E" w:rsidRPr="008A025E" w14:paraId="414F663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626578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7F9F34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3095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AF6949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AFBF6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DF07A0D"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E11B0A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оплату:</w:t>
            </w:r>
          </w:p>
          <w:p w14:paraId="27B32B5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Товарів (робіт, послуг)</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F91C02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58590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(181)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00293E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(401)</w:t>
            </w:r>
          </w:p>
        </w:tc>
      </w:tr>
      <w:tr w:rsidR="008A025E" w:rsidRPr="008A025E" w14:paraId="3836AE1D"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D8737F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Праці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77AC02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B2A14F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(8686)</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72691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(8803)</w:t>
            </w:r>
          </w:p>
        </w:tc>
      </w:tr>
      <w:tr w:rsidR="008A025E" w:rsidRPr="008A025E" w14:paraId="71A1F33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4C253B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Відрахувань на соціальні заходи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E11A03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53D36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(1271)</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85DCD8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(1461)</w:t>
            </w:r>
          </w:p>
        </w:tc>
      </w:tr>
      <w:tr w:rsidR="008A025E" w:rsidRPr="008A025E" w14:paraId="7F0AE2C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CFCF3B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Зобов'язань з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1E0F2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F37AE5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6275C4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(3515)</w:t>
            </w:r>
          </w:p>
        </w:tc>
      </w:tr>
      <w:tr w:rsidR="008A025E" w:rsidRPr="008A025E" w14:paraId="165E049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FAB033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оплату зобов'язань з податку на додану вартість</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EA68EC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3117</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6C0143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(1300)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1D3D34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(1372)</w:t>
            </w:r>
          </w:p>
        </w:tc>
      </w:tr>
      <w:tr w:rsidR="008A025E" w:rsidRPr="008A025E" w14:paraId="52950655"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FE309F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оплату зобов'язань з інших податків і зборів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402454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3118</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627F0D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(2153)</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54EFEE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(2143)</w:t>
            </w:r>
          </w:p>
        </w:tc>
      </w:tr>
      <w:tr w:rsidR="008A025E" w:rsidRPr="008A025E" w14:paraId="33534EA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A20C9B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оплату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6E82FD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3135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8090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321D0C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(2480)</w:t>
            </w:r>
          </w:p>
        </w:tc>
      </w:tr>
      <w:tr w:rsidR="008A025E" w:rsidRPr="008A025E" w14:paraId="5D5A3D60"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DFCB61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оплату повернення авансів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2E2089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46F5A5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(5)</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EE9E09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133B378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9F1660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витрачання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CE36EA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C182C1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61710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(146)</w:t>
            </w:r>
          </w:p>
        </w:tc>
      </w:tr>
      <w:tr w:rsidR="008A025E" w:rsidRPr="008A025E" w14:paraId="7E09B35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1CDD8E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рух коштів від операційної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10641B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3195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813439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-6644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614262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-2929</w:t>
            </w:r>
          </w:p>
        </w:tc>
      </w:tr>
      <w:tr w:rsidR="008A025E" w:rsidRPr="008A025E" w14:paraId="23CB214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532CBF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II. Рух коштів у результаті інвестиційної діяльності</w:t>
            </w:r>
          </w:p>
          <w:p w14:paraId="18C823E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 реалізації:</w:t>
            </w:r>
          </w:p>
          <w:p w14:paraId="5115B52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8D34C0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D1928A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9393C4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30161C17"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2C86966"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D80484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5D614D3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8DC222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3BBF689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B40589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 отриманих:</w:t>
            </w:r>
          </w:p>
          <w:p w14:paraId="4E92DE6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відсотків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36B484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5C06F0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26F87F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9636</w:t>
            </w:r>
          </w:p>
        </w:tc>
      </w:tr>
      <w:tr w:rsidR="008A025E" w:rsidRPr="008A025E" w14:paraId="3E67EF5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91C57A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F5C542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3220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414260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40351D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1CB31214"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45599A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 деривативів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F536B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3225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442205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7E08DF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64FF63D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CC9387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E883E1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BC1F04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A2BFFC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34B7D92"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4A6B31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 придбання:</w:t>
            </w:r>
          </w:p>
          <w:p w14:paraId="7A31F7E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фінансових інвестицій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9FF9A9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DD9F4D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(1000)</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91894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(15653)</w:t>
            </w:r>
          </w:p>
        </w:tc>
      </w:tr>
      <w:tr w:rsidR="008A025E" w:rsidRPr="008A025E" w14:paraId="240E186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21D26B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необоротних активів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3637B8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3260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A858D6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08D9EB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32B1CBAE"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BCB56C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Виплати за деривативами</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2CBDF1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3270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23A38F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3EA7493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055FBF55"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9DFAB39"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4B8A1D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A24AF4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C654D9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6616012"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453BC90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рух коштів від інвестиційної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19B6D9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3295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2C7996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8838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1E55386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-6017</w:t>
            </w:r>
          </w:p>
        </w:tc>
      </w:tr>
      <w:tr w:rsidR="008A025E" w:rsidRPr="008A025E" w14:paraId="5C701AB8"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20AF632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III. Рух коштів у результаті фінансової діяльності</w:t>
            </w:r>
          </w:p>
          <w:p w14:paraId="037C06D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Надходження від:</w:t>
            </w:r>
          </w:p>
          <w:p w14:paraId="481E617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Власного капіталу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08E988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97F568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526614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37597D16"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3BDEAF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Отримання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7EC1C0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7FC6D5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29FBAE4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0E65FF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7F207DA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надходження</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1C8210A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3340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4C63A3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3B48F3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017B368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0FD12D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Витрачання на:</w:t>
            </w:r>
          </w:p>
          <w:p w14:paraId="67C7FF0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Викуп власних акцій</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E90336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3345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D1080D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D2B4EC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3252C12"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EE80FC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Погашення позик</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7B2B96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3350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7E7FCE4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819718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7B8DD681"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54189B2F"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Сплату дивідендів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4F06427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3355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E30109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4F9506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38CB4F92"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0B6B0C53"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платежі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24C4909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3390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23EAB7E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7E9F1A9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468C6DBA"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6AB869A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рух коштів від фінансової діяльності</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3FBB29A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3395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0A39C5A9"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65609DA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2DBFD8EB"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45A478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рух грошових коштів за звітний період</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66778A9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3400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130BCC2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2194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6A4724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-8946</w:t>
            </w:r>
          </w:p>
        </w:tc>
      </w:tr>
      <w:tr w:rsidR="008A025E" w:rsidRPr="008A025E" w14:paraId="29EB1903"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3F176C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Залишок коштів на початок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51668E1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3405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6666652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12844</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014407C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21790</w:t>
            </w:r>
          </w:p>
        </w:tc>
      </w:tr>
      <w:tr w:rsidR="008A025E" w:rsidRPr="008A025E" w14:paraId="44873329"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3B2B590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Вплив зміни валютних курсів на залишок коштів</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0902B40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3410</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47C129F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5872BB4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r>
      <w:tr w:rsidR="008A025E" w:rsidRPr="008A025E" w14:paraId="503EE99C" w14:textId="77777777" w:rsidTr="00761F93">
        <w:tc>
          <w:tcPr>
            <w:tcW w:w="5107" w:type="dxa"/>
            <w:tcBorders>
              <w:top w:val="single" w:sz="6" w:space="0" w:color="auto"/>
              <w:left w:val="single" w:sz="6" w:space="0" w:color="auto"/>
              <w:bottom w:val="single" w:sz="6" w:space="0" w:color="auto"/>
              <w:right w:val="single" w:sz="6" w:space="0" w:color="auto"/>
            </w:tcBorders>
            <w:shd w:val="clear" w:color="auto" w:fill="auto"/>
          </w:tcPr>
          <w:p w14:paraId="11C297B8"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Залишок коштів на кінець року</w:t>
            </w:r>
          </w:p>
        </w:tc>
        <w:tc>
          <w:tcPr>
            <w:tcW w:w="994" w:type="dxa"/>
            <w:tcBorders>
              <w:top w:val="single" w:sz="6" w:space="0" w:color="auto"/>
              <w:left w:val="single" w:sz="6" w:space="0" w:color="auto"/>
              <w:bottom w:val="single" w:sz="6" w:space="0" w:color="auto"/>
              <w:right w:val="single" w:sz="6" w:space="0" w:color="auto"/>
            </w:tcBorders>
            <w:shd w:val="clear" w:color="auto" w:fill="auto"/>
            <w:vAlign w:val="center"/>
          </w:tcPr>
          <w:p w14:paraId="71432FE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3415</w:t>
            </w:r>
          </w:p>
        </w:tc>
        <w:tc>
          <w:tcPr>
            <w:tcW w:w="1843" w:type="dxa"/>
            <w:tcBorders>
              <w:top w:val="single" w:sz="6" w:space="0" w:color="auto"/>
              <w:left w:val="single" w:sz="6" w:space="0" w:color="auto"/>
              <w:bottom w:val="single" w:sz="6" w:space="0" w:color="auto"/>
              <w:right w:val="single" w:sz="6" w:space="0" w:color="auto"/>
            </w:tcBorders>
            <w:shd w:val="clear" w:color="auto" w:fill="auto"/>
            <w:vAlign w:val="center"/>
          </w:tcPr>
          <w:p w14:paraId="39929F3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15038</w:t>
            </w:r>
          </w:p>
        </w:tc>
        <w:tc>
          <w:tcPr>
            <w:tcW w:w="1986" w:type="dxa"/>
            <w:tcBorders>
              <w:top w:val="single" w:sz="6" w:space="0" w:color="auto"/>
              <w:left w:val="single" w:sz="6" w:space="0" w:color="auto"/>
              <w:bottom w:val="single" w:sz="6" w:space="0" w:color="auto"/>
              <w:right w:val="single" w:sz="6" w:space="0" w:color="auto"/>
            </w:tcBorders>
            <w:shd w:val="clear" w:color="auto" w:fill="auto"/>
            <w:vAlign w:val="center"/>
          </w:tcPr>
          <w:p w14:paraId="48F3E90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12844</w:t>
            </w:r>
          </w:p>
        </w:tc>
      </w:tr>
    </w:tbl>
    <w:p w14:paraId="1894F77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uk-UA" w:eastAsia="ru-RU"/>
          <w14:ligatures w14:val="none"/>
        </w:rPr>
      </w:pPr>
    </w:p>
    <w:p w14:paraId="25E74CE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r w:rsidRPr="008A025E">
        <w:rPr>
          <w:rFonts w:ascii="Courier New" w:eastAsia="Times New Roman" w:hAnsi="Courier New" w:cs="Courier New"/>
          <w:kern w:val="0"/>
          <w:sz w:val="20"/>
          <w:szCs w:val="20"/>
          <w:lang w:val="en-US" w:eastAsia="ru-RU"/>
          <w14:ligatures w14:val="none"/>
        </w:rPr>
        <w:t>Примiтки до звiту про рух грошових коштiв розкрито у роздiлi "Примiтки"</w:t>
      </w:r>
    </w:p>
    <w:p w14:paraId="357D1EB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1C11320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5AB9B3B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bl>
      <w:tblPr>
        <w:tblW w:w="10031" w:type="dxa"/>
        <w:tblLook w:val="01E0" w:firstRow="1" w:lastRow="1" w:firstColumn="1" w:lastColumn="1" w:noHBand="0" w:noVBand="0"/>
      </w:tblPr>
      <w:tblGrid>
        <w:gridCol w:w="3085"/>
        <w:gridCol w:w="2623"/>
        <w:gridCol w:w="4323"/>
      </w:tblGrid>
      <w:tr w:rsidR="008A025E" w:rsidRPr="008A025E" w14:paraId="05EC1D1F" w14:textId="77777777" w:rsidTr="00761F93">
        <w:tc>
          <w:tcPr>
            <w:tcW w:w="3085" w:type="dxa"/>
            <w:shd w:val="clear" w:color="auto" w:fill="auto"/>
          </w:tcPr>
          <w:p w14:paraId="2130B75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Директор</w:t>
            </w:r>
          </w:p>
        </w:tc>
        <w:tc>
          <w:tcPr>
            <w:tcW w:w="2623" w:type="dxa"/>
            <w:shd w:val="clear" w:color="auto" w:fill="auto"/>
            <w:vAlign w:val="center"/>
          </w:tcPr>
          <w:p w14:paraId="64F67D7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323" w:type="dxa"/>
            <w:shd w:val="clear" w:color="auto" w:fill="auto"/>
          </w:tcPr>
          <w:p w14:paraId="5F38178B"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Полосухін Олексій Володимирович</w:t>
            </w:r>
          </w:p>
        </w:tc>
      </w:tr>
      <w:tr w:rsidR="008A025E" w:rsidRPr="008A025E" w14:paraId="2967A153" w14:textId="77777777" w:rsidTr="00761F93">
        <w:tc>
          <w:tcPr>
            <w:tcW w:w="3085" w:type="dxa"/>
            <w:shd w:val="clear" w:color="auto" w:fill="auto"/>
          </w:tcPr>
          <w:p w14:paraId="4E25D7C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623" w:type="dxa"/>
            <w:shd w:val="clear" w:color="auto" w:fill="auto"/>
            <w:vAlign w:val="center"/>
          </w:tcPr>
          <w:p w14:paraId="1CD3928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323" w:type="dxa"/>
            <w:shd w:val="clear" w:color="auto" w:fill="auto"/>
          </w:tcPr>
          <w:p w14:paraId="7BA94FC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1B5C7E58" w14:textId="77777777" w:rsidTr="00761F93">
        <w:tc>
          <w:tcPr>
            <w:tcW w:w="3085" w:type="dxa"/>
            <w:shd w:val="clear" w:color="auto" w:fill="auto"/>
          </w:tcPr>
          <w:p w14:paraId="07A4C100"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623" w:type="dxa"/>
            <w:shd w:val="clear" w:color="auto" w:fill="auto"/>
            <w:vAlign w:val="center"/>
          </w:tcPr>
          <w:p w14:paraId="568CDA4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p>
        </w:tc>
        <w:tc>
          <w:tcPr>
            <w:tcW w:w="4323" w:type="dxa"/>
            <w:shd w:val="clear" w:color="auto" w:fill="auto"/>
          </w:tcPr>
          <w:p w14:paraId="749F390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0BF6D866" w14:textId="77777777" w:rsidTr="00761F93">
        <w:tc>
          <w:tcPr>
            <w:tcW w:w="3085" w:type="dxa"/>
            <w:shd w:val="clear" w:color="auto" w:fill="auto"/>
          </w:tcPr>
          <w:p w14:paraId="4667A88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eastAsia="ru-RU"/>
                <w14:ligatures w14:val="none"/>
              </w:rPr>
              <w:t>Головний бухгалтер</w:t>
            </w:r>
            <w:r w:rsidRPr="008A025E">
              <w:rPr>
                <w:rFonts w:eastAsia="Times New Roman" w:cs="Times New Roman"/>
                <w:b/>
                <w:color w:val="000000"/>
                <w:kern w:val="0"/>
                <w:sz w:val="20"/>
                <w:szCs w:val="20"/>
                <w:lang w:eastAsia="ru-RU"/>
                <w14:ligatures w14:val="none"/>
              </w:rPr>
              <w:t xml:space="preserve"> </w:t>
            </w:r>
            <w:r w:rsidRPr="008A025E">
              <w:rPr>
                <w:rFonts w:eastAsia="Times New Roman" w:cs="Times New Roman"/>
                <w:b/>
                <w:color w:val="000000"/>
                <w:kern w:val="0"/>
                <w:sz w:val="20"/>
                <w:szCs w:val="20"/>
                <w:lang w:val="uk-UA" w:eastAsia="ru-RU"/>
                <w14:ligatures w14:val="none"/>
              </w:rPr>
              <w:t xml:space="preserve">   </w:t>
            </w:r>
          </w:p>
        </w:tc>
        <w:tc>
          <w:tcPr>
            <w:tcW w:w="2623" w:type="dxa"/>
            <w:shd w:val="clear" w:color="auto" w:fill="auto"/>
            <w:vAlign w:val="center"/>
          </w:tcPr>
          <w:p w14:paraId="11B9CDA4"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323" w:type="dxa"/>
            <w:shd w:val="clear" w:color="auto" w:fill="auto"/>
          </w:tcPr>
          <w:p w14:paraId="2012CAB2"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Чуприніна Яна Геннадіївна</w:t>
            </w:r>
          </w:p>
        </w:tc>
      </w:tr>
      <w:tr w:rsidR="008A025E" w:rsidRPr="008A025E" w14:paraId="13FF26AF" w14:textId="77777777" w:rsidTr="00761F93">
        <w:tc>
          <w:tcPr>
            <w:tcW w:w="3085" w:type="dxa"/>
            <w:shd w:val="clear" w:color="auto" w:fill="auto"/>
          </w:tcPr>
          <w:p w14:paraId="17D86A5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623" w:type="dxa"/>
            <w:shd w:val="clear" w:color="auto" w:fill="auto"/>
            <w:vAlign w:val="center"/>
          </w:tcPr>
          <w:p w14:paraId="647468A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323" w:type="dxa"/>
            <w:shd w:val="clear" w:color="auto" w:fill="auto"/>
          </w:tcPr>
          <w:p w14:paraId="60E0328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bl>
    <w:p w14:paraId="3E7BBF8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2C702BA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6646D48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4653D705"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196CB974"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8A025E" w:rsidRPr="008A025E" w14:paraId="5E48CB91" w14:textId="77777777" w:rsidTr="00761F93">
        <w:tc>
          <w:tcPr>
            <w:tcW w:w="6082" w:type="dxa"/>
          </w:tcPr>
          <w:p w14:paraId="45F55714"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701A6E55"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p>
        </w:tc>
        <w:tc>
          <w:tcPr>
            <w:tcW w:w="2027" w:type="dxa"/>
            <w:gridSpan w:val="3"/>
            <w:tcBorders>
              <w:top w:val="single" w:sz="6" w:space="0" w:color="auto"/>
              <w:left w:val="single" w:sz="6" w:space="0" w:color="auto"/>
              <w:bottom w:val="single" w:sz="6" w:space="0" w:color="auto"/>
              <w:right w:val="single" w:sz="6" w:space="0" w:color="auto"/>
            </w:tcBorders>
          </w:tcPr>
          <w:p w14:paraId="4107AB70" w14:textId="77777777" w:rsidR="008A025E" w:rsidRPr="008A025E" w:rsidRDefault="008A025E" w:rsidP="008A025E">
            <w:pPr>
              <w:widowControl w:val="0"/>
              <w:spacing w:after="0"/>
              <w:jc w:val="center"/>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Коди</w:t>
            </w:r>
          </w:p>
        </w:tc>
      </w:tr>
      <w:tr w:rsidR="008A025E" w:rsidRPr="008A025E" w14:paraId="0A2B3321" w14:textId="77777777" w:rsidTr="00761F93">
        <w:tc>
          <w:tcPr>
            <w:tcW w:w="6082" w:type="dxa"/>
          </w:tcPr>
          <w:p w14:paraId="29B65863" w14:textId="77777777" w:rsidR="008A025E" w:rsidRPr="008A025E" w:rsidRDefault="008A025E" w:rsidP="008A025E">
            <w:pPr>
              <w:widowControl w:val="0"/>
              <w:spacing w:after="0"/>
              <w:rPr>
                <w:rFonts w:eastAsia="Times New Roman" w:cs="Times New Roman"/>
                <w:kern w:val="0"/>
                <w:sz w:val="18"/>
                <w:szCs w:val="18"/>
                <w:lang w:eastAsia="ru-RU"/>
                <w14:ligatures w14:val="none"/>
              </w:rPr>
            </w:pPr>
          </w:p>
        </w:tc>
        <w:tc>
          <w:tcPr>
            <w:tcW w:w="1956" w:type="dxa"/>
          </w:tcPr>
          <w:p w14:paraId="53699838" w14:textId="77777777" w:rsidR="008A025E" w:rsidRPr="008A025E" w:rsidRDefault="008A025E" w:rsidP="008A025E">
            <w:pPr>
              <w:widowControl w:val="0"/>
              <w:spacing w:after="0"/>
              <w:jc w:val="center"/>
              <w:rPr>
                <w:rFonts w:eastAsia="Times New Roman" w:cs="Times New Roman"/>
                <w:kern w:val="0"/>
                <w:sz w:val="16"/>
                <w:szCs w:val="16"/>
                <w:lang w:eastAsia="ru-RU"/>
                <w14:ligatures w14:val="none"/>
              </w:rPr>
            </w:pPr>
            <w:r w:rsidRPr="008A025E">
              <w:rPr>
                <w:rFonts w:eastAsia="Times New Roman" w:cs="Times New Roman"/>
                <w:kern w:val="0"/>
                <w:sz w:val="16"/>
                <w:szCs w:val="16"/>
                <w:lang w:val="uk-UA" w:eastAsia="ru-RU"/>
                <w14:ligatures w14:val="none"/>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14:paraId="15017669"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2025</w:t>
            </w:r>
          </w:p>
        </w:tc>
        <w:tc>
          <w:tcPr>
            <w:tcW w:w="676" w:type="dxa"/>
            <w:tcBorders>
              <w:top w:val="nil"/>
              <w:left w:val="single" w:sz="6" w:space="0" w:color="auto"/>
              <w:bottom w:val="nil"/>
              <w:right w:val="single" w:sz="6" w:space="0" w:color="auto"/>
            </w:tcBorders>
          </w:tcPr>
          <w:p w14:paraId="74285A5B"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c>
          <w:tcPr>
            <w:tcW w:w="676" w:type="dxa"/>
            <w:tcBorders>
              <w:top w:val="nil"/>
              <w:left w:val="single" w:sz="6" w:space="0" w:color="auto"/>
              <w:bottom w:val="nil"/>
              <w:right w:val="single" w:sz="6" w:space="0" w:color="auto"/>
            </w:tcBorders>
          </w:tcPr>
          <w:p w14:paraId="4B1F4873" w14:textId="77777777" w:rsidR="008A025E" w:rsidRPr="008A025E" w:rsidRDefault="008A025E" w:rsidP="008A025E">
            <w:pPr>
              <w:widowControl w:val="0"/>
              <w:spacing w:after="0"/>
              <w:rPr>
                <w:rFonts w:eastAsia="Times New Roman" w:cs="Times New Roman"/>
                <w:bCs/>
                <w:kern w:val="0"/>
                <w:sz w:val="18"/>
                <w:szCs w:val="18"/>
                <w:lang w:val="en-US" w:eastAsia="ru-RU"/>
                <w14:ligatures w14:val="none"/>
              </w:rPr>
            </w:pPr>
            <w:r w:rsidRPr="008A025E">
              <w:rPr>
                <w:rFonts w:eastAsia="Times New Roman" w:cs="Times New Roman"/>
                <w:bCs/>
                <w:kern w:val="0"/>
                <w:sz w:val="18"/>
                <w:szCs w:val="18"/>
                <w:lang w:val="en-US" w:eastAsia="ru-RU"/>
                <w14:ligatures w14:val="none"/>
              </w:rPr>
              <w:t>01</w:t>
            </w:r>
          </w:p>
        </w:tc>
      </w:tr>
      <w:tr w:rsidR="008A025E" w:rsidRPr="008A025E" w14:paraId="06366709" w14:textId="77777777" w:rsidTr="00761F93">
        <w:tc>
          <w:tcPr>
            <w:tcW w:w="6082" w:type="dxa"/>
          </w:tcPr>
          <w:p w14:paraId="36553A2D" w14:textId="77777777" w:rsidR="008A025E" w:rsidRPr="008A025E" w:rsidRDefault="008A025E" w:rsidP="008A025E">
            <w:pPr>
              <w:widowControl w:val="0"/>
              <w:spacing w:after="0"/>
              <w:rPr>
                <w:rFonts w:eastAsia="Times New Roman" w:cs="Times New Roman"/>
                <w:kern w:val="0"/>
                <w:sz w:val="20"/>
                <w:szCs w:val="20"/>
                <w:lang w:val="en-US" w:eastAsia="ru-RU"/>
                <w14:ligatures w14:val="none"/>
              </w:rPr>
            </w:pPr>
            <w:r w:rsidRPr="008A025E">
              <w:rPr>
                <w:rFonts w:eastAsia="Times New Roman" w:cs="Times New Roman"/>
                <w:kern w:val="0"/>
                <w:sz w:val="20"/>
                <w:szCs w:val="20"/>
                <w:lang w:val="uk-UA" w:eastAsia="ru-RU"/>
                <w14:ligatures w14:val="none"/>
              </w:rPr>
              <w:t xml:space="preserve">Підприємство  </w:t>
            </w:r>
            <w:r w:rsidRPr="008A025E">
              <w:rPr>
                <w:rFonts w:eastAsia="Times New Roman" w:cs="Times New Roman"/>
                <w:kern w:val="0"/>
                <w:sz w:val="20"/>
                <w:szCs w:val="20"/>
                <w:lang w:val="en-US" w:eastAsia="ru-RU"/>
                <w14:ligatures w14:val="none"/>
              </w:rPr>
              <w:t xml:space="preserve"> </w:t>
            </w:r>
            <w:r w:rsidRPr="008A025E">
              <w:rPr>
                <w:rFonts w:eastAsia="Times New Roman" w:cs="Times New Roman"/>
                <w:kern w:val="0"/>
                <w:sz w:val="20"/>
                <w:szCs w:val="20"/>
                <w:u w:val="single"/>
                <w:lang w:val="en-US" w:eastAsia="ru-RU"/>
                <w14:ligatures w14:val="none"/>
              </w:rPr>
              <w:t>Приватне акціонерне товариство "ЗАВОД "ЧАСIВОЯРСЬКІ АВТОБУСИ "</w:t>
            </w:r>
          </w:p>
        </w:tc>
        <w:tc>
          <w:tcPr>
            <w:tcW w:w="1956" w:type="dxa"/>
          </w:tcPr>
          <w:p w14:paraId="7EA5AB3B" w14:textId="77777777" w:rsidR="008A025E" w:rsidRPr="008A025E" w:rsidRDefault="008A025E" w:rsidP="008A025E">
            <w:pPr>
              <w:widowControl w:val="0"/>
              <w:spacing w:after="0"/>
              <w:rPr>
                <w:rFonts w:eastAsia="Times New Roman" w:cs="Times New Roman"/>
                <w:kern w:val="0"/>
                <w:sz w:val="18"/>
                <w:szCs w:val="18"/>
                <w:lang w:eastAsia="ru-RU"/>
                <w14:ligatures w14:val="none"/>
              </w:rPr>
            </w:pPr>
            <w:r w:rsidRPr="008A025E">
              <w:rPr>
                <w:rFonts w:eastAsia="Times New Roman" w:cs="Times New Roman"/>
                <w:kern w:val="0"/>
                <w:sz w:val="18"/>
                <w:szCs w:val="18"/>
                <w:lang w:val="uk-UA" w:eastAsia="ru-RU"/>
                <w14:ligatures w14:val="none"/>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14:paraId="34A7034D" w14:textId="77777777" w:rsidR="008A025E" w:rsidRPr="008A025E" w:rsidRDefault="008A025E" w:rsidP="008A025E">
            <w:pPr>
              <w:widowControl w:val="0"/>
              <w:spacing w:after="0"/>
              <w:jc w:val="center"/>
              <w:rPr>
                <w:rFonts w:eastAsia="Times New Roman" w:cs="Times New Roman"/>
                <w:kern w:val="0"/>
                <w:sz w:val="18"/>
                <w:szCs w:val="18"/>
                <w:lang w:val="en-US" w:eastAsia="ru-RU"/>
                <w14:ligatures w14:val="none"/>
              </w:rPr>
            </w:pPr>
            <w:r w:rsidRPr="008A025E">
              <w:rPr>
                <w:rFonts w:eastAsia="Times New Roman" w:cs="Times New Roman"/>
                <w:kern w:val="0"/>
                <w:sz w:val="18"/>
                <w:szCs w:val="18"/>
                <w:lang w:val="en-US" w:eastAsia="ru-RU"/>
                <w14:ligatures w14:val="none"/>
              </w:rPr>
              <w:t>01350251</w:t>
            </w:r>
          </w:p>
        </w:tc>
      </w:tr>
    </w:tbl>
    <w:p w14:paraId="701B7160"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p>
    <w:p w14:paraId="67D9570D" w14:textId="77777777" w:rsidR="008A025E" w:rsidRPr="008A025E" w:rsidRDefault="008A025E" w:rsidP="008A025E">
      <w:pPr>
        <w:widowControl w:val="0"/>
        <w:spacing w:after="0"/>
        <w:jc w:val="center"/>
        <w:rPr>
          <w:rFonts w:eastAsia="Times New Roman" w:cs="Times New Roman"/>
          <w:b/>
          <w:bCs/>
          <w:kern w:val="0"/>
          <w:sz w:val="22"/>
          <w:lang w:eastAsia="ru-RU"/>
          <w14:ligatures w14:val="none"/>
        </w:rPr>
      </w:pPr>
      <w:r w:rsidRPr="008A025E">
        <w:rPr>
          <w:rFonts w:eastAsia="Times New Roman" w:cs="Times New Roman"/>
          <w:b/>
          <w:bCs/>
          <w:kern w:val="0"/>
          <w:sz w:val="22"/>
          <w:lang w:val="en-US" w:eastAsia="ru-RU"/>
          <w14:ligatures w14:val="none"/>
        </w:rPr>
        <w:t>Звіт</w:t>
      </w:r>
      <w:r w:rsidRPr="008A025E">
        <w:rPr>
          <w:rFonts w:eastAsia="Times New Roman" w:cs="Times New Roman"/>
          <w:b/>
          <w:bCs/>
          <w:kern w:val="0"/>
          <w:sz w:val="22"/>
          <w:lang w:val="uk-UA" w:eastAsia="ru-RU"/>
          <w14:ligatures w14:val="none"/>
        </w:rPr>
        <w:t xml:space="preserve"> про власний капітал</w:t>
      </w:r>
    </w:p>
    <w:p w14:paraId="17ED6C36" w14:textId="77777777" w:rsidR="008A025E" w:rsidRPr="008A025E" w:rsidRDefault="008A025E" w:rsidP="008A025E">
      <w:pPr>
        <w:widowControl w:val="0"/>
        <w:spacing w:after="0"/>
        <w:jc w:val="center"/>
        <w:rPr>
          <w:rFonts w:eastAsia="Times New Roman" w:cs="Times New Roman"/>
          <w:b/>
          <w:bCs/>
          <w:kern w:val="0"/>
          <w:sz w:val="22"/>
          <w:lang w:val="uk-UA" w:eastAsia="ru-RU"/>
          <w14:ligatures w14:val="none"/>
        </w:rPr>
      </w:pPr>
      <w:r w:rsidRPr="008A025E">
        <w:rPr>
          <w:rFonts w:eastAsia="Times New Roman" w:cs="Times New Roman"/>
          <w:b/>
          <w:bCs/>
          <w:kern w:val="0"/>
          <w:sz w:val="22"/>
          <w:lang w:val="en-US" w:eastAsia="ru-RU"/>
          <w14:ligatures w14:val="none"/>
        </w:rPr>
        <w:t>з</w:t>
      </w:r>
      <w:r w:rsidRPr="008A025E">
        <w:rPr>
          <w:rFonts w:eastAsia="Times New Roman" w:cs="Times New Roman"/>
          <w:b/>
          <w:bCs/>
          <w:kern w:val="0"/>
          <w:sz w:val="22"/>
          <w:lang w:val="uk-UA" w:eastAsia="ru-RU"/>
          <w14:ligatures w14:val="none"/>
        </w:rPr>
        <w:t xml:space="preserve">а </w:t>
      </w:r>
      <w:r w:rsidRPr="008A025E">
        <w:rPr>
          <w:rFonts w:eastAsia="Times New Roman" w:cs="Times New Roman"/>
          <w:b/>
          <w:bCs/>
          <w:kern w:val="0"/>
          <w:sz w:val="22"/>
          <w:lang w:val="en-US" w:eastAsia="ru-RU"/>
          <w14:ligatures w14:val="none"/>
        </w:rPr>
        <w:t>2024 рік</w:t>
      </w:r>
      <w:r w:rsidRPr="008A025E">
        <w:rPr>
          <w:rFonts w:eastAsia="Times New Roman" w:cs="Times New Roman"/>
          <w:b/>
          <w:bCs/>
          <w:kern w:val="0"/>
          <w:sz w:val="22"/>
          <w:lang w:val="uk-UA" w:eastAsia="ru-RU"/>
          <w14:ligatures w14:val="none"/>
        </w:rPr>
        <w:t xml:space="preserve"> </w:t>
      </w:r>
    </w:p>
    <w:p w14:paraId="0A5D08F8"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0" w:type="auto"/>
        <w:jc w:val="right"/>
        <w:tblLayout w:type="fixed"/>
        <w:tblLook w:val="00A0" w:firstRow="1" w:lastRow="0" w:firstColumn="1" w:lastColumn="0" w:noHBand="0" w:noVBand="0"/>
      </w:tblPr>
      <w:tblGrid>
        <w:gridCol w:w="8613"/>
        <w:gridCol w:w="1134"/>
      </w:tblGrid>
      <w:tr w:rsidR="008A025E" w:rsidRPr="008A025E" w14:paraId="02C4F424" w14:textId="77777777" w:rsidTr="00761F93">
        <w:trPr>
          <w:jc w:val="right"/>
        </w:trPr>
        <w:tc>
          <w:tcPr>
            <w:tcW w:w="8613" w:type="dxa"/>
            <w:tcBorders>
              <w:right w:val="single" w:sz="4" w:space="0" w:color="auto"/>
            </w:tcBorders>
            <w:vAlign w:val="center"/>
          </w:tcPr>
          <w:p w14:paraId="2E2DD229" w14:textId="77777777" w:rsidR="008A025E" w:rsidRPr="008A025E" w:rsidRDefault="008A025E" w:rsidP="008A025E">
            <w:pPr>
              <w:widowControl w:val="0"/>
              <w:spacing w:after="0"/>
              <w:rPr>
                <w:rFonts w:eastAsia="Times New Roman" w:cs="Times New Roman"/>
                <w:kern w:val="0"/>
                <w:sz w:val="22"/>
                <w:lang w:eastAsia="ru-RU"/>
                <w14:ligatures w14:val="none"/>
              </w:rPr>
            </w:pPr>
            <w:r w:rsidRPr="008A025E">
              <w:rPr>
                <w:rFonts w:eastAsia="Times New Roman" w:cs="Times New Roman"/>
                <w:kern w:val="0"/>
                <w:sz w:val="22"/>
                <w:lang w:val="uk-UA" w:eastAsia="ru-RU"/>
                <w14:ligatures w14:val="none"/>
              </w:rPr>
              <w:t xml:space="preserve">                                                                    </w:t>
            </w:r>
            <w:r w:rsidRPr="008A025E">
              <w:rPr>
                <w:rFonts w:eastAsia="Times New Roman" w:cs="Times New Roman"/>
                <w:kern w:val="0"/>
                <w:sz w:val="22"/>
                <w:lang w:val="en-US" w:eastAsia="ru-RU"/>
                <w14:ligatures w14:val="none"/>
              </w:rPr>
              <w:t>Форма № 4</w:t>
            </w:r>
            <w:r w:rsidRPr="008A025E">
              <w:rPr>
                <w:rFonts w:eastAsia="Times New Roman" w:cs="Times New Roman"/>
                <w:kern w:val="0"/>
                <w:sz w:val="22"/>
                <w:lang w:eastAsia="ru-RU"/>
                <w14:ligatures w14:val="none"/>
              </w:rPr>
              <w:t xml:space="preserve">                                         Код за ДКУД</w:t>
            </w:r>
          </w:p>
        </w:tc>
        <w:tc>
          <w:tcPr>
            <w:tcW w:w="1134" w:type="dxa"/>
            <w:tcBorders>
              <w:top w:val="single" w:sz="4" w:space="0" w:color="auto"/>
              <w:left w:val="single" w:sz="4" w:space="0" w:color="auto"/>
              <w:bottom w:val="single" w:sz="4" w:space="0" w:color="auto"/>
              <w:right w:val="single" w:sz="4" w:space="0" w:color="auto"/>
            </w:tcBorders>
            <w:vAlign w:val="center"/>
          </w:tcPr>
          <w:p w14:paraId="2EE42DFC" w14:textId="77777777" w:rsidR="008A025E" w:rsidRPr="008A025E" w:rsidRDefault="008A025E" w:rsidP="008A025E">
            <w:pPr>
              <w:keepNext/>
              <w:keepLines/>
              <w:widowControl w:val="0"/>
              <w:suppressAutoHyphens/>
              <w:spacing w:after="0"/>
              <w:rPr>
                <w:rFonts w:eastAsia="Times New Roman" w:cs="Times New Roman"/>
                <w:kern w:val="0"/>
                <w:sz w:val="22"/>
                <w:lang w:val="en-US" w:eastAsia="ru-RU"/>
                <w14:ligatures w14:val="none"/>
              </w:rPr>
            </w:pPr>
            <w:r w:rsidRPr="008A025E">
              <w:rPr>
                <w:rFonts w:eastAsia="Times New Roman" w:cs="Times New Roman"/>
                <w:kern w:val="0"/>
                <w:sz w:val="22"/>
                <w:lang w:val="en-US" w:eastAsia="ru-RU"/>
                <w14:ligatures w14:val="none"/>
              </w:rPr>
              <w:t>1801005</w:t>
            </w:r>
          </w:p>
        </w:tc>
      </w:tr>
    </w:tbl>
    <w:p w14:paraId="58D6C984" w14:textId="77777777" w:rsidR="008A025E" w:rsidRPr="008A025E" w:rsidRDefault="008A025E" w:rsidP="008A025E">
      <w:pPr>
        <w:widowControl w:val="0"/>
        <w:spacing w:after="0"/>
        <w:jc w:val="center"/>
        <w:rPr>
          <w:rFonts w:eastAsia="Times New Roman" w:cs="Times New Roman"/>
          <w:b/>
          <w:bCs/>
          <w:kern w:val="0"/>
          <w:sz w:val="10"/>
          <w:szCs w:val="10"/>
          <w:lang w:eastAsia="ru-RU"/>
          <w14:ligatures w14:val="none"/>
        </w:rPr>
      </w:pPr>
    </w:p>
    <w:p w14:paraId="42FDAEE3" w14:textId="77777777" w:rsidR="008A025E" w:rsidRPr="008A025E" w:rsidRDefault="008A025E" w:rsidP="008A025E">
      <w:pPr>
        <w:widowControl w:val="0"/>
        <w:spacing w:after="0"/>
        <w:jc w:val="center"/>
        <w:rPr>
          <w:rFonts w:eastAsia="Times New Roman" w:cs="Times New Roman"/>
          <w:b/>
          <w:bCs/>
          <w:kern w:val="0"/>
          <w:sz w:val="10"/>
          <w:szCs w:val="10"/>
          <w:lang w:val="uk-UA" w:eastAsia="ru-RU"/>
          <w14:ligatures w14:val="none"/>
        </w:rPr>
      </w:pPr>
    </w:p>
    <w:tbl>
      <w:tblPr>
        <w:tblW w:w="10317" w:type="dxa"/>
        <w:tblInd w:w="-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2506"/>
        <w:gridCol w:w="630"/>
        <w:gridCol w:w="897"/>
        <w:gridCol w:w="898"/>
        <w:gridCol w:w="897"/>
        <w:gridCol w:w="898"/>
        <w:gridCol w:w="959"/>
        <w:gridCol w:w="836"/>
        <w:gridCol w:w="898"/>
        <w:gridCol w:w="898"/>
      </w:tblGrid>
      <w:tr w:rsidR="008A025E" w:rsidRPr="008A025E" w14:paraId="6622DE7A" w14:textId="77777777" w:rsidTr="00761F93">
        <w:trPr>
          <w:trHeight w:val="345"/>
        </w:trPr>
        <w:tc>
          <w:tcPr>
            <w:tcW w:w="2506" w:type="dxa"/>
            <w:tcBorders>
              <w:left w:val="single" w:sz="6" w:space="0" w:color="auto"/>
              <w:bottom w:val="single" w:sz="6" w:space="0" w:color="auto"/>
              <w:right w:val="single" w:sz="6" w:space="0" w:color="auto"/>
            </w:tcBorders>
            <w:vAlign w:val="center"/>
          </w:tcPr>
          <w:p w14:paraId="192B1475" w14:textId="77777777" w:rsidR="008A025E" w:rsidRPr="008A025E" w:rsidRDefault="008A025E" w:rsidP="008A025E">
            <w:pPr>
              <w:widowControl w:val="0"/>
              <w:spacing w:after="0"/>
              <w:ind w:firstLine="567"/>
              <w:jc w:val="center"/>
              <w:rPr>
                <w:rFonts w:eastAsia="Times New Roman" w:cs="Times New Roman"/>
                <w:b/>
                <w:kern w:val="0"/>
                <w:sz w:val="22"/>
                <w:lang w:val="uk-UA" w:eastAsia="ru-RU"/>
                <w14:ligatures w14:val="none"/>
              </w:rPr>
            </w:pPr>
            <w:r w:rsidRPr="008A025E">
              <w:rPr>
                <w:rFonts w:eastAsia="Times New Roman" w:cs="Times New Roman"/>
                <w:b/>
                <w:kern w:val="0"/>
                <w:sz w:val="20"/>
                <w:lang w:val="uk-UA" w:eastAsia="ru-RU"/>
                <w14:ligatures w14:val="none"/>
              </w:rPr>
              <w:t>Стаття</w:t>
            </w:r>
          </w:p>
        </w:tc>
        <w:tc>
          <w:tcPr>
            <w:tcW w:w="630" w:type="dxa"/>
            <w:tcBorders>
              <w:left w:val="single" w:sz="6" w:space="0" w:color="auto"/>
              <w:bottom w:val="single" w:sz="6" w:space="0" w:color="auto"/>
              <w:right w:val="single" w:sz="6" w:space="0" w:color="auto"/>
            </w:tcBorders>
            <w:vAlign w:val="center"/>
          </w:tcPr>
          <w:p w14:paraId="24BC85C0"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Код рядка</w:t>
            </w:r>
          </w:p>
        </w:tc>
        <w:tc>
          <w:tcPr>
            <w:tcW w:w="897" w:type="dxa"/>
            <w:tcBorders>
              <w:top w:val="single" w:sz="6" w:space="0" w:color="auto"/>
              <w:left w:val="single" w:sz="6" w:space="0" w:color="auto"/>
              <w:bottom w:val="single" w:sz="6" w:space="0" w:color="auto"/>
              <w:right w:val="single" w:sz="6" w:space="0" w:color="auto"/>
            </w:tcBorders>
            <w:vAlign w:val="center"/>
          </w:tcPr>
          <w:p w14:paraId="6F63E7E5" w14:textId="77777777" w:rsidR="008A025E" w:rsidRPr="008A025E" w:rsidRDefault="008A025E" w:rsidP="008A025E">
            <w:pPr>
              <w:widowControl w:val="0"/>
              <w:spacing w:after="0"/>
              <w:jc w:val="center"/>
              <w:rPr>
                <w:rFonts w:eastAsia="Times New Roman" w:cs="Times New Roman"/>
                <w:b/>
                <w:color w:val="000000"/>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Зареєст-рований (пайовий)</w:t>
            </w:r>
          </w:p>
          <w:p w14:paraId="66C43187"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капітал</w:t>
            </w:r>
          </w:p>
        </w:tc>
        <w:tc>
          <w:tcPr>
            <w:tcW w:w="898" w:type="dxa"/>
            <w:tcBorders>
              <w:top w:val="single" w:sz="6" w:space="0" w:color="auto"/>
              <w:left w:val="single" w:sz="6" w:space="0" w:color="auto"/>
              <w:bottom w:val="single" w:sz="6" w:space="0" w:color="auto"/>
              <w:right w:val="single" w:sz="6" w:space="0" w:color="auto"/>
            </w:tcBorders>
            <w:vAlign w:val="center"/>
          </w:tcPr>
          <w:p w14:paraId="0FACF345"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Капітал у дооцін-ках</w:t>
            </w:r>
          </w:p>
        </w:tc>
        <w:tc>
          <w:tcPr>
            <w:tcW w:w="897" w:type="dxa"/>
            <w:tcBorders>
              <w:left w:val="single" w:sz="6" w:space="0" w:color="auto"/>
              <w:bottom w:val="single" w:sz="6" w:space="0" w:color="auto"/>
              <w:right w:val="single" w:sz="6" w:space="0" w:color="auto"/>
            </w:tcBorders>
            <w:shd w:val="clear" w:color="auto" w:fill="auto"/>
            <w:vAlign w:val="center"/>
          </w:tcPr>
          <w:p w14:paraId="78FD4EC4" w14:textId="77777777" w:rsidR="008A025E" w:rsidRPr="008A025E" w:rsidRDefault="008A025E" w:rsidP="008A025E">
            <w:pPr>
              <w:widowControl w:val="0"/>
              <w:spacing w:after="0"/>
              <w:jc w:val="center"/>
              <w:rPr>
                <w:rFonts w:eastAsia="Times New Roman" w:cs="Times New Roman"/>
                <w:b/>
                <w:color w:val="000000"/>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Додат-ковий капітал</w:t>
            </w:r>
          </w:p>
        </w:tc>
        <w:tc>
          <w:tcPr>
            <w:tcW w:w="898" w:type="dxa"/>
            <w:tcBorders>
              <w:left w:val="single" w:sz="6" w:space="0" w:color="auto"/>
              <w:bottom w:val="single" w:sz="6" w:space="0" w:color="auto"/>
              <w:right w:val="single" w:sz="6" w:space="0" w:color="auto"/>
            </w:tcBorders>
            <w:vAlign w:val="center"/>
          </w:tcPr>
          <w:p w14:paraId="28C3B7F4" w14:textId="77777777" w:rsidR="008A025E" w:rsidRPr="008A025E" w:rsidRDefault="008A025E" w:rsidP="008A025E">
            <w:pPr>
              <w:widowControl w:val="0"/>
              <w:spacing w:after="0"/>
              <w:jc w:val="center"/>
              <w:rPr>
                <w:rFonts w:eastAsia="Times New Roman" w:cs="Times New Roman"/>
                <w:b/>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Резер-вний капітал</w:t>
            </w:r>
          </w:p>
        </w:tc>
        <w:tc>
          <w:tcPr>
            <w:tcW w:w="959" w:type="dxa"/>
            <w:tcBorders>
              <w:left w:val="single" w:sz="6" w:space="0" w:color="auto"/>
              <w:bottom w:val="single" w:sz="6" w:space="0" w:color="auto"/>
              <w:right w:val="single" w:sz="6" w:space="0" w:color="auto"/>
            </w:tcBorders>
            <w:vAlign w:val="center"/>
          </w:tcPr>
          <w:p w14:paraId="7774E421" w14:textId="77777777" w:rsidR="008A025E" w:rsidRPr="008A025E" w:rsidRDefault="008A025E" w:rsidP="008A025E">
            <w:pPr>
              <w:widowControl w:val="0"/>
              <w:spacing w:after="0"/>
              <w:jc w:val="center"/>
              <w:rPr>
                <w:rFonts w:eastAsia="Times New Roman" w:cs="Times New Roman"/>
                <w:b/>
                <w:color w:val="000000"/>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Нероз-</w:t>
            </w:r>
          </w:p>
          <w:p w14:paraId="5A60B3AF" w14:textId="77777777" w:rsidR="008A025E" w:rsidRPr="008A025E" w:rsidRDefault="008A025E" w:rsidP="008A025E">
            <w:pPr>
              <w:widowControl w:val="0"/>
              <w:spacing w:after="0"/>
              <w:jc w:val="center"/>
              <w:rPr>
                <w:rFonts w:eastAsia="Times New Roman" w:cs="Times New Roman"/>
                <w:b/>
                <w:color w:val="000000"/>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поділе-</w:t>
            </w:r>
          </w:p>
          <w:p w14:paraId="4ADA176A" w14:textId="77777777" w:rsidR="008A025E" w:rsidRPr="008A025E" w:rsidRDefault="008A025E" w:rsidP="008A025E">
            <w:pPr>
              <w:widowControl w:val="0"/>
              <w:spacing w:after="0"/>
              <w:jc w:val="center"/>
              <w:rPr>
                <w:rFonts w:eastAsia="Times New Roman" w:cs="Times New Roman"/>
                <w:b/>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ний прибуток</w:t>
            </w:r>
            <w:r w:rsidRPr="008A025E">
              <w:rPr>
                <w:rFonts w:eastAsia="Times New Roman" w:cs="Times New Roman"/>
                <w:b/>
                <w:kern w:val="0"/>
                <w:sz w:val="22"/>
                <w:lang w:eastAsia="ru-RU"/>
                <w14:ligatures w14:val="none"/>
              </w:rPr>
              <w:t xml:space="preserve"> </w:t>
            </w:r>
            <w:r w:rsidRPr="008A025E">
              <w:rPr>
                <w:rFonts w:eastAsia="Times New Roman" w:cs="Times New Roman"/>
                <w:b/>
                <w:color w:val="000000"/>
                <w:kern w:val="0"/>
                <w:sz w:val="20"/>
                <w:szCs w:val="20"/>
                <w:lang w:val="uk-UA" w:eastAsia="ru-RU"/>
                <w14:ligatures w14:val="none"/>
              </w:rPr>
              <w:t>(непокритий збиток)</w:t>
            </w:r>
          </w:p>
        </w:tc>
        <w:tc>
          <w:tcPr>
            <w:tcW w:w="836" w:type="dxa"/>
            <w:tcBorders>
              <w:left w:val="single" w:sz="6" w:space="0" w:color="auto"/>
              <w:bottom w:val="single" w:sz="6" w:space="0" w:color="auto"/>
              <w:right w:val="single" w:sz="6" w:space="0" w:color="auto"/>
            </w:tcBorders>
            <w:vAlign w:val="center"/>
          </w:tcPr>
          <w:p w14:paraId="2BC12B5B" w14:textId="77777777" w:rsidR="008A025E" w:rsidRPr="008A025E" w:rsidRDefault="008A025E" w:rsidP="008A025E">
            <w:pPr>
              <w:widowControl w:val="0"/>
              <w:spacing w:after="0"/>
              <w:jc w:val="center"/>
              <w:rPr>
                <w:rFonts w:eastAsia="Times New Roman" w:cs="Times New Roman"/>
                <w:b/>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Неопла-чений капітал</w:t>
            </w:r>
          </w:p>
        </w:tc>
        <w:tc>
          <w:tcPr>
            <w:tcW w:w="898" w:type="dxa"/>
            <w:tcBorders>
              <w:left w:val="single" w:sz="6" w:space="0" w:color="auto"/>
              <w:bottom w:val="single" w:sz="6" w:space="0" w:color="auto"/>
              <w:right w:val="single" w:sz="6" w:space="0" w:color="auto"/>
            </w:tcBorders>
            <w:shd w:val="clear" w:color="auto" w:fill="auto"/>
            <w:vAlign w:val="center"/>
          </w:tcPr>
          <w:p w14:paraId="2CA9007A" w14:textId="77777777" w:rsidR="008A025E" w:rsidRPr="008A025E" w:rsidRDefault="008A025E" w:rsidP="008A025E">
            <w:pPr>
              <w:widowControl w:val="0"/>
              <w:spacing w:after="0"/>
              <w:jc w:val="center"/>
              <w:rPr>
                <w:rFonts w:eastAsia="Times New Roman" w:cs="Times New Roman"/>
                <w:b/>
                <w:color w:val="000000"/>
                <w:kern w:val="0"/>
                <w:sz w:val="20"/>
                <w:szCs w:val="20"/>
                <w:lang w:val="uk-UA" w:eastAsia="ru-RU"/>
                <w14:ligatures w14:val="none"/>
              </w:rPr>
            </w:pPr>
            <w:r w:rsidRPr="008A025E">
              <w:rPr>
                <w:rFonts w:eastAsia="Times New Roman" w:cs="Times New Roman"/>
                <w:b/>
                <w:color w:val="000000"/>
                <w:kern w:val="0"/>
                <w:sz w:val="20"/>
                <w:szCs w:val="20"/>
                <w:lang w:val="uk-UA" w:eastAsia="ru-RU"/>
                <w14:ligatures w14:val="none"/>
              </w:rPr>
              <w:t>Вилу</w:t>
            </w:r>
            <w:r w:rsidRPr="008A025E">
              <w:rPr>
                <w:rFonts w:eastAsia="Times New Roman" w:cs="Times New Roman"/>
                <w:b/>
                <w:color w:val="000000"/>
                <w:kern w:val="0"/>
                <w:sz w:val="20"/>
                <w:szCs w:val="20"/>
                <w:lang w:val="en-US" w:eastAsia="ru-RU"/>
                <w14:ligatures w14:val="none"/>
              </w:rPr>
              <w:t>-</w:t>
            </w:r>
            <w:r w:rsidRPr="008A025E">
              <w:rPr>
                <w:rFonts w:eastAsia="Times New Roman" w:cs="Times New Roman"/>
                <w:b/>
                <w:color w:val="000000"/>
                <w:kern w:val="0"/>
                <w:sz w:val="20"/>
                <w:szCs w:val="20"/>
                <w:lang w:val="uk-UA" w:eastAsia="ru-RU"/>
                <w14:ligatures w14:val="none"/>
              </w:rPr>
              <w:t>чений капітал</w:t>
            </w:r>
          </w:p>
        </w:tc>
        <w:tc>
          <w:tcPr>
            <w:tcW w:w="898" w:type="dxa"/>
            <w:tcBorders>
              <w:left w:val="single" w:sz="6" w:space="0" w:color="auto"/>
              <w:bottom w:val="single" w:sz="6" w:space="0" w:color="auto"/>
              <w:right w:val="single" w:sz="6" w:space="0" w:color="auto"/>
            </w:tcBorders>
            <w:vAlign w:val="center"/>
          </w:tcPr>
          <w:p w14:paraId="6A84078F" w14:textId="77777777" w:rsidR="008A025E" w:rsidRPr="008A025E" w:rsidRDefault="008A025E" w:rsidP="008A025E">
            <w:pPr>
              <w:widowControl w:val="0"/>
              <w:spacing w:after="0"/>
              <w:jc w:val="center"/>
              <w:rPr>
                <w:rFonts w:eastAsia="Times New Roman" w:cs="Times New Roman"/>
                <w:b/>
                <w:kern w:val="0"/>
                <w:sz w:val="20"/>
                <w:szCs w:val="20"/>
                <w:lang w:val="uk-UA" w:eastAsia="ru-RU"/>
                <w14:ligatures w14:val="none"/>
              </w:rPr>
            </w:pPr>
            <w:r w:rsidRPr="008A025E">
              <w:rPr>
                <w:rFonts w:eastAsia="Times New Roman" w:cs="Times New Roman"/>
                <w:b/>
                <w:kern w:val="0"/>
                <w:sz w:val="20"/>
                <w:szCs w:val="20"/>
                <w:lang w:val="uk-UA" w:eastAsia="ru-RU"/>
                <w14:ligatures w14:val="none"/>
              </w:rPr>
              <w:t>Всього</w:t>
            </w:r>
          </w:p>
        </w:tc>
      </w:tr>
      <w:tr w:rsidR="008A025E" w:rsidRPr="008A025E" w14:paraId="3CBA9FEE"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62BDCCE1" w14:textId="77777777" w:rsidR="008A025E" w:rsidRPr="008A025E" w:rsidRDefault="008A025E" w:rsidP="008A025E">
            <w:pPr>
              <w:widowControl w:val="0"/>
              <w:spacing w:after="0"/>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 xml:space="preserve">                          1</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669B66C"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2</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088092D" w14:textId="77777777" w:rsidR="008A025E" w:rsidRPr="008A025E" w:rsidRDefault="008A025E" w:rsidP="008A025E">
            <w:pPr>
              <w:widowControl w:val="0"/>
              <w:spacing w:after="0"/>
              <w:jc w:val="center"/>
              <w:rPr>
                <w:rFonts w:eastAsia="Times New Roman" w:cs="Times New Roman"/>
                <w:b/>
                <w:bCs/>
                <w:kern w:val="0"/>
                <w:sz w:val="20"/>
                <w:szCs w:val="20"/>
                <w:lang w:eastAsia="ru-RU"/>
                <w14:ligatures w14:val="none"/>
              </w:rPr>
            </w:pPr>
            <w:r w:rsidRPr="008A025E">
              <w:rPr>
                <w:rFonts w:eastAsia="Times New Roman" w:cs="Times New Roman"/>
                <w:b/>
                <w:bCs/>
                <w:kern w:val="0"/>
                <w:sz w:val="20"/>
                <w:szCs w:val="20"/>
                <w:lang w:eastAsia="ru-RU"/>
                <w14:ligatures w14:val="none"/>
              </w:rPr>
              <w:t>3</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D4E92D"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4</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C02376B"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5</w:t>
            </w:r>
          </w:p>
        </w:tc>
        <w:tc>
          <w:tcPr>
            <w:tcW w:w="898" w:type="dxa"/>
            <w:tcBorders>
              <w:top w:val="single" w:sz="6" w:space="0" w:color="auto"/>
              <w:left w:val="single" w:sz="6" w:space="0" w:color="auto"/>
              <w:bottom w:val="single" w:sz="6" w:space="0" w:color="auto"/>
              <w:right w:val="single" w:sz="6" w:space="0" w:color="auto"/>
            </w:tcBorders>
            <w:vAlign w:val="center"/>
          </w:tcPr>
          <w:p w14:paraId="6C14D611"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6</w:t>
            </w:r>
          </w:p>
        </w:tc>
        <w:tc>
          <w:tcPr>
            <w:tcW w:w="959" w:type="dxa"/>
            <w:tcBorders>
              <w:top w:val="single" w:sz="6" w:space="0" w:color="auto"/>
              <w:left w:val="single" w:sz="6" w:space="0" w:color="auto"/>
              <w:bottom w:val="single" w:sz="6" w:space="0" w:color="auto"/>
              <w:right w:val="single" w:sz="6" w:space="0" w:color="auto"/>
            </w:tcBorders>
            <w:vAlign w:val="center"/>
          </w:tcPr>
          <w:p w14:paraId="76652DFA"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7</w:t>
            </w:r>
          </w:p>
        </w:tc>
        <w:tc>
          <w:tcPr>
            <w:tcW w:w="836" w:type="dxa"/>
            <w:tcBorders>
              <w:top w:val="single" w:sz="6" w:space="0" w:color="auto"/>
              <w:left w:val="single" w:sz="6" w:space="0" w:color="auto"/>
              <w:bottom w:val="single" w:sz="6" w:space="0" w:color="auto"/>
              <w:right w:val="single" w:sz="6" w:space="0" w:color="auto"/>
            </w:tcBorders>
            <w:vAlign w:val="center"/>
          </w:tcPr>
          <w:p w14:paraId="22A1CDED"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8</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465CB8C"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9</w:t>
            </w:r>
          </w:p>
        </w:tc>
        <w:tc>
          <w:tcPr>
            <w:tcW w:w="898" w:type="dxa"/>
            <w:tcBorders>
              <w:top w:val="single" w:sz="6" w:space="0" w:color="auto"/>
              <w:left w:val="single" w:sz="6" w:space="0" w:color="auto"/>
              <w:bottom w:val="single" w:sz="6" w:space="0" w:color="auto"/>
              <w:right w:val="single" w:sz="6" w:space="0" w:color="auto"/>
            </w:tcBorders>
            <w:vAlign w:val="center"/>
          </w:tcPr>
          <w:p w14:paraId="403E9A84" w14:textId="77777777" w:rsidR="008A025E" w:rsidRPr="008A025E" w:rsidRDefault="008A025E" w:rsidP="008A025E">
            <w:pPr>
              <w:widowControl w:val="0"/>
              <w:spacing w:after="0"/>
              <w:jc w:val="center"/>
              <w:rPr>
                <w:rFonts w:eastAsia="Times New Roman" w:cs="Times New Roman"/>
                <w:b/>
                <w:bCs/>
                <w:kern w:val="0"/>
                <w:sz w:val="20"/>
                <w:szCs w:val="20"/>
                <w:lang w:val="uk-UA" w:eastAsia="ru-RU"/>
                <w14:ligatures w14:val="none"/>
              </w:rPr>
            </w:pPr>
            <w:r w:rsidRPr="008A025E">
              <w:rPr>
                <w:rFonts w:eastAsia="Times New Roman" w:cs="Times New Roman"/>
                <w:b/>
                <w:bCs/>
                <w:kern w:val="0"/>
                <w:sz w:val="20"/>
                <w:szCs w:val="20"/>
                <w:lang w:val="uk-UA" w:eastAsia="ru-RU"/>
                <w14:ligatures w14:val="none"/>
              </w:rPr>
              <w:t>10</w:t>
            </w:r>
          </w:p>
        </w:tc>
      </w:tr>
      <w:tr w:rsidR="008A025E" w:rsidRPr="008A025E" w14:paraId="5F898616"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5E964F7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773788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3E4776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2219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EC5EE34"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A5032C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21B9001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555</w:t>
            </w:r>
          </w:p>
        </w:tc>
        <w:tc>
          <w:tcPr>
            <w:tcW w:w="959" w:type="dxa"/>
            <w:tcBorders>
              <w:top w:val="single" w:sz="6" w:space="0" w:color="auto"/>
              <w:left w:val="single" w:sz="6" w:space="0" w:color="auto"/>
              <w:bottom w:val="single" w:sz="6" w:space="0" w:color="auto"/>
              <w:right w:val="single" w:sz="6" w:space="0" w:color="auto"/>
            </w:tcBorders>
            <w:vAlign w:val="center"/>
          </w:tcPr>
          <w:p w14:paraId="51455F9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113943</w:t>
            </w:r>
          </w:p>
        </w:tc>
        <w:tc>
          <w:tcPr>
            <w:tcW w:w="836" w:type="dxa"/>
            <w:tcBorders>
              <w:top w:val="single" w:sz="6" w:space="0" w:color="auto"/>
              <w:left w:val="single" w:sz="6" w:space="0" w:color="auto"/>
              <w:bottom w:val="single" w:sz="6" w:space="0" w:color="auto"/>
              <w:right w:val="single" w:sz="6" w:space="0" w:color="auto"/>
            </w:tcBorders>
            <w:vAlign w:val="center"/>
          </w:tcPr>
          <w:p w14:paraId="6D716A5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3096BD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0B79ED1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116717</w:t>
            </w:r>
          </w:p>
        </w:tc>
      </w:tr>
      <w:tr w:rsidR="008A025E" w:rsidRPr="008A025E" w14:paraId="39F0F789"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39E9E81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Коригування:</w:t>
            </w:r>
          </w:p>
          <w:p w14:paraId="5D78812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Зміна облікової політики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72FECE9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4485D8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38185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E0BCDA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45DE458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7B1E4A8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541DC18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49669E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696A9C0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14555610"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6C551CA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Виправлення помилок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83A3E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D71995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13DAB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BAAF5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02E4948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16232B0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5E359A0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9631F7D"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ABBDE8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3B2D134B"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28D3561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зміни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E9A85A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0519B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3B8BCC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12FE23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505EE1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7F8B8BD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-10014</w:t>
            </w:r>
          </w:p>
        </w:tc>
        <w:tc>
          <w:tcPr>
            <w:tcW w:w="836" w:type="dxa"/>
            <w:tcBorders>
              <w:top w:val="single" w:sz="6" w:space="0" w:color="auto"/>
              <w:left w:val="single" w:sz="6" w:space="0" w:color="auto"/>
              <w:bottom w:val="single" w:sz="6" w:space="0" w:color="auto"/>
              <w:right w:val="single" w:sz="6" w:space="0" w:color="auto"/>
            </w:tcBorders>
            <w:vAlign w:val="center"/>
          </w:tcPr>
          <w:p w14:paraId="2781C7C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8D8CD3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045A73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-10014</w:t>
            </w:r>
          </w:p>
        </w:tc>
      </w:tr>
      <w:tr w:rsidR="008A025E" w:rsidRPr="008A025E" w14:paraId="2F548845"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B49F924"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Скоригований залишок на початок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FE7AC3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4095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5C5FD5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2219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795B4B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542F22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451816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555</w:t>
            </w:r>
          </w:p>
        </w:tc>
        <w:tc>
          <w:tcPr>
            <w:tcW w:w="959" w:type="dxa"/>
            <w:tcBorders>
              <w:top w:val="single" w:sz="6" w:space="0" w:color="auto"/>
              <w:left w:val="single" w:sz="6" w:space="0" w:color="auto"/>
              <w:bottom w:val="single" w:sz="6" w:space="0" w:color="auto"/>
              <w:right w:val="single" w:sz="6" w:space="0" w:color="auto"/>
            </w:tcBorders>
            <w:vAlign w:val="center"/>
          </w:tcPr>
          <w:p w14:paraId="75DF7E6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103929</w:t>
            </w:r>
          </w:p>
        </w:tc>
        <w:tc>
          <w:tcPr>
            <w:tcW w:w="836" w:type="dxa"/>
            <w:tcBorders>
              <w:top w:val="single" w:sz="6" w:space="0" w:color="auto"/>
              <w:left w:val="single" w:sz="6" w:space="0" w:color="auto"/>
              <w:bottom w:val="single" w:sz="6" w:space="0" w:color="auto"/>
              <w:right w:val="single" w:sz="6" w:space="0" w:color="auto"/>
            </w:tcBorders>
            <w:vAlign w:val="center"/>
          </w:tcPr>
          <w:p w14:paraId="1A0111A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0F249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DFB5E1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106703</w:t>
            </w:r>
          </w:p>
        </w:tc>
      </w:tr>
      <w:tr w:rsidR="008A025E" w:rsidRPr="008A025E" w14:paraId="161BBFFF"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58FC8DAA"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Чистий прибуток (збиток)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D3A15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4100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0E1D76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31279C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6D72AA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178B19B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4E662FE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-844</w:t>
            </w:r>
          </w:p>
        </w:tc>
        <w:tc>
          <w:tcPr>
            <w:tcW w:w="836" w:type="dxa"/>
            <w:tcBorders>
              <w:top w:val="single" w:sz="6" w:space="0" w:color="auto"/>
              <w:left w:val="single" w:sz="6" w:space="0" w:color="auto"/>
              <w:bottom w:val="single" w:sz="6" w:space="0" w:color="auto"/>
              <w:right w:val="single" w:sz="6" w:space="0" w:color="auto"/>
            </w:tcBorders>
            <w:vAlign w:val="center"/>
          </w:tcPr>
          <w:p w14:paraId="4149D55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88A4B9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C81AEC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-844</w:t>
            </w:r>
          </w:p>
        </w:tc>
      </w:tr>
      <w:tr w:rsidR="008A025E" w:rsidRPr="008A025E" w14:paraId="6865B4B2"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1A1651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Інший сукупний дохід за звітний період</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7AFF9D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4110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50FDEA7"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CDDA60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382474"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5ADB46E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293C518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0A0F9B2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3C0FAF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6D68CBF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A29D60D"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20D1F525"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Розподіл прибутку:</w:t>
            </w:r>
          </w:p>
          <w:p w14:paraId="31B6562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Виплати власникам (дивіденди)</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B14A5A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22314E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E61F6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54FE72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556354C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5EB8241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594C8ED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910D92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46684B9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12E72864"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2205688C"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Спрямування прибутку до зареєстрованого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48882B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4205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40ADD9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FE3345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A5C6CB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46C454D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74F8AA2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02A399E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9539ADD"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76904B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56814344"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9054F7B"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Відрахування до резервного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BC702A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4210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BD2911"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FDD42C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657785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54B0E70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219C5C6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06909E6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51897F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4B8C0AA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514A989D"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37FE740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Внески учасників : Внески до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7B6E33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4240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E37ED00"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28C1D6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450AA6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5A5C47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736E4ED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69D43B1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DEBD43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2B3953A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2BF29ADB"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35CD974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Погашення заборгованості з капіталу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B323DC4"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4245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178450C"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DFDA3B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67E92D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00D37F59"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4CC932E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5DB1A86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3961B0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3097004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17D01ADF"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152B8F1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Вилучення капіталу : Викуп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431D1C6E"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4260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D86ED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602127DD"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303297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5B5BA94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667AE9C7"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14676C5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EB3C814"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320F80E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0CFC7D16"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25A39C67"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Перепродаж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10B3E886"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4265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0EC0CA2"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AAD864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E05536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3D5E12D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5D060D0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4C2E016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1BF9D4E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5A69194D"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6A464B3"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D576DDD"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Анулювання викуплених акцій (часток)</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2E1E8BF5"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4270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64EBF33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ADE948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7F5733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E529D5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426BC71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3BC169C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0604393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6B13836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EADF60D"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BB80B0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Вилучення частки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6E8D04B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4275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32FB624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0F74B9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5A1B9FF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0D5BFB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5327E32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36" w:type="dxa"/>
            <w:tcBorders>
              <w:top w:val="single" w:sz="6" w:space="0" w:color="auto"/>
              <w:left w:val="single" w:sz="6" w:space="0" w:color="auto"/>
              <w:bottom w:val="single" w:sz="6" w:space="0" w:color="auto"/>
              <w:right w:val="single" w:sz="6" w:space="0" w:color="auto"/>
            </w:tcBorders>
            <w:vAlign w:val="center"/>
          </w:tcPr>
          <w:p w14:paraId="3C4176AE"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3672B73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69EAC5A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r>
      <w:tr w:rsidR="008A025E" w:rsidRPr="008A025E" w14:paraId="6BA50B0C"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22C55520"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Інші зміни в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075F5E9B"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4290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70BD19B3"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218FED7A"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2996282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008E466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6D3034D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-62</w:t>
            </w:r>
          </w:p>
        </w:tc>
        <w:tc>
          <w:tcPr>
            <w:tcW w:w="836" w:type="dxa"/>
            <w:tcBorders>
              <w:top w:val="single" w:sz="6" w:space="0" w:color="auto"/>
              <w:left w:val="single" w:sz="6" w:space="0" w:color="auto"/>
              <w:bottom w:val="single" w:sz="6" w:space="0" w:color="auto"/>
              <w:right w:val="single" w:sz="6" w:space="0" w:color="auto"/>
            </w:tcBorders>
            <w:vAlign w:val="center"/>
          </w:tcPr>
          <w:p w14:paraId="6D67D7E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3D275F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C051FE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-62</w:t>
            </w:r>
          </w:p>
        </w:tc>
      </w:tr>
      <w:tr w:rsidR="008A025E" w:rsidRPr="008A025E" w14:paraId="5D73DEC6"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35A5C592"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Разом змін у капіталі</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33992F68"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4295</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6BC798F"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7900F15"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4C9F71F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1BE3182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959" w:type="dxa"/>
            <w:tcBorders>
              <w:top w:val="single" w:sz="6" w:space="0" w:color="auto"/>
              <w:left w:val="single" w:sz="6" w:space="0" w:color="auto"/>
              <w:bottom w:val="single" w:sz="6" w:space="0" w:color="auto"/>
              <w:right w:val="single" w:sz="6" w:space="0" w:color="auto"/>
            </w:tcBorders>
            <w:vAlign w:val="center"/>
          </w:tcPr>
          <w:p w14:paraId="72231FD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-906</w:t>
            </w:r>
          </w:p>
        </w:tc>
        <w:tc>
          <w:tcPr>
            <w:tcW w:w="836" w:type="dxa"/>
            <w:tcBorders>
              <w:top w:val="single" w:sz="6" w:space="0" w:color="auto"/>
              <w:left w:val="single" w:sz="6" w:space="0" w:color="auto"/>
              <w:bottom w:val="single" w:sz="6" w:space="0" w:color="auto"/>
              <w:right w:val="single" w:sz="6" w:space="0" w:color="auto"/>
            </w:tcBorders>
            <w:vAlign w:val="center"/>
          </w:tcPr>
          <w:p w14:paraId="488A068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72292728"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2FD019A0"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-906</w:t>
            </w:r>
          </w:p>
        </w:tc>
      </w:tr>
      <w:tr w:rsidR="008A025E" w:rsidRPr="008A025E" w14:paraId="5B487AA9" w14:textId="77777777" w:rsidTr="00761F93">
        <w:tc>
          <w:tcPr>
            <w:tcW w:w="2506" w:type="dxa"/>
            <w:tcBorders>
              <w:top w:val="single" w:sz="6" w:space="0" w:color="auto"/>
              <w:left w:val="single" w:sz="6" w:space="0" w:color="auto"/>
              <w:bottom w:val="single" w:sz="6" w:space="0" w:color="auto"/>
              <w:right w:val="single" w:sz="6" w:space="0" w:color="auto"/>
            </w:tcBorders>
            <w:shd w:val="clear" w:color="auto" w:fill="auto"/>
          </w:tcPr>
          <w:p w14:paraId="41362EFE" w14:textId="77777777" w:rsidR="008A025E" w:rsidRPr="008A025E" w:rsidRDefault="008A025E" w:rsidP="008A025E">
            <w:pPr>
              <w:widowControl w:val="0"/>
              <w:spacing w:after="0"/>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Залишок на кінець року</w:t>
            </w:r>
          </w:p>
        </w:tc>
        <w:tc>
          <w:tcPr>
            <w:tcW w:w="630" w:type="dxa"/>
            <w:tcBorders>
              <w:top w:val="single" w:sz="6" w:space="0" w:color="auto"/>
              <w:left w:val="single" w:sz="6" w:space="0" w:color="auto"/>
              <w:bottom w:val="single" w:sz="6" w:space="0" w:color="auto"/>
              <w:right w:val="single" w:sz="6" w:space="0" w:color="auto"/>
            </w:tcBorders>
            <w:shd w:val="clear" w:color="auto" w:fill="auto"/>
            <w:vAlign w:val="center"/>
          </w:tcPr>
          <w:p w14:paraId="56B590AD"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4300</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0E7C24DA" w14:textId="77777777" w:rsidR="008A025E" w:rsidRPr="008A025E" w:rsidRDefault="008A025E" w:rsidP="008A025E">
            <w:pPr>
              <w:widowControl w:val="0"/>
              <w:spacing w:after="0"/>
              <w:jc w:val="center"/>
              <w:rPr>
                <w:rFonts w:eastAsia="Times New Roman" w:cs="Times New Roman"/>
                <w:bCs/>
                <w:kern w:val="0"/>
                <w:sz w:val="20"/>
                <w:szCs w:val="20"/>
                <w:lang w:eastAsia="ru-RU"/>
                <w14:ligatures w14:val="none"/>
              </w:rPr>
            </w:pPr>
            <w:r w:rsidRPr="008A025E">
              <w:rPr>
                <w:rFonts w:eastAsia="Times New Roman" w:cs="Times New Roman"/>
                <w:bCs/>
                <w:kern w:val="0"/>
                <w:sz w:val="20"/>
                <w:szCs w:val="20"/>
                <w:lang w:eastAsia="ru-RU"/>
                <w14:ligatures w14:val="none"/>
              </w:rPr>
              <w:t>2219</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4B9E772B"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7" w:type="dxa"/>
            <w:tcBorders>
              <w:top w:val="single" w:sz="6" w:space="0" w:color="auto"/>
              <w:left w:val="single" w:sz="6" w:space="0" w:color="auto"/>
              <w:bottom w:val="single" w:sz="6" w:space="0" w:color="auto"/>
              <w:right w:val="single" w:sz="6" w:space="0" w:color="auto"/>
            </w:tcBorders>
            <w:shd w:val="clear" w:color="auto" w:fill="auto"/>
            <w:vAlign w:val="center"/>
          </w:tcPr>
          <w:p w14:paraId="194E7A66"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72BA635C"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555</w:t>
            </w:r>
          </w:p>
        </w:tc>
        <w:tc>
          <w:tcPr>
            <w:tcW w:w="959" w:type="dxa"/>
            <w:tcBorders>
              <w:top w:val="single" w:sz="6" w:space="0" w:color="auto"/>
              <w:left w:val="single" w:sz="6" w:space="0" w:color="auto"/>
              <w:bottom w:val="single" w:sz="6" w:space="0" w:color="auto"/>
              <w:right w:val="single" w:sz="6" w:space="0" w:color="auto"/>
            </w:tcBorders>
            <w:vAlign w:val="center"/>
          </w:tcPr>
          <w:p w14:paraId="7382A51F"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103023</w:t>
            </w:r>
          </w:p>
        </w:tc>
        <w:tc>
          <w:tcPr>
            <w:tcW w:w="836" w:type="dxa"/>
            <w:tcBorders>
              <w:top w:val="single" w:sz="6" w:space="0" w:color="auto"/>
              <w:left w:val="single" w:sz="6" w:space="0" w:color="auto"/>
              <w:bottom w:val="single" w:sz="6" w:space="0" w:color="auto"/>
              <w:right w:val="single" w:sz="6" w:space="0" w:color="auto"/>
            </w:tcBorders>
            <w:vAlign w:val="center"/>
          </w:tcPr>
          <w:p w14:paraId="76059B42"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shd w:val="clear" w:color="auto" w:fill="auto"/>
            <w:vAlign w:val="center"/>
          </w:tcPr>
          <w:p w14:paraId="50221CB3"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w:t>
            </w:r>
          </w:p>
        </w:tc>
        <w:tc>
          <w:tcPr>
            <w:tcW w:w="898" w:type="dxa"/>
            <w:tcBorders>
              <w:top w:val="single" w:sz="6" w:space="0" w:color="auto"/>
              <w:left w:val="single" w:sz="6" w:space="0" w:color="auto"/>
              <w:bottom w:val="single" w:sz="6" w:space="0" w:color="auto"/>
              <w:right w:val="single" w:sz="6" w:space="0" w:color="auto"/>
            </w:tcBorders>
            <w:vAlign w:val="center"/>
          </w:tcPr>
          <w:p w14:paraId="47B3E441" w14:textId="77777777" w:rsidR="008A025E" w:rsidRPr="008A025E" w:rsidRDefault="008A025E" w:rsidP="008A025E">
            <w:pPr>
              <w:widowControl w:val="0"/>
              <w:spacing w:after="0"/>
              <w:jc w:val="center"/>
              <w:rPr>
                <w:rFonts w:eastAsia="Times New Roman" w:cs="Times New Roman"/>
                <w:bCs/>
                <w:kern w:val="0"/>
                <w:sz w:val="20"/>
                <w:szCs w:val="20"/>
                <w:lang w:val="uk-UA" w:eastAsia="ru-RU"/>
                <w14:ligatures w14:val="none"/>
              </w:rPr>
            </w:pPr>
            <w:r w:rsidRPr="008A025E">
              <w:rPr>
                <w:rFonts w:eastAsia="Times New Roman" w:cs="Times New Roman"/>
                <w:bCs/>
                <w:kern w:val="0"/>
                <w:sz w:val="20"/>
                <w:szCs w:val="20"/>
                <w:lang w:val="uk-UA" w:eastAsia="ru-RU"/>
                <w14:ligatures w14:val="none"/>
              </w:rPr>
              <w:t>105797</w:t>
            </w:r>
          </w:p>
        </w:tc>
      </w:tr>
    </w:tbl>
    <w:p w14:paraId="06969890"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p w14:paraId="5A6786C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r w:rsidRPr="008A025E">
        <w:rPr>
          <w:rFonts w:ascii="Courier New" w:eastAsia="Times New Roman" w:hAnsi="Courier New" w:cs="Courier New"/>
          <w:kern w:val="0"/>
          <w:sz w:val="20"/>
          <w:szCs w:val="20"/>
          <w:lang w:val="en-US" w:eastAsia="ru-RU"/>
          <w14:ligatures w14:val="none"/>
        </w:rPr>
        <w:t>Iнформацiя про рух капiталу за 2021 рiк розкрито у роздiлi "Примiтки"</w:t>
      </w:r>
    </w:p>
    <w:p w14:paraId="50A98E07"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13BA7C4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bl>
      <w:tblPr>
        <w:tblW w:w="10314" w:type="dxa"/>
        <w:tblLook w:val="01E0" w:firstRow="1" w:lastRow="1" w:firstColumn="1" w:lastColumn="1" w:noHBand="0" w:noVBand="0"/>
      </w:tblPr>
      <w:tblGrid>
        <w:gridCol w:w="3227"/>
        <w:gridCol w:w="2481"/>
        <w:gridCol w:w="4606"/>
      </w:tblGrid>
      <w:tr w:rsidR="008A025E" w:rsidRPr="008A025E" w14:paraId="2A3E7157" w14:textId="77777777" w:rsidTr="00761F93">
        <w:tc>
          <w:tcPr>
            <w:tcW w:w="3227" w:type="dxa"/>
            <w:shd w:val="clear" w:color="auto" w:fill="auto"/>
          </w:tcPr>
          <w:p w14:paraId="743FAD6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Директор</w:t>
            </w:r>
          </w:p>
        </w:tc>
        <w:tc>
          <w:tcPr>
            <w:tcW w:w="2481" w:type="dxa"/>
            <w:shd w:val="clear" w:color="auto" w:fill="auto"/>
            <w:vAlign w:val="center"/>
          </w:tcPr>
          <w:p w14:paraId="49EC25E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606" w:type="dxa"/>
            <w:shd w:val="clear" w:color="auto" w:fill="auto"/>
          </w:tcPr>
          <w:p w14:paraId="0377E951"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Полосухін Олексій Володимирович</w:t>
            </w:r>
          </w:p>
        </w:tc>
      </w:tr>
      <w:tr w:rsidR="008A025E" w:rsidRPr="008A025E" w14:paraId="32FAC843" w14:textId="77777777" w:rsidTr="00761F93">
        <w:tc>
          <w:tcPr>
            <w:tcW w:w="3227" w:type="dxa"/>
            <w:shd w:val="clear" w:color="auto" w:fill="auto"/>
          </w:tcPr>
          <w:p w14:paraId="388ED0D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481" w:type="dxa"/>
            <w:shd w:val="clear" w:color="auto" w:fill="auto"/>
            <w:vAlign w:val="center"/>
          </w:tcPr>
          <w:p w14:paraId="59EE0DA9"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606" w:type="dxa"/>
            <w:shd w:val="clear" w:color="auto" w:fill="auto"/>
          </w:tcPr>
          <w:p w14:paraId="1C8EF286"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59060735" w14:textId="77777777" w:rsidTr="00761F93">
        <w:tc>
          <w:tcPr>
            <w:tcW w:w="3227" w:type="dxa"/>
            <w:shd w:val="clear" w:color="auto" w:fill="auto"/>
          </w:tcPr>
          <w:p w14:paraId="59E1740D"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481" w:type="dxa"/>
            <w:shd w:val="clear" w:color="auto" w:fill="auto"/>
            <w:vAlign w:val="center"/>
          </w:tcPr>
          <w:p w14:paraId="392DFC07"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p>
        </w:tc>
        <w:tc>
          <w:tcPr>
            <w:tcW w:w="4606" w:type="dxa"/>
            <w:shd w:val="clear" w:color="auto" w:fill="auto"/>
          </w:tcPr>
          <w:p w14:paraId="342A623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r w:rsidR="008A025E" w:rsidRPr="008A025E" w14:paraId="5EFB5DF0" w14:textId="77777777" w:rsidTr="00761F93">
        <w:tc>
          <w:tcPr>
            <w:tcW w:w="3227" w:type="dxa"/>
            <w:shd w:val="clear" w:color="auto" w:fill="auto"/>
          </w:tcPr>
          <w:p w14:paraId="574F5D6F"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eastAsia="ru-RU"/>
                <w14:ligatures w14:val="none"/>
              </w:rPr>
              <w:t>Головний бухгалтер</w:t>
            </w:r>
            <w:r w:rsidRPr="008A025E">
              <w:rPr>
                <w:rFonts w:eastAsia="Times New Roman" w:cs="Times New Roman"/>
                <w:b/>
                <w:color w:val="000000"/>
                <w:kern w:val="0"/>
                <w:sz w:val="20"/>
                <w:szCs w:val="20"/>
                <w:lang w:eastAsia="ru-RU"/>
                <w14:ligatures w14:val="none"/>
              </w:rPr>
              <w:t xml:space="preserve"> </w:t>
            </w:r>
            <w:r w:rsidRPr="008A025E">
              <w:rPr>
                <w:rFonts w:eastAsia="Times New Roman" w:cs="Times New Roman"/>
                <w:b/>
                <w:color w:val="000000"/>
                <w:kern w:val="0"/>
                <w:sz w:val="20"/>
                <w:szCs w:val="20"/>
                <w:lang w:val="uk-UA" w:eastAsia="ru-RU"/>
                <w14:ligatures w14:val="none"/>
              </w:rPr>
              <w:t xml:space="preserve">   </w:t>
            </w:r>
          </w:p>
        </w:tc>
        <w:tc>
          <w:tcPr>
            <w:tcW w:w="2481" w:type="dxa"/>
            <w:shd w:val="clear" w:color="auto" w:fill="auto"/>
            <w:vAlign w:val="center"/>
          </w:tcPr>
          <w:p w14:paraId="1AC05BB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20"/>
                <w:szCs w:val="20"/>
                <w:lang w:val="en-US" w:eastAsia="ru-RU"/>
                <w14:ligatures w14:val="none"/>
              </w:rPr>
              <w:t>________________</w:t>
            </w:r>
          </w:p>
        </w:tc>
        <w:tc>
          <w:tcPr>
            <w:tcW w:w="4606" w:type="dxa"/>
            <w:shd w:val="clear" w:color="auto" w:fill="auto"/>
          </w:tcPr>
          <w:p w14:paraId="608B6700"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r w:rsidRPr="008A025E">
              <w:rPr>
                <w:rFonts w:eastAsia="Times New Roman" w:cs="Times New Roman"/>
                <w:b/>
                <w:kern w:val="0"/>
                <w:sz w:val="20"/>
                <w:szCs w:val="20"/>
                <w:lang w:val="en-US" w:eastAsia="ru-RU"/>
                <w14:ligatures w14:val="none"/>
              </w:rPr>
              <w:t>Чуприніна Яна Геннадіївна</w:t>
            </w:r>
          </w:p>
        </w:tc>
      </w:tr>
      <w:tr w:rsidR="008A025E" w:rsidRPr="008A025E" w14:paraId="1F03D7D7" w14:textId="77777777" w:rsidTr="00761F93">
        <w:tc>
          <w:tcPr>
            <w:tcW w:w="3227" w:type="dxa"/>
            <w:shd w:val="clear" w:color="auto" w:fill="auto"/>
          </w:tcPr>
          <w:p w14:paraId="6C4FB273"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c>
          <w:tcPr>
            <w:tcW w:w="2481" w:type="dxa"/>
            <w:shd w:val="clear" w:color="auto" w:fill="auto"/>
            <w:vAlign w:val="center"/>
          </w:tcPr>
          <w:p w14:paraId="487DE60E"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center"/>
              <w:rPr>
                <w:rFonts w:eastAsia="Times New Roman" w:cs="Times New Roman"/>
                <w:b/>
                <w:kern w:val="0"/>
                <w:sz w:val="20"/>
                <w:szCs w:val="20"/>
                <w:lang w:val="en-US" w:eastAsia="ru-RU"/>
                <w14:ligatures w14:val="none"/>
              </w:rPr>
            </w:pPr>
            <w:r w:rsidRPr="008A025E">
              <w:rPr>
                <w:rFonts w:eastAsia="Times New Roman" w:cs="Times New Roman"/>
                <w:b/>
                <w:color w:val="000000"/>
                <w:kern w:val="0"/>
                <w:sz w:val="16"/>
                <w:szCs w:val="16"/>
                <w:lang w:val="en-US" w:eastAsia="ru-RU"/>
                <w14:ligatures w14:val="none"/>
              </w:rPr>
              <w:t>(</w:t>
            </w:r>
            <w:r w:rsidRPr="008A025E">
              <w:rPr>
                <w:rFonts w:eastAsia="Times New Roman" w:cs="Times New Roman"/>
                <w:b/>
                <w:color w:val="000000"/>
                <w:kern w:val="0"/>
                <w:sz w:val="16"/>
                <w:szCs w:val="16"/>
                <w:lang w:eastAsia="ru-RU"/>
                <w14:ligatures w14:val="none"/>
              </w:rPr>
              <w:t>підпис</w:t>
            </w:r>
            <w:r w:rsidRPr="008A025E">
              <w:rPr>
                <w:rFonts w:eastAsia="Times New Roman" w:cs="Times New Roman"/>
                <w:b/>
                <w:color w:val="000000"/>
                <w:kern w:val="0"/>
                <w:sz w:val="16"/>
                <w:szCs w:val="16"/>
                <w:lang w:val="en-US" w:eastAsia="ru-RU"/>
                <w14:ligatures w14:val="none"/>
              </w:rPr>
              <w:t>)</w:t>
            </w:r>
          </w:p>
        </w:tc>
        <w:tc>
          <w:tcPr>
            <w:tcW w:w="4606" w:type="dxa"/>
            <w:shd w:val="clear" w:color="auto" w:fill="auto"/>
          </w:tcPr>
          <w:p w14:paraId="20EF7FB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eastAsia="Times New Roman" w:cs="Times New Roman"/>
                <w:b/>
                <w:kern w:val="0"/>
                <w:sz w:val="20"/>
                <w:szCs w:val="20"/>
                <w:lang w:val="en-US" w:eastAsia="ru-RU"/>
                <w14:ligatures w14:val="none"/>
              </w:rPr>
            </w:pPr>
          </w:p>
        </w:tc>
      </w:tr>
    </w:tbl>
    <w:p w14:paraId="717C21B4"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4225E4F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42CE7548"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05762DEA"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21CC2CEC" w14:textId="77777777" w:rsidR="008A025E" w:rsidRPr="008A025E" w:rsidRDefault="008A025E" w:rsidP="008A02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rFonts w:ascii="Courier New" w:eastAsia="Times New Roman" w:hAnsi="Courier New" w:cs="Courier New"/>
          <w:kern w:val="0"/>
          <w:sz w:val="20"/>
          <w:szCs w:val="20"/>
          <w:lang w:val="en-US" w:eastAsia="ru-RU"/>
          <w14:ligatures w14:val="none"/>
        </w:rPr>
      </w:pPr>
    </w:p>
    <w:p w14:paraId="727D97CE" w14:textId="77777777" w:rsidR="008A025E" w:rsidRPr="008A025E" w:rsidRDefault="008A025E" w:rsidP="008A025E">
      <w:pPr>
        <w:spacing w:after="0"/>
        <w:jc w:val="center"/>
        <w:rPr>
          <w:rFonts w:eastAsia="Times New Roman" w:cs="Times New Roman"/>
          <w:b/>
          <w:kern w:val="0"/>
          <w:sz w:val="24"/>
          <w:szCs w:val="24"/>
          <w:lang w:val="uk-UA" w:eastAsia="uk-UA"/>
          <w14:ligatures w14:val="none"/>
        </w:rPr>
      </w:pPr>
      <w:r w:rsidRPr="008A025E">
        <w:rPr>
          <w:rFonts w:eastAsia="Times New Roman" w:cs="Times New Roman"/>
          <w:b/>
          <w:kern w:val="0"/>
          <w:sz w:val="24"/>
          <w:szCs w:val="24"/>
          <w:lang w:val="uk-UA" w:eastAsia="uk-UA"/>
          <w14:ligatures w14:val="none"/>
        </w:rPr>
        <w:t xml:space="preserve">Примітки до </w:t>
      </w:r>
      <w:r w:rsidRPr="008A025E">
        <w:rPr>
          <w:rFonts w:eastAsia="Times New Roman" w:cs="Times New Roman"/>
          <w:b/>
          <w:kern w:val="0"/>
          <w:sz w:val="24"/>
          <w:szCs w:val="24"/>
          <w:lang w:val="en-US" w:eastAsia="uk-UA"/>
          <w14:ligatures w14:val="none"/>
        </w:rPr>
        <w:t xml:space="preserve">фінансової </w:t>
      </w:r>
      <w:r w:rsidRPr="008A025E">
        <w:rPr>
          <w:rFonts w:eastAsia="Times New Roman" w:cs="Times New Roman"/>
          <w:b/>
          <w:kern w:val="0"/>
          <w:sz w:val="24"/>
          <w:szCs w:val="24"/>
          <w:lang w:val="uk-UA" w:eastAsia="uk-UA"/>
          <w14:ligatures w14:val="none"/>
        </w:rPr>
        <w:t>звітності, складені відповідно до міжнародних стандартів фінансової звітності</w:t>
      </w:r>
    </w:p>
    <w:p w14:paraId="5735A23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Iсторiя ПрАТ "Завод "Часiвоярськi автобуси" багата й рiзноманiтна. З моменту свого створення в 1958 роцi й по теперiшнiй час доля пiдприємства нерозривно пов'язана з експлуатацiєю, ремонтом, а також виготовленням автотранспортних засобiв. Тому колектив, що там працює, має досить багатий досвiд у цiй областi. У рiзнi роки доводилося зiштовхуватися з капiтальними ремонтами автомобiлiв ГАЗ, ЗИЛ, виготовляти спецiальнi транспортнi засоби на шасi автомобiлiв УАЗ. Одними з перших в Українi заводом був освоєний випуск вахтових автомобiлiв для експлуатацiї в рiзних областях народного господарства. Iнакше кажучи, завод завжди намагався орiєнтувати своє виробництво на потребi, якi були актуальними для держави. </w:t>
      </w:r>
    </w:p>
    <w:p w14:paraId="3F9CCC8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Незважаючи на ту кризу, що була в автомобiлебудуваннi України в пострадянський час, ПрАТ "Завод "Часiвоярськi автобуси" зберiг своє виробництво розширив номенклатуру випускаємої продукцiї.</w:t>
      </w:r>
    </w:p>
    <w:p w14:paraId="7D5E575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Сьогоднi завод являє собою колектив, що здатний впроваджувати новi конструктивнi розробки, застосовувати сучаснi матерiали й технологiчнi процеси. Слiд зазначити, що ПрАТ "Завод "Часiвоярськi автобуси" є саме автозаводом, що вiдрiзняється вiд автоскладального пiдприємства наявнiстю таких видiв виробництв - ковальсько-пресового, зварювального, фарбувального, складального. Потужностi заводу дозволяли випускати до 2000 автобусiв на рiк. </w:t>
      </w:r>
    </w:p>
    <w:p w14:paraId="274A773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Одним з напрямiв в перiод 1993-1998 рокiв було переобладнання легкових автомобiлiв i виготовлення спецiальних транспортних засобiв для служби мiськгаза, швидкої допомоги i рятувальникiв, а саме: </w:t>
      </w:r>
    </w:p>
    <w:p w14:paraId="6ECBFFC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Установка жорсткого даху на УАЗ-31512;</w:t>
      </w:r>
    </w:p>
    <w:p w14:paraId="2321234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Виготовлення лiмузинiв на базi ГАЗ-3102;</w:t>
      </w:r>
    </w:p>
    <w:p w14:paraId="49524F0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Автомобiль швидкої допомоги;</w:t>
      </w:r>
    </w:p>
    <w:p w14:paraId="75AF88C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Автомобiль аварiйної газової служби.</w:t>
      </w:r>
    </w:p>
    <w:p w14:paraId="6A1F191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Починаючи з 1995 року основною продукцiєю заводу було виготовлення автобусiв малого класу категорiї М2, якi виконанi на шасi ГАЗ 33021 "Газель". Такими моделями є - мiкроавтобус СПВ 33021.01-15 мiсткiстю 13 пасажирiв i СПВ 33021.01-16 мiсткiстю 13 пасажирiв з мiсцями для сидiння i допускається перевезення 3 стоячих пасажирiв.</w:t>
      </w:r>
    </w:p>
    <w:p w14:paraId="4611E5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 проектуваннi стояло завдання створити кузов автобуса нової, оригiнальної конструкцiї, що вiдповiдає вимогам бiльшостi споживачiв, - мiцнiсть, зручнiсть для пасажирiв, безпека, вiдповiднiсть нормативним вимогам України i конкурентна цiна.</w:t>
      </w:r>
    </w:p>
    <w:p w14:paraId="37A0A23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Так в 1995 роцi вперше в Українi був створений автобус СПВ-33021. 01-15 на 13+1(водiй) посадочне мiсце. Кузов є зварною конструкцiєю з прямокутних труб, обшитою зовнi сталевим листом i склопластиковими деталями. Зсередини кузов складається з внутрiшньої обшивки АБС пластиковими листами, сидiннями з пiнополiуретанових подушок, покриття пiдлоги з автолина. Автобус СПВ 33021.01-15 мав ряд оригiнальних вiдмiтних ознак, якi не зустрiнеш нi в однiй з iснуючих моделей ГАЗ. Велике за площею склiння салону i висота в проходi (1,77 м) створюють додатковi зручностi пасажирам. Вживання склопластикових вузлiв i елементiв обшивки. Iз склопластикових композицiй виконанi задня i передня частина даху, заднiй бампер зi вбудованими заднiми лiхтарями, бiчнi накладки колiсних арок. Слiд зазначити так само властивий автобусним конструкцiям каркасний принцип побудови кузова.</w:t>
      </w:r>
    </w:p>
    <w:p w14:paraId="287C47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Автобус СПВ 33021.01-15 забезпечував наступнi переваги:</w:t>
      </w:r>
    </w:p>
    <w:p w14:paraId="42D1430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можливiсть виготовити автобус, повнiстю вiдповiдний Правилам 52 i ГОСТ 28345-89 (вимоги до конструкцiї мiкроавтобусiв);</w:t>
      </w:r>
    </w:p>
    <w:p w14:paraId="7104A7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забезпечити високий рiвень пасивної безпеки;</w:t>
      </w:r>
    </w:p>
    <w:p w14:paraId="5AA16CA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"мiцний" кузов, що важливе в тяжких мiських умовах експлуатацiї;</w:t>
      </w:r>
    </w:p>
    <w:p w14:paraId="7DD2A74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можливiсть оперативно вносити змiни до конструкцiї;</w:t>
      </w:r>
    </w:p>
    <w:p w14:paraId="1568096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контроль пiдготовки i забарвлення кузова.</w:t>
      </w:r>
    </w:p>
    <w:p w14:paraId="533CF69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 серпнi 2002 року освоєний випуск нової моделi СПВ 33021.01-16, яка вiд попередньої "п'ятнадцятої" моделi вiдрiзняється просторiшим кузовом, збiльшеною висотою усерединi салону (1,91м). Така конструкцiя кузова дозволяє перевозити окрiм тринадцяти сидячих пасажирiв ще i 3 пасажири, якi стоять (всього шiстнадцять). Над основними бiчними вiкнами додатково встановленi розсувнi вiкна, </w:t>
      </w:r>
      <w:r w:rsidRPr="008A025E">
        <w:rPr>
          <w:rFonts w:ascii="Courier New" w:eastAsia="Times New Roman" w:hAnsi="Courier New" w:cs="Courier New"/>
          <w:kern w:val="0"/>
          <w:sz w:val="20"/>
          <w:szCs w:val="20"/>
          <w:lang w:val="en-US" w:eastAsia="uk-UA"/>
          <w14:ligatures w14:val="none"/>
        </w:rPr>
        <w:lastRenderedPageBreak/>
        <w:t>якi полiпшили вентиляцiю салону. Зручнiшим стало планування розташування сидiнь в салонi.</w:t>
      </w:r>
    </w:p>
    <w:p w14:paraId="64CD516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2003 роцi завод отримав дозвiл на подовження шасi, i в тому ж роцi з ворiт заводу виїхав перший дослiдний екземпляр автобуса СПВ-17 РУТА. Слiд зазначити, що з 2003 року пiд зареєстрованою торгiвельною маркою РУТА стала випускатися вся продукцiя заводу, у тому числi i розроблена ранiше модель СПВ-16.</w:t>
      </w:r>
    </w:p>
    <w:p w14:paraId="33B8C5F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Перший дослiдний варiант автобуса РУТА СПВ-17 мав кузов, аналогiчний попереднiй моделi подовжений на одну вiконну секцiю. В той же час, в 2003 роцi з'явився вантажний фургон РУТА 15,5, конструктивною особливiстю цього автомобiля було вживання бiчних панелей, тих, що мають мiнiмальний прогин, що дозволяло найрацiональнiше заповнювати об'єм усерединi кузова. Такий же кузов вирiшили використовувати i на серiйних машинах РУТА СПВ-17.</w:t>
      </w:r>
    </w:p>
    <w:p w14:paraId="5290787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Незабаром випуск попередньої моделi РУТА СПВ-16 був припинений, i ПАТ "Завод "Часiвоярськi автобуси" став виготовляти мiкроавтобуси лише з кузовами нового типа. За подальшi чотири роки була створена цiла гамма рiзних моделей автобусiв РУТА з подiбними кузовами, як на подовженому так i на звичайному шасi. Умовно цi машини можна назвати автобусами РУТА другого поколiння. Окрiм оригiнальних бiчних панелей кузова було також вклеєне скло. 2003 рiк був важливий в - технологiчному планi, за цей рiк сталося багато змiн - почато використання клею-герметика для монтажу склопластикових елементiв кузова, почато використання системи забарвлення для комерцiйного транспорту Sikkens Autocoat BT, ведуться роботи по оптимiзацiї каркаса кузова, зниженню трудовитрат при виробництвi.</w:t>
      </w:r>
    </w:p>
    <w:p w14:paraId="0B6B3DB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Першi автобуси РУТА СПВ-17, що випускались, мали невеликi вiкна, дахи, що значно не досягали по висотi рiвня. Мiж останнiм вiкном i задньою стiнкою кузова залишалася стiйка кузова. В серединi 2005 року було прийнято рiшення про вживання великих панорамних стекол. Iншою вiдмiтною особливiстю автобусiв РУТА СПВ-17 є пасажирськi крiсла з оббивкою з мiцного шкiрозаступника .</w:t>
      </w:r>
    </w:p>
    <w:p w14:paraId="2C2C257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2005 року на заводi було прйняте рiшення про розширення модельного ряду автобусiв, що випускалися. Так з'явилася модель РУТА А0 480. По кузову вона унiфiкована iз СПВ-17 зразка 2004 роки i вiдрiзняється лише зменшеною довжиною. Але покупцi вiддали перевагу бiльш мiстким СПВ-17, тому число випущених "чотириста восьмидесятих" (так їх називали на заводi) залишилося досить невеликим. РУТА А0 480 випускалася на шасi з карбюраторним двигуном ЗМЗ-406, А0 481 - на шасi з iнжекторним двигуном ЗМЗ-40522. Цiкаво, що автобуси продовжували випускатися з низькими вiкнами, запозиченими в раннiх СПВ-17, хоча всi мiкроавтобуси з довгою базою випускалися вже з високими вiконними отворами. В кiнцi 2005 року виробництво короткобазних автобусiв було зупинене зважаючи на вiдсутнiсть попиту.</w:t>
      </w:r>
    </w:p>
    <w:p w14:paraId="34A6541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 початку 2006 року на базi автобуса СПВ-17 було розроблено нове сiмейство РУТА А0 482/А0 483 вiдмiтною особливiстю якого є збiльшена повна маса, що надало можливiсть перевозити 19 пасажирiв якi сидять i 3 якi стоять. Пiсля проходження сертифiкацiйних випробувань був виданий сертифiкат вiдповiдностi на даний автобус, i початий серiйний випуск. При цьому сталися деякi змiни в конструкцiї автобуса - його довжина була збiльшена на 200 мм, замiсть бiчної кузовної стiйки в заднiй частинi кузова з'явилося п'яте вузьке вiкно, а в салонi стали встановлювати iндивiдуальнi сидiння нового типу з велюровою оббивкою. У зв'язку з початком випуску iнжекторних двигунiв ЗМЗ-405 i їх установкою на базовому шасi "Газелi", завод отримав сертифiкат на випуск автобуса А-0483 з автоматичними дверима.</w:t>
      </w:r>
    </w:p>
    <w:p w14:paraId="6BF40A7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зв'язку побажаннями перевiзникiв ефективнiше використовувати площу салону а також створити зручнiсть при оплатi проїзду пасажирами водiєвi (кондуктор в автобусах не передбачений) в 2006 роцi була розроблена нова модифiкацiя автобусiв РУТА, в якої кабiна водiя є єдиним примiщенням з пасажирським салоном i вiдокремлена вiд нього лише неповною перегородкою за крiслом водiя. При цьому якщо на iнших моделях кузов вмонтовується на шасi з готовою кабiною вiд "Газелi", то тут кабiна є частиною оригiнального кузова, з кузовних панелей "Газелi" використанi лише капот i крила. Iншою вiдмiннiстю нової моделi стало розташування дверей аварiйного виходу по правiй сторонi кузова, що дозволило пiдвищити безпеку перевезень i збiльшити жорсткiсть кузова. Першi зразки нового автобуса, який отримав iндекс А0 484, з'явилися на дорогах України влiтку 2006 рокiв.</w:t>
      </w:r>
    </w:p>
    <w:p w14:paraId="0C42152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 лютого 2007 року автобуси А0 484 стали випускатися також з автоматичними дверима. Згiдно нової заводської модифiкацiї вони отримали iндекс РУТА 18, де цифра означає кiлькiсть мiсць в салонi згiдно сертифiкату на транспортний засiб (16 - посадочних, 2 - мiсця стоячи). За винятком можливостi установки автоматичних дверей салону цей автобуса нiчим не вiдрiзнявся вiд А0 484.</w:t>
      </w:r>
    </w:p>
    <w:p w14:paraId="5E3158B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Виробництво автобуса РУТА 19 почалося восени 2007 рокiв. Вiд моделi РУТА 18 вiн вiдрiзняється наявнiстю других автоматичних дверей в задньому свесе замiсть </w:t>
      </w:r>
      <w:r w:rsidRPr="008A025E">
        <w:rPr>
          <w:rFonts w:ascii="Courier New" w:eastAsia="Times New Roman" w:hAnsi="Courier New" w:cs="Courier New"/>
          <w:kern w:val="0"/>
          <w:sz w:val="20"/>
          <w:szCs w:val="20"/>
          <w:lang w:val="en-US" w:eastAsia="uk-UA"/>
          <w14:ligatures w14:val="none"/>
        </w:rPr>
        <w:lastRenderedPageBreak/>
        <w:t>аварiйної. Кузов автобуса був подовжений, що дозволило розмiстити 19 посадочних мiсць.</w:t>
      </w:r>
    </w:p>
    <w:p w14:paraId="262675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Протягом 2007 року був також налагоджений випуск автобусiв РУТА 20 з пневматичними дверима салону i мiжмiською версiєю. Останнi вiдрiзнялись вiд стандартної машини наявнiстю багажного вiддiлення в заднiй частинi кузова. Заднiй ряд сидiнь розташований на невеликому подiумi над багажним вiддiленням. Мiжмiськi автобуси РУТА 20 як правило оснащувались сидiннями з високою спинкою i розпашними дверима салону.</w:t>
      </w:r>
    </w:p>
    <w:p w14:paraId="2C70A8A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Подальшим розвитком лiнiйки моделей РУТА 20 i РУТА 19 став випуск в кiнцi 2008 року моделей РУТА 22 i РУТА 25 iз збiльшеною мiсткiстю: РУТА 22 - 19 пасажирiв сидять i 3 стоять, РУТА 25 - 19 пасажирiв сидять i 6 стоять. Так само враховуючи побажання замовникiв було проведено змiну переднiй частинi автобуса РУТА 25 (зменшено лобове скло, змiненi переднi крила). Технологiя збiрки отримала важливий етап - панелi зовнiшньої обшивки даху вмонтовуються на клейове з'єднання.</w:t>
      </w:r>
    </w:p>
    <w:p w14:paraId="7902056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 лютому 2008 року ПАТ "Завод "Часiвоярськi автобуси"  почав серiйне виробництво моделей РУТА 43 i РУТА 44 на шасi ГАЗ-33104 "Валдай". </w:t>
      </w:r>
    </w:p>
    <w:p w14:paraId="5D95FCE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Товариство розширює лiнiйку автобусiв найпопулярнiшою моделлю "Рута". Нова модель мiського автобуса на 25 мiсць, оснащена платформою "ГАЗелi-Бiзнес" i дизельним двигуном Cummins. Переваг нової марки - економiчнiсть, надiйнiсть, збiльшений мiжсервiсний iнтервал, збiльшену потужнiсть нового двигуна Cummins. Поява даного автобуса особливо актуально напередоднi набрання чинностi закону, що забороняє переобладнання вантажних автобусiв у маршрутнi таксi. Одна з найпопулярнiших марок мiських автобусiв отримає вдосконалену платформу i турбодизель Cummins. Нове шасi i силовий агрегат "запозиченi" у презентованiй недавно дизельної "ГАЗелi-Бiзнес", що позитивно позначається на якостi автобусiв "Рута": тепер вони володiють всiма кращими технiчними характеристиками, властивими автомобiлям ГАЗ з сучасним дизельним двигуном Cummins. </w:t>
      </w:r>
    </w:p>
    <w:p w14:paraId="5E135A6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Поява дизельної модифiкацiї "ГАЗ" в червнi 2012 року стала довгоочiкуваною подiєю для українського ринку. Партнером "Групи ГАЗ" був обраний найбiльший у свiтi незалежний виробник дизельних двигунiв - американська компанiя Cummins Inc., яка запропонувала новiтнiй i найтехнологiчнiший в своєму класi силовий агрегат Cummins ISF для малотоннажних вантажiвок. Технiчнi параметри двигуна iдеально пiдiйшли для "ГАЗелi": при робочому обсязi 2,8 л його потужнiсть становить 120 к.с., крутний момент - 297 Нм при 1600-2700 об / хв. Дизель оснащений сучасною системою паливоподачi common rail i турбокомпресором, якi забезпечують оптимальне поєднання високої паливної економiчностi та тягово-динамiчних характеристик. Ресурс двигуна - 500 тис. км.</w:t>
      </w:r>
    </w:p>
    <w:p w14:paraId="27809F6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2013 рiк став роком початку спiвпрацi з новим постачальником автобусного шасi- вiдомою iндiйською компанiєю "Ашок Лейланд Лтд". Влiтку 2013 року були виготовленi першi дослiднi зразки нового автобусу класу М3 марки Рута 41 та Рута 40. Наприкiнцi року були завершенi сертифiкацiйнi дослiдження та випробу- вання i товариство отримало сертифiкат вiдповiдностi на автобуси Рута 41, Рута 40, Рута 39, побудованих на шасi Ashok Layland 816. На початку 2014 року пiдприємством була закуплена партiя шасi у виглядi машинокомплектiв, розроблена технологiя та впроваджено складання шасi.Розпочато серiйне виготовлення модельної гами автобусiв на базi шасi Ashok Layland. У зв'язку з новими вимогами до складу мiського громадського транспорту у 2016 роцi була розроблена та сертифiкована модель мiського автобусу Марки Рута 23 1 класу з частково низькою пiдлогою в салонi на базi шасi ГАЗель Next як з бензиновим, так i з дизельним двигуном. Впродовж 2016 року пiдприємство активно працює в напрямку покращення виробничих процесiв, покращення та оптимiзацiї якостi виготовляємої продукцiї.</w:t>
      </w:r>
    </w:p>
    <w:p w14:paraId="0C70E94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У 2017 роцi завод працював над випуском автобусiв РУТА22 для перевезення 22 сидячiх пасажирiв. Автобуси випускались як з бензиновим , так i з дизельним двигуном. Продовжився випуск автобусiв РУТА23, якi використовуються для перевезення пасажирiв з iнвалiднiстю та iнших мало мобiльних груп населення. </w:t>
      </w:r>
    </w:p>
    <w:p w14:paraId="62B2D4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У 2018 роцi завод освоїв випуск нової продукцiї РУТА25 F, класа II на базi шасi Ford/ Автобус призначений для перевезення 24 пасажирiв ,в тому числi 2 мiсця для людей з обмеженими можливостями. Також був розроблений та сертифiкований новий вид продукцiї РУТА44С,категорiя М3 класII,рiвень екологiчної норми Євро6, загальнапасажиромiстнiсть 45 одиниць,в т.ч. 25 сидячих, з них 2 мiсця для людей з обмеженими можливостями.</w:t>
      </w:r>
    </w:p>
    <w:p w14:paraId="0181202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Пiдприємство працює над розробкою та впровадженням у виробництво нових моделей автобусiв для утримання на ринку виробникiв автобусiв; проводить їх сертифiкацiю в акредитованих органах вiдповiдно до чинного законодавства України. ПрАТ приступило до розробки нової продукцiї на базi комплектуючих FORD та  IVEKO (автомобiль,без </w:t>
      </w:r>
      <w:r w:rsidRPr="008A025E">
        <w:rPr>
          <w:rFonts w:ascii="Courier New" w:eastAsia="Times New Roman" w:hAnsi="Courier New" w:cs="Courier New"/>
          <w:kern w:val="0"/>
          <w:sz w:val="20"/>
          <w:szCs w:val="20"/>
          <w:lang w:val="en-US" w:eastAsia="uk-UA"/>
          <w14:ligatures w14:val="none"/>
        </w:rPr>
        <w:lastRenderedPageBreak/>
        <w:t>кузова,незавершений КТЗ); також впроваджує випуск цельнометалевих фургонiв на базi IVECO Dayli.</w:t>
      </w:r>
    </w:p>
    <w:p w14:paraId="51BB3F0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176EA9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 НАЙМЕНУВАННЯ ПІДПРИЄМСТВА та його діяльність</w:t>
      </w:r>
    </w:p>
    <w:p w14:paraId="0B5ACF9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Повна назва Приватне акціонерне товариство "Завод "Часівоярські автобуси", скорочена назва - ПрАТ "Завод "Часівоярські автобуси" (далi - Товариство).</w:t>
      </w:r>
    </w:p>
    <w:p w14:paraId="35D9EE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Код за ЄДРПОУ: 01350251</w:t>
      </w:r>
    </w:p>
    <w:p w14:paraId="04A1814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Мiсцезнаходження: 84551 Донецька область, Бахмутський р-н,м. Часiв Яр, вул. Зелена, б. 1</w:t>
      </w:r>
    </w:p>
    <w:p w14:paraId="42E8288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Дата державної  реєстрацiї: 05.05.1997</w:t>
      </w:r>
    </w:p>
    <w:p w14:paraId="5F687A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Органiзацiйно-правова форма: Приватне акціонерне товариство </w:t>
      </w:r>
    </w:p>
    <w:p w14:paraId="463C9CB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Офiцiйна сторiнка в Iнтернетihttp://rutabus.emitents.net.ua/ua/</w:t>
      </w:r>
    </w:p>
    <w:p w14:paraId="1E54C47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Адреса електронної пошти: rutabuh1@gmail.com</w:t>
      </w:r>
    </w:p>
    <w:p w14:paraId="3501D49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Власники значного пакета акцій (більш ніж 10%):</w:t>
      </w:r>
    </w:p>
    <w:p w14:paraId="2246342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Олексiй Володимирович кількість акцій- 2112249 шт. 38.075657%</w:t>
      </w:r>
    </w:p>
    <w:p w14:paraId="7A4C4B1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Олександр Володимирович кількість акцій- 2112248 шт. 38.075638%</w:t>
      </w:r>
    </w:p>
    <w:p w14:paraId="5BEA43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Юридична адреса Компанії - 84551 Донецька область Бахмутськийр-н м. Часiв Яр вул. Зелена, б. 1</w:t>
      </w:r>
    </w:p>
    <w:p w14:paraId="4538904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 моменту свого створення в 1958 році й по теперішній час доля підприємства нерозривно пов'язана з експлуатацією, ремонтом, а також виготовленням автотранспортних засобів.</w:t>
      </w:r>
    </w:p>
    <w:p w14:paraId="2602D39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Слід зазначити, що ПрАТ "Завод "Часiвоярськi автобуси" є саме автозаводом, що відрізняється від автоскладального підприємства наявністю таких видів виробництв - пресового, зварювального, фарбувального, складального. Потужності заводу дозволяють випускати до 900 автобусів на рік. </w:t>
      </w:r>
    </w:p>
    <w:p w14:paraId="557C611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 2020 році  товариство працювало над розробкою та впровадженням у виробництво нових моделей автобусів для утримання на ринку виробників автобусів; проводить їх сертифікацію в акредитованих органах відповідно до чинного законодавства України. ПрАТ приступило до розробки нової продукції на базі комплектуючих FORD та  IVEСO (автомобіль, без кузова, незавершений КТЗ). </w:t>
      </w:r>
    </w:p>
    <w:p w14:paraId="1FA54DE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Основнi види продукції (робіт, послуг) ПрАТ "Завод "Часiвоярськi Автобуси": </w:t>
      </w:r>
    </w:p>
    <w:p w14:paraId="23AB5B2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модельний ряд продукції марки РУТА;</w:t>
      </w:r>
    </w:p>
    <w:p w14:paraId="7FD3FF9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виробництво кузовів, причепів на замовлення;</w:t>
      </w:r>
    </w:p>
    <w:p w14:paraId="0302293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послуги по технічному обслуговуванню та ремонту автомобілів;</w:t>
      </w:r>
    </w:p>
    <w:p w14:paraId="04F2F9B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виробництво деталей з АБС пластику.</w:t>
      </w:r>
    </w:p>
    <w:p w14:paraId="7862D52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 грудня 2024р. кількість працівників ПрАТ "Завод "Часівоярські автобуси" складала 12осіб.</w:t>
      </w:r>
    </w:p>
    <w:p w14:paraId="0298D4D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Безперервність діяльності. </w:t>
      </w:r>
    </w:p>
    <w:p w14:paraId="3C29FAF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Розрахунок вартості чистих активів відбувався відповідно до пункту 2 статті 16 Закону України "Про акціонерні товариства" № 2465-IX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ринку від 17.11.2004 р. N485 (з урахуванням змін показників фінансової звітності). </w:t>
      </w:r>
    </w:p>
    <w:p w14:paraId="318DE52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14:paraId="2B9CA03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Співвідношення чистих активів на кінець звітного періоду (105797.000 тис.грн. ) до статутного капіталу на кінець звітного періоду (2219.000 тис.грн. ) - 4767.7780000%.</w:t>
      </w:r>
    </w:p>
    <w:p w14:paraId="32BC68A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Співвідношення чистих активів на кінець звітного періоду (105797.000 тис.грн. ) до чистих активів  на кінець попереднього періоду (106703.0 тис.грн. ) - 99.1510000%.</w:t>
      </w:r>
    </w:p>
    <w:p w14:paraId="0106B6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Вимоги п.2 ст. 16 Закону України "Про акціонерні товариства" дотримуються. </w:t>
      </w:r>
    </w:p>
    <w:p w14:paraId="79A215F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2. Економічне середовище, в якому Товариство проводить свою діяльність </w:t>
      </w:r>
    </w:p>
    <w:p w14:paraId="5A31DB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 xml:space="preserve">У світовій економіці зростають ризики стагфляції. Нові замовлення збільшуються помірними темпами, натомість зберігається значний тиск з боку пропозиції через посилення карантинних обмежень у Китаї та війну в Україні. Глобальна інфляція надалі зростає насамперед через подорожчання палива та проблеми з обмеженою пропозицією продовольства. Після шоку перших тижнів війни економіка України поступово активізується у порівняно спокійних регіонах. Українські підприємства відновлюють роботу, втім рівень завантаженості значної кількості підприємств є суттєво нижчим порівняно з довоєнним. Поступово відновлюється активність на ринку праці після значного падіння в березні. Зокрема, зниження кількості вакансій у квітні припинилося. Водночас перевага пропозиції робочої сили над попитом тисне на зарплати в бік зниження. Потік біженців стабілізувався, й навіть почався зворотний процес. </w:t>
      </w:r>
    </w:p>
    <w:p w14:paraId="45C0C3C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ab/>
        <w:t xml:space="preserve">Ціновий тиск залишається високим і нерівномірним у розрізі регіонів. Основною причиною зростання цін є порушення ланцюгів постачання через військові дії. Найвище зростання цін - на тимчасово захоплених територіях та у регіонах з активними бойовими діями. Інфляцію стримують логістичні обмеження експорту та відповідно надлишок сільськогосподарської продукції на внутрішньому ринку. Зовнішні торговельні потоки в Україні значно звузилися. Експорт скоротився передусім через руйнування виробничих потужностей та блокування Росією портів Чорного моря. Падіння внутрішнього попиту та обмеження на імпорт зумовили зниження імпорту товарів. Натомість відносно стабільні грошові перекази, а також заборона на переказ дивідендів та скорочення реінвестованих доходів допомогли сформувати значний профіцит поточного рахунку. </w:t>
      </w:r>
    </w:p>
    <w:p w14:paraId="0F22B5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Дефіцит Державного бюджету України збільшився через зниження податкових надходжень на тлі скорочення економічної активності та запровадження стимулів для підтримання економіки. Значний дефіцит профінансовано за рахунок розміщення воєнних облігацій та залучення міжнародного фінансування. Фіксація курсу гривні, валютні обмеження Національного банку, безперебійне функціонування банківської та платіжної систем пом'якшили негативний вплив війни на українську економіку. Адміністративні обмеження на валютному ринку, як і фіксація облікової ставки, є тимчасовими заходами. У міру нормалізації функціонування економіки НБУ повернеться до режиму інфляційного таргетування з плаваючим курсоутворенням та до застосування облікової ставки як головного інструменту монетарної політики. </w:t>
      </w:r>
    </w:p>
    <w:p w14:paraId="41A9433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Обґрунтування щодо неможливості зробити таку оцінку.</w:t>
      </w:r>
    </w:p>
    <w:p w14:paraId="1585AA0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43D93F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0074C3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РОЗВИТОК ПОДІЙ ЗА ОСТАННІЙ ПЕРІОД</w:t>
      </w:r>
    </w:p>
    <w:p w14:paraId="1A877A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Війна продовжує завдавати серйозної шкоди виробничим потужностям</w:t>
      </w:r>
    </w:p>
    <w:p w14:paraId="5A7C8F8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економіки та спричиняє величезні гуманітарні втрати. </w:t>
      </w:r>
    </w:p>
    <w:p w14:paraId="779A545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Стабілізація та повільне відновлення</w:t>
      </w:r>
    </w:p>
    <w:p w14:paraId="76A180B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2024 рік - третій рік широкомасштабної війни - минув під знаком стабілізації української економіки. Після падіння на 29% у 2022 році наш валовий внутрішній продукт (ВВП) зріс спочатку на 5,3% у 2023, а за підсумками 2024 має зрости приблизно на 4%. Отже, національна економіка змогла уникнути нових падінь, однак для досягнення рівня 2021-го доведеться чекати ще кілька років.</w:t>
      </w:r>
    </w:p>
    <w:p w14:paraId="2CD4C04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Головним чинником стабілізації є вчасне надходження іноземної фінансової допомоги. Наприкінці 2023 року ситуація була максимально невизначеною, оскільки Європейський Союз і США постійно відкладали ухвалення багатомільярдних пакетів підтримки України. Однак в лютому (ЄС) і квітні (США) голосування таки відбулися, і ми отримали змогу покривати дефіцит бюджету в розмірі $3-5 млрд щомісяця.</w:t>
      </w:r>
    </w:p>
    <w:p w14:paraId="78E15A1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2025 рік ми починаємо з набагато більшим запасом упевненості. Україна може розраховувати на отримання понад $13 млрд від ЄС (програма Ukraine Facility), понад $19 млрд з доходів від заморожених російських активів за планом ERA 7, $3 млрд від МБРР, майже $3 млрд від МВФ, а також $1 млрд від Великої Британії. Протягом року цих коштів має вистачити для компенсації дефіциту державного бюджету в розмірі 25% ВВП.</w:t>
      </w:r>
    </w:p>
    <w:p w14:paraId="784A906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Воєнна економіка і технології</w:t>
      </w:r>
    </w:p>
    <w:p w14:paraId="5F91B9A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Триває поступовий перехід української економіки на воєнні рейки. За час широкомасштабної війни потужності оборонно-промислового комплексу (ОПК) зросли у 20 разів, а загалом у галузі працюють понад 500 компаній різних форм власності. Протягом 2024 року обсяг чинних контрактів на закупівлю озброєння перевищив пів трильйона гривень (майже $15 млрд), близько половини з яких були укладені з українськими виробниками.</w:t>
      </w:r>
    </w:p>
    <w:p w14:paraId="748CCCA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Український ринок оборонних технологій (defence tech) за 2023-2024 роки зріс до понад $400 млн. Нині в Україні діють понад 300 defence tech компаній, найбільшими сегментами ринку є безпілотники (19%), робототехніка (13%), штучний інтелект (13%).</w:t>
      </w:r>
    </w:p>
    <w:p w14:paraId="589331D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Сектором оборонних технологій, що розвивається найбільш динамічно, є виробництво безпілотних літальних апаратів (БПЛА). Значні державні інвестиції сприяли збільшенню обсягів виробництва дронів у понад 100 разів. На кінець 2024 року майже 100% БПЛА, які купує держава, виготовлено в Україні. За стратегією Міністерства з </w:t>
      </w:r>
      <w:r w:rsidRPr="008A025E">
        <w:rPr>
          <w:rFonts w:ascii="Courier New" w:eastAsia="Times New Roman" w:hAnsi="Courier New" w:cs="Courier New"/>
          <w:kern w:val="0"/>
          <w:sz w:val="20"/>
          <w:szCs w:val="20"/>
          <w:lang w:val="en-US" w:eastAsia="uk-UA"/>
          <w14:ligatures w14:val="none"/>
        </w:rPr>
        <w:lastRenderedPageBreak/>
        <w:t>питань стратегічних галузей промисловості, у 2024 році в Україні мало бути вироблено один мільйон FPV-дронів і два мільйони дронів усіх типів загалом.</w:t>
      </w:r>
    </w:p>
    <w:p w14:paraId="21EB56E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 відміну від України, яка завдяки іноземній підтримці поки що не вдається до повного переведення економіки на воєнні рейки, російська економіка тепер повністю залежить від воєнної машини. Москва змушена застосовувати надзвичайні заходи фіскальної та монетарної політики, щоб утримувати країну в нормальних економічних умовах. Наприклад, постійно піднімати облікову ставку центрального банку, щоб знизити рівень інфляції.</w:t>
      </w:r>
    </w:p>
    <w:p w14:paraId="5C70A67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Вимушене підвищення податків</w:t>
      </w:r>
    </w:p>
    <w:p w14:paraId="68AE196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липні 2024 року Міністерство фінансів намагалося збільшити податкові надходження на 4-5% ВВП, але через негативну реакцію громадян цю ініціативу відкликали. Однак у вересні парламент все ж ухвалив менш жорсткий пакет податкових змін: збільшення військового збору із зарплати з 1,5% до 5%, підвищення податків для фізичних осіб-підприємців тощо.</w:t>
      </w:r>
    </w:p>
    <w:p w14:paraId="7A12B61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Підвищення податків саме собою за будь-яких умов є важким ударом по економіці. У часи широкомасштабної війни воно позначиться особливо жорстко, забравши в національного господарства значний потенціал до зростання. Перекладання воєнного тягаря на плечі громадян країни, що воює, завжди було крайнім заходом, коли вже не можна фінансувати війну через надходження з-за кордону. Ймовірно, уряд іде на такий крок, усвідомивши, що на Україну чекає суттєве зменшення іноземної підтримки, або ж її в майбутньому буде недостатньо.</w:t>
      </w:r>
    </w:p>
    <w:p w14:paraId="3AE0EA2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Поки що невідомо, чи зможе Кабмін зібрати заплановані суми податкових надходжень у повному обсязі. Однак він точно матиме такі наслідки: зменшиться податкова база через тінізацію економіки й посиляться конфлікти між бізнесом та адміністративними органами. За різними оцінками, у 2025 році до 50% нашої економіки перебуватиме в тіні.</w:t>
      </w:r>
    </w:p>
    <w:p w14:paraId="618475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Незмінність ризиків</w:t>
      </w:r>
    </w:p>
    <w:p w14:paraId="318A354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Ризики для української економіки залишаються незмінними протягом усього періоду широкомасштабної війни. Ведення активних бойових дій всередині країни, постійні обстріли мирних міст, проблеми з електропостачанням призводять до таких негативних наслідків: скорочення кількості економічно активного населення через виїзд за кордон, зменшення обсягів внутрішнього та іноземного інвестування в український бізнес, значне підвищення витрат на ведення бізнесу. </w:t>
      </w:r>
    </w:p>
    <w:p w14:paraId="1E29E2C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Підвищення рівня інфляції у 2024 році до понад 10% пов'язане саме з тим, що підприємцям потрібно витрачати значно більше, ніж раніше. Нацбанк прогнозує зменшення рівня безробіття у 2025 році до 10-12% (наприкінці 2024 було 14%), однак це пов'язано передусім зі збільшенням дефіциту робочої сили.</w:t>
      </w:r>
    </w:p>
    <w:p w14:paraId="47EE59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Ще одним ризиком є нестабільність курсу гривні, хоча Україна нині здатна контролювати основні монетарні змінні без екстремальних дій. Зокрема, завдяки іноземним надходженням Нацбанк уже третій рік підтримує достатньо високий рівень міжнародних резервів - $35-45 мільярдів, що дає змогу не допускати значних змін курсу гривні. Але у 2024 році валютні інтервенції НБУ на підтримку обмінного курсу збільшилися на 20% порівняно з попереднім роком, тобто нам дедалі дорожче коштує утримання курсу від різких стрибків.</w:t>
      </w:r>
    </w:p>
    <w:p w14:paraId="1DFE38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Державний борг України становить 92% ВВП, а у 2025 році перевищить 100% ВВП. Це сигналізує про високі ризики для боргової стійкості державних фінансів. Втім, у відношенні до власного ВВП ми заборгували менше, ніж більшість абсолютно мирних країн G7: США, Франція, Велика Британія, Канада, Японія.</w:t>
      </w:r>
    </w:p>
    <w:p w14:paraId="3CD851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Сподіватися лише на себе</w:t>
      </w:r>
    </w:p>
    <w:p w14:paraId="51C8CA5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2025 рік українська економіка починає з гаслами готовності продовжувати широкомасштабну війну в тривалій перспективі. Зростання витрат на оборону має підсилити стійкість України в довгостроковому протистоянні окупантам. Сподівання на підтримку Заходу залишаються ключовими, однак уряд уже зараз готується до можливих викликів, спричинених потенційним зменшенням обсягів зовнішньої допомоги, хай навіть ці підготовчі дії шкодять національній економіці.</w:t>
      </w:r>
    </w:p>
    <w:p w14:paraId="1F06997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Зважаючи на колосальний воєнний бюджет росії, наші союзники мають усвідомити неминучість воєнних реалій у центрі Європи на довгі роки. Навіть якщо лінія фронту буде заморожена, гонитва озброєнь триватиме, адже росія не збирається відмовлятися від своїх територіальних претензій. Щобільше, ресурси всього Заходу, що можуть бути звільнені завдяки зупинці активних бойових дій, мають бути кинуті на максимальне посилення української воєнної машини.</w:t>
      </w:r>
    </w:p>
    <w:p w14:paraId="5B3B00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19DF25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широкомасштабної збройної агресії та запровадженого військового стану на діяльність ПРИВАТНОГО АКЦІОНЕРНОГО ТОВАРИСТВА "ЗАВОД "ЧАСІВОЯРСЬКІ АВТОБУСИ"  станом на 31 грудня 2024 року: </w:t>
      </w:r>
    </w:p>
    <w:p w14:paraId="2365A57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 xml:space="preserve"> </w:t>
      </w:r>
      <w:r w:rsidRPr="008A025E">
        <w:rPr>
          <w:rFonts w:ascii="Courier New" w:eastAsia="Times New Roman" w:hAnsi="Courier New" w:cs="Courier New"/>
          <w:kern w:val="0"/>
          <w:sz w:val="20"/>
          <w:szCs w:val="20"/>
          <w:lang w:val="en-US" w:eastAsia="uk-UA"/>
          <w14:ligatures w14:val="none"/>
        </w:rPr>
        <w:tab/>
        <w:t xml:space="preserve">Вплив на облікові політики та оцінки, бухгалтерський облік та фінансову звітність Організація бухгалтерського обліку та фіксування фактів здійснення всіх господарських операцій здійснюється на належному рівні, облікові політики та оцінки не змінювались, всі облікові записи та первинні бухгалтерські документи є доступними. </w:t>
      </w:r>
    </w:p>
    <w:p w14:paraId="0D8A1EE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активи Товариства </w:t>
      </w:r>
    </w:p>
    <w:p w14:paraId="06D134C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Територія, на якій знаходиться Товариство, не була під окупацією, але знаходиться в зоні проведення бойових дій. Основні засоби зазнавали пошкоджень внаслідок обстрілів, балансова вартість основних засобів не є більшою ніж сума його очікуваного відшкодування, збитки від зменшення корисності не визнавались. Товариство тимчасово не має доступу до своїх активів, тому не може визначити загальний стан активів та суму завданих збитків. </w:t>
      </w:r>
    </w:p>
    <w:p w14:paraId="22E20A0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Фінансові активи складається з коштів, розміщених на депозитах в українських банках. Станом на 31.12.2024 року розмір фінансових активів збільшився у  порівнянні з аналогічним періодом минулого року. Під час обліку фінансових активів Товариство врахувало можливий вплив воєнної агресії російської федерації на території України на ймовірності дефолту та очікувані грошові потоки, виходячи з інформації, доступної на 31.12.2024.</w:t>
      </w:r>
    </w:p>
    <w:p w14:paraId="54A8517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зобов'язання Товариства </w:t>
      </w:r>
    </w:p>
    <w:p w14:paraId="58499E3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Зобов'язання Товариства становлять 2% активів і складаються із: кредиторська заборгованість за товари, роботи, послуги - 44,0тис. грн.; поточна кредиторська заборгованість за розрахунками з бюджетом 484,0тис. грн.; поточна кредиторська заборгованість по розрахункам зі страхування- 31,0 тис. грн.; поточна кредиторська заборгованість за розрахунками з оплати праці 432,0тис. грн.; поточна кредиторська заборгованість за отриманими авансами становить- 54тис.грн. Поточні забезпечення - 1376,0тис.грн. Інша кредиторська заборгованість - 11,0тис.грн.</w:t>
      </w:r>
    </w:p>
    <w:p w14:paraId="1B47F96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Фінансові зобов'язання погашаються вчасно.  </w:t>
      </w:r>
    </w:p>
    <w:p w14:paraId="3336BDB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доходи та витрати Товариства </w:t>
      </w:r>
    </w:p>
    <w:p w14:paraId="561876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звітному періоді операційні доходи зменшились приблизно на 37,65% в порівнянні з минулим фінансовим роком, розмір операційних витрат зменшився на 3,69%.</w:t>
      </w:r>
    </w:p>
    <w:p w14:paraId="03855F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податки Товариства </w:t>
      </w:r>
    </w:p>
    <w:p w14:paraId="2E9CCC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Товариство нараховувало і сплачувало податки згідно Податкового законодавства України. У 2023 році Товариство  скористувалося правом не нараховувати та не сплачувати  податкові зобов'язання по земельному податку, екологічному податку та податку на нерухоме майно на підставі пп.69.14, пп.69.16,пп.69.22 п. 69 підрозд.10 Перехідних положень ПКУ.</w:t>
      </w:r>
    </w:p>
    <w:p w14:paraId="5062A12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капітал Товариства </w:t>
      </w:r>
    </w:p>
    <w:p w14:paraId="72CCB07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Розмір власного капіталу Товариства зменшився у порівнянні з минулим періодом і становить на звітну дату 105797,0тис. грн., що відповідає вимогам нормативних актів.  </w:t>
      </w:r>
    </w:p>
    <w:p w14:paraId="319A2BD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на персонал Товариства </w:t>
      </w:r>
    </w:p>
    <w:p w14:paraId="02904E3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 2022 по 2024 рік відбулось суттєве скорочення персоналу Товариства. </w:t>
      </w:r>
    </w:p>
    <w:p w14:paraId="7514700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Інформаційна та кібербезпека Товариства </w:t>
      </w:r>
    </w:p>
    <w:p w14:paraId="2C1AF8F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Управлінський персонал здійснив необхідні дії для забезпечення безперебійного функціонування інформаційної інфраструктури, зокрема постійно здійснюються резервне копіювання інформації. В звітному періоді не було організованих кібератак з метою нанесення шкоди Товариству. Управлінський персонал усвідомлює реальну імовірність таких атак і має наявні засоби та плани реагування. </w:t>
      </w:r>
    </w:p>
    <w:p w14:paraId="21CEEC1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Влив російської агресії на безперервність діяльності, ліквідність, майбутні перспективи діяльності, ризики, розкрито в інших примітках цієї фінансової звітності. </w:t>
      </w:r>
    </w:p>
    <w:p w14:paraId="1A43CA3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3. Політика управління капіталом </w:t>
      </w:r>
    </w:p>
    <w:p w14:paraId="35B202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Мета Компанії при управлінні капіталом полягає у забезпеченні її подальшого функціонування як безперервно діючого підприємства, щоб приносити прибуток акціонерам та вигоди іншим зацікавленим сторонам. Керівництво постійно контролює структуру капіталу Компанії й може коригувати свою політику й цілі управління капіталом з урахуванням змін в операційному середовищі, тенденціях ринку або стратегії розвитку. </w:t>
      </w:r>
    </w:p>
    <w:p w14:paraId="0921D2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Компанія контролює капітал, застосовуючи коефіцієнт платоспроможності, що являє собою чисту заборгованість, поділену на сумарний капітал плюс чиста заборгованість. Підприємство включає до складу чистої заборгованості процентні кредити та позики, торгову та іншу кредиторську заборгованість і нараховані зобов'язання за вирахуванням грошових коштів та їх еквівалентів. Капітал включає власний капітал.  </w:t>
      </w:r>
    </w:p>
    <w:p w14:paraId="71975C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Українським законодавством встановлені такі вимоги до капіталу акціонерних товариств (за фінансовою звітністю Компанії):</w:t>
      </w:r>
    </w:p>
    <w:p w14:paraId="56D35F5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акціонерний капітал на дату реєстрації підприємства повинен становити не менше 1250 мінімальних заробітних плат;</w:t>
      </w:r>
    </w:p>
    <w:p w14:paraId="05FE1F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якщо вартість чистих активів підприємства на кінець другого або кожного подальшого фінансового року буде меншою, ніж акціонерний капітал, підприємство має зменшити свій акціонерний капітал та внести відповідні зміни до свого Статуту. Якщо вартість чистих активів стане меншою, ніж мінімальний дозволений розмір акціонерного капіталу, це підприємство підлягає ліквідації.</w:t>
      </w:r>
    </w:p>
    <w:p w14:paraId="0111B56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Протягом звітного періоду не було змін у підході до управління капіталом.</w:t>
      </w:r>
    </w:p>
    <w:p w14:paraId="1F68A81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 Основи підготовки і подання звітності</w:t>
      </w:r>
    </w:p>
    <w:p w14:paraId="0D05C11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Основа підготовки. Фінансова звітність Компанії була підготовлена згідно з Міжнародними стандартами фінансової звітності (МСФЗ), які викладені державною мовою та офіційно оприлюднені Міністерством фінансів України. Ця фінансова звітність відображає поточну оцінку управлінського персоналу Компанії. Підготовка фінансової звітності вимагає від керівництва компанії розрахунків та припущень, що впливають на суми активів та зобов'язань, відображених у фінансовій звітності, а також на суми доходів та витрат, що відображаються у фінансових звітах протягом звітного періоду.</w:t>
      </w:r>
    </w:p>
    <w:p w14:paraId="30CC836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Ця фінансова звітність підготовлена за принципом обліку за первісною вартістю за винятком основних засобів, які відображені за справедливою вартістю. </w:t>
      </w:r>
    </w:p>
    <w:p w14:paraId="30DAD16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Основні принципи облікової політики, які застосовувалися при підготовці цієї фінансової звітності, описані нижче. Ці принципи облікової політики послідовно застосовувалися протягом усіх наданих звітних періодів. Підготовка фінансової звітності з МСФЗ вимагає, щоб застосовувались певні бухгалтерські оцінки. Вона також вимагає, щоб при застосуванні облікової політики керівництво Компанії застосовувало власний розсуд. Області, де такі судження особливо важливі, області, які характеризуються підвищеною складністю, і області, де допущення і розрахунки мають велике значення для фінансової звітності.</w:t>
      </w:r>
    </w:p>
    <w:p w14:paraId="55A0A56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w:t>
      </w:r>
    </w:p>
    <w:p w14:paraId="0EF6A3C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Основа підготовки інформації.  Ця фінансова звітність підготовлена відповідно до Міжнародних стандартів фінансової звітності ("МСФЗ").</w:t>
      </w:r>
    </w:p>
    <w:p w14:paraId="26F6817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Валюта подання і функціональна валюта. Усі суми у цій фінансовій звітності подані у національній валюті України - гривні, яка є функціональною валютою Компанії. </w:t>
      </w:r>
    </w:p>
    <w:p w14:paraId="59D12FC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Перерахунок іноземної валюти. Функціональною валютою Компанії є гривня.  Монетарні активи і зобов'язання в іноземній валюті перераховуються у функціональну валюту Компанії за офіційним обмінним курсом НБУ на відповідну звітну дату. Прибуток і збитки, що виникають в результаті розрахунків за операціями в іноземній валюті і від перерахунку монетарних активів і зобов'язань у функціональну валюту Компанії за офіційним обмінним курсом НБУ на кінець року, включаються до складу прибутку або збитку. Немонетарні статті, включаючи інвестиції в інструменти капіталу, не перераховуються згідно курсу на кінець року. </w:t>
      </w:r>
    </w:p>
    <w:p w14:paraId="4921FF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Основні засоби. Компанія обліковує основні засоби за первісною вартістю. Надходження основних засобів обліковуються за первісною вартістю. Первісна вартість об'єкту основних засобів включає  витрати, безпосередньо пов'язані з його придбанням. Первісна вартість активів, створених самою Компанією, складається з вартості матеріалів, прямих витрат на оплату праці та відповідної частини виробничих накладних витрат. </w:t>
      </w:r>
    </w:p>
    <w:p w14:paraId="385537B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38470E2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заміну тих компонентів об'єкта основних засобів, які визнаються окремо, капіталізуються, а балансова вартість замінених компонентів списується. Інші подальші витрати капіталізуються лише у випадку, якщо вони призводять збільшення майбутніх економічних вигід, пов'язаних з об'єктом основних засобів. Усі інші витрати визнаються у звіті про фінансові результати у складі витрат у тому періоді, в якому вони понесені.</w:t>
      </w:r>
    </w:p>
    <w:p w14:paraId="18F670C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Визнання основних засобів припиняється після їх вибуття або якщо тривале використання активу, як очікується, не принесе майбутніх економічних вигід. Прибуток та збитки від вибуття активів визначаються шляхом порівняння суми надходжень із балансовою вартістю активів та визнаються у звіті про фінансові результати. </w:t>
      </w:r>
    </w:p>
    <w:p w14:paraId="4151DCE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Амортизація. Незавершене будівництво не амортизується та являє собою вартість основних засобів (включаючи аванси постачальникам), будівництво яких ще не завершене. Амортизація інших об'єктів основних засобів розраховується лінійним методом з метою рівномірного зменшення первісної або переоціненої вартості до ліквідаційної вартості протягом строку їх експлуатації за наступними нормами: </w:t>
      </w:r>
    </w:p>
    <w:p w14:paraId="7C9597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ab/>
        <w:t>Строки експлуатації (у роках)</w:t>
      </w:r>
    </w:p>
    <w:p w14:paraId="11EA079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Будівлі та споруди</w:t>
      </w:r>
      <w:r w:rsidRPr="008A025E">
        <w:rPr>
          <w:rFonts w:ascii="Courier New" w:eastAsia="Times New Roman" w:hAnsi="Courier New" w:cs="Courier New"/>
          <w:kern w:val="0"/>
          <w:sz w:val="20"/>
          <w:szCs w:val="20"/>
          <w:lang w:val="en-US" w:eastAsia="uk-UA"/>
          <w14:ligatures w14:val="none"/>
        </w:rPr>
        <w:tab/>
        <w:t>від 15 до 30</w:t>
      </w:r>
    </w:p>
    <w:p w14:paraId="5A3324D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Виробниче обладнання</w:t>
      </w:r>
      <w:r w:rsidRPr="008A025E">
        <w:rPr>
          <w:rFonts w:ascii="Courier New" w:eastAsia="Times New Roman" w:hAnsi="Courier New" w:cs="Courier New"/>
          <w:kern w:val="0"/>
          <w:sz w:val="20"/>
          <w:szCs w:val="20"/>
          <w:lang w:val="en-US" w:eastAsia="uk-UA"/>
          <w14:ligatures w14:val="none"/>
        </w:rPr>
        <w:tab/>
        <w:t>від 5 до 15</w:t>
      </w:r>
    </w:p>
    <w:p w14:paraId="77185FC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Меблі, офісне та інше обладнання</w:t>
      </w:r>
      <w:r w:rsidRPr="008A025E">
        <w:rPr>
          <w:rFonts w:ascii="Courier New" w:eastAsia="Times New Roman" w:hAnsi="Courier New" w:cs="Courier New"/>
          <w:kern w:val="0"/>
          <w:sz w:val="20"/>
          <w:szCs w:val="20"/>
          <w:lang w:val="en-US" w:eastAsia="uk-UA"/>
          <w14:ligatures w14:val="none"/>
        </w:rPr>
        <w:tab/>
        <w:t>від 4 до 10</w:t>
      </w:r>
    </w:p>
    <w:p w14:paraId="7D1E7CA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Ліквідаційна вартість основного засобу - це розрахункова сума, яку Компанія отримала б нині від вибуття активу, за вирахуванням витрат на вибуття, якби стан і період використання об'єкту основних засобів були такими, які очікуються у кінці терміну його експлуатації. </w:t>
      </w:r>
    </w:p>
    <w:p w14:paraId="15A0F12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Відповідно до облікової політики компанії ліквідаційна вартість основних засобів встановлюється на рівні нуля.</w:t>
      </w:r>
    </w:p>
    <w:p w14:paraId="5A5040F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Терміни експлуатації переглядаються і, при необхідності, коригуються на кожну звітну дату. При знеціненні балансова вартість основних засобів зменшується до вартості використання або до справедливої вартості мінус витрати на продаж, залежно від того, яка з них вище.</w:t>
      </w:r>
    </w:p>
    <w:p w14:paraId="53D8BE0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Нематеріальні активи. Нематеріальні активи первісно відображаються, якщо: а) існує імовірність того, що майбутні економічні вигоди, які відносяться до активу, надходитимуть до Компанії; б) собівартість активу можна достовірно оцінити. </w:t>
      </w:r>
    </w:p>
    <w:p w14:paraId="3CFF409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75E2BE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Придбані нематеріальні активи первісно оцінюються за собівартістю. Собівартість нематеріального активу складається з ціни його придбання (включаючи будь-які імпортні мита та податки на придбання, що не відшкодовуються), а також із будь-яких видатків на підготовку активу до використання за призначенням, які безпосередньо відносяться до нього.</w:t>
      </w:r>
    </w:p>
    <w:p w14:paraId="62C76CE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 визнаються нематеріальними активами витрати, що виникли в результаті дослідження (чи в результаті етапу дослідження внутрішнього проекту). Видатки на дослідження визнаються витратами у періоді їхнього фактичного понесення.</w:t>
      </w:r>
    </w:p>
    <w:p w14:paraId="17AA8D6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050053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понесені на етапі розробки, визнаються нематеріальним активом якщо виконуються наступні умови:</w:t>
      </w:r>
    </w:p>
    <w:p w14:paraId="788E869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Компанія має технічну можливість завершити створення нематеріального активу так, щоб він був придатний до використання або продажу;</w:t>
      </w:r>
    </w:p>
    <w:p w14:paraId="0ECD6B6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Компанія має намір завершити створення нематеріального активу та використовувати або продати його;</w:t>
      </w:r>
    </w:p>
    <w:p w14:paraId="799F0D1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Компанія здатна використовувати або продати нематеріальний актив;</w:t>
      </w:r>
    </w:p>
    <w:p w14:paraId="65C5F2A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 xml:space="preserve">Компанія розуміє як нематеріальний актив генеруватиме ймовірні майбутні економічні вигоди. </w:t>
      </w:r>
    </w:p>
    <w:p w14:paraId="75FC20C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У компанії наявні відповідні технічні, фінансові та інші ресурси для завершення розробки та використання чи продажу нематеріального активу;</w:t>
      </w:r>
    </w:p>
    <w:p w14:paraId="648260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Компанія здатна достовірно оцінити видатки, які відносяться до нематеріального активу протягом його розробки.</w:t>
      </w:r>
    </w:p>
    <w:p w14:paraId="78AF03A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 xml:space="preserve">Собівартість внутрішньо генерованого нематеріального активу складається з усіх витрат, які можна прямо віднести до створення, виробництва та підготовки активу до використання у спосіб, визначений Керівництвом. </w:t>
      </w:r>
    </w:p>
    <w:p w14:paraId="6D2B9E1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3D5DC25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Якщо Компанія не може відокремити етап дослідження від етапу розробок внутрішнього проекту для створення нематеріального активу, понесені видатки визнаються витратами періоду.</w:t>
      </w:r>
    </w:p>
    <w:p w14:paraId="50F5243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77A92E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подальшому, нематеріальні активи відображаються за первісною вартістю (собівартістю), за вирахуванням накопиченої амортизації та накопичених збитків від знецінення. Подальші витрати на нематеріальні активи капіталізуються тільки у тому випадку, коли вони збільшують майбутні економічні вигоди, втілені у конкретних активах, до яких вони відносяться. Усі інші витрати відносяться на витрати у тому періоді, в якому вони були понесені.</w:t>
      </w:r>
    </w:p>
    <w:p w14:paraId="646210E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12FC3E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Амортизація визнається на прямолінійній основі протягом очікуваного строку корисного використання нематеріальних активів</w:t>
      </w:r>
    </w:p>
    <w:p w14:paraId="407BB8D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Строки корисного використання груп нематеріальних активів  представлені таким чином:</w:t>
      </w:r>
    </w:p>
    <w:p w14:paraId="656F83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термін експлуатації, років</w:t>
      </w:r>
    </w:p>
    <w:p w14:paraId="0202526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Програмне забезпечення</w:t>
      </w:r>
      <w:r w:rsidRPr="008A025E">
        <w:rPr>
          <w:rFonts w:ascii="Courier New" w:eastAsia="Times New Roman" w:hAnsi="Courier New" w:cs="Courier New"/>
          <w:kern w:val="0"/>
          <w:sz w:val="20"/>
          <w:szCs w:val="20"/>
          <w:lang w:val="en-US" w:eastAsia="uk-UA"/>
          <w14:ligatures w14:val="none"/>
        </w:rPr>
        <w:tab/>
        <w:t>4-10</w:t>
      </w:r>
    </w:p>
    <w:p w14:paraId="2E1EF48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нематеріальні активи</w:t>
      </w:r>
      <w:r w:rsidRPr="008A025E">
        <w:rPr>
          <w:rFonts w:ascii="Courier New" w:eastAsia="Times New Roman" w:hAnsi="Courier New" w:cs="Courier New"/>
          <w:kern w:val="0"/>
          <w:sz w:val="20"/>
          <w:szCs w:val="20"/>
          <w:lang w:val="en-US" w:eastAsia="uk-UA"/>
          <w14:ligatures w14:val="none"/>
        </w:rPr>
        <w:tab/>
        <w:t>1-10</w:t>
      </w:r>
    </w:p>
    <w:p w14:paraId="7496EB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Коли Компанія має намір використовувати основний засіб до кінця періоду його фізичного існування, ліквідаційна вартість такого основного засобу прирівнюється до нуля. Залишкова вартість і терміни експлуатації переглядаються і, при </w:t>
      </w:r>
      <w:r w:rsidRPr="008A025E">
        <w:rPr>
          <w:rFonts w:ascii="Courier New" w:eastAsia="Times New Roman" w:hAnsi="Courier New" w:cs="Courier New"/>
          <w:kern w:val="0"/>
          <w:sz w:val="20"/>
          <w:szCs w:val="20"/>
          <w:lang w:val="en-US" w:eastAsia="uk-UA"/>
          <w14:ligatures w14:val="none"/>
        </w:rPr>
        <w:lastRenderedPageBreak/>
        <w:t>необхідності, коригуються на кожну звітну дату. При знеціненні балансова вартість основних засобів зменшується до вартості використання або до справедливої вартості мінус витрати на продаж, залежно від того, яка з них вище.</w:t>
      </w:r>
    </w:p>
    <w:p w14:paraId="5CD8812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Оперативна оренда.</w:t>
      </w:r>
    </w:p>
    <w:p w14:paraId="78DEAC4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Термін оренди - це термін дії укладеного орендарем договору про оренду активу, що не анулюється, а також будь-який подальший термін після закінчення терміну дії договору, протягом якого орендар може, на власний розсуд, продовжувати оренду цього активу, здійснюючи або не здійснюючи орендні платежі, тоді як у момент початку оренди існує об'єктивна упевненість в тому, що орендар має намір реалізувати своє право оренди. </w:t>
      </w:r>
    </w:p>
    <w:p w14:paraId="1183D8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Коли активи передаються в оренду по договорах оперативної оренди, орендні платежі до отримання показуються як орендний дохід з використанням методу рівномірного списання протягом терміну оренди.</w:t>
      </w:r>
    </w:p>
    <w:p w14:paraId="0A1EA64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54DE91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Податки на прибуток. Податки на прибуток наведені у фінансовій звітності відповідно до законодавства України, яке вступило в дію або повинно бути введено в дію на звітну дату. Витрати з податку на прибуток включають поточний податок і відстрочений податок і визнаються в звіті з фінансових результатів, крім випадків, коли вони відносяться до операцій, визнаних безпосередньо у складі капіталу, в тому ж або іншому періоді. В цьому випадку податок також визнається у складі капіталу.</w:t>
      </w:r>
    </w:p>
    <w:p w14:paraId="797022B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Поточний податок - це сума, яку, як очікується, треба буде сплатити або відшкодувати у податкових органів відносно прибутку до оподаткування або збитків поточних або попередніх періодів. Інші податки, окрім податку на прибуток, показані у складі операційних витрат.</w:t>
      </w:r>
    </w:p>
    <w:p w14:paraId="5DF1F6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Відстрочений податок на прибуток розраховується за методом балансових зобов'язань відносно перенесених з минулих періодів податкових збитків і тимчасових різниць, що виникають між податковою базою активів і зобов'язань і їх балансовою вартістю для цілей фінансової звітності. </w:t>
      </w:r>
    </w:p>
    <w:p w14:paraId="269C4C0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Відповідно до виключення при первинному визнанні, відстрочені податки не визнаються відносно тимчасових різниць при первинному визнанні активу або зобов'язання у разі операції, що не є об'єднанням компаній, коли така операція при її первинному обліку не впливає ні на фінансовий, ні на податковий прибуток. Суми відстрочених податків розраховуються за ставками оподаткування, які введені в дію або мають бути введені в дію на звітну дату і які, як очікується, застосовуватимуться в періодах, коли буде сторнована тимчасова різниця або використаний перенесений податковий збиток.</w:t>
      </w:r>
    </w:p>
    <w:p w14:paraId="551E854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Відстрочені податкові активи по тимчасових різницях, які зменшують базу оподаткування, і перенесені податкові збитки визнаються тільки в тій мірі, в якій існує вірогідність отримання прибутку до оподаткування, відносно якого можна буде реалізувати тимчасові різниці. </w:t>
      </w:r>
    </w:p>
    <w:p w14:paraId="0EEB1C7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Товарно-матеріальні запаси. При відпуску запасів у виробництво, з виробництва, продаж та іншому вибутті оцінка їх здійснюється за методом собівартості перших за часом надходження запасів (метод ФІФО);</w:t>
      </w:r>
    </w:p>
    <w:p w14:paraId="6CAF620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Одиницею аналітичного обліку запасів є їх найменування (однорідна група, тип, сорт, розмір тощо).Облік ведеться по партіям.</w:t>
      </w:r>
    </w:p>
    <w:p w14:paraId="1F51C41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Класифікація фінансових активів. Класифікація фінансових активів здійснюється виходячи з:</w:t>
      </w:r>
    </w:p>
    <w:p w14:paraId="1EDBD2A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 бізнес-моделі, використовуваної Компанією для управління фінансовими активами та</w:t>
      </w:r>
    </w:p>
    <w:p w14:paraId="722D7B5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 характеристик фінансового активу, пов'язаних з передбаченими договором грошовими потоками.</w:t>
      </w:r>
    </w:p>
    <w:p w14:paraId="55E2235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класифікує свої фінансові активи за наступними категоріями:</w:t>
      </w:r>
    </w:p>
    <w:p w14:paraId="5F7337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фінансові активи, які оцінюються за амортизованою вартістю;</w:t>
      </w:r>
    </w:p>
    <w:p w14:paraId="62138AC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фінансові активи, які оцінюються за справедливою вартістю через інший сукупний дохід (боргові);</w:t>
      </w:r>
    </w:p>
    <w:p w14:paraId="22C079D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фінансові активи, які оцінюються за справедливою вартістю через прибуток або збиток.</w:t>
      </w:r>
    </w:p>
    <w:p w14:paraId="4D10179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Фінансові активи класифікуються як оборотні активи, за винятком фінансових активів з терміном погашення більше 12 місяців після звітної дати. Ці фінансові активи класифікуються як необоротні активи.</w:t>
      </w:r>
    </w:p>
    <w:p w14:paraId="7D668C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623AE30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Початкове визнання фінансових інструментів. Основні фінансові інструменти Компанії включають грошові кошти та їх еквіваленти, а також короткострокові депозити. У Компанії також є інші фінансові інструменти, наприклад, дебіторська заборгованість </w:t>
      </w:r>
      <w:r w:rsidRPr="008A025E">
        <w:rPr>
          <w:rFonts w:ascii="Courier New" w:eastAsia="Times New Roman" w:hAnsi="Courier New" w:cs="Courier New"/>
          <w:kern w:val="0"/>
          <w:sz w:val="20"/>
          <w:szCs w:val="20"/>
          <w:lang w:val="en-US" w:eastAsia="uk-UA"/>
          <w14:ligatures w14:val="none"/>
        </w:rPr>
        <w:lastRenderedPageBreak/>
        <w:t>за основною діяльністю та кредиторська заборгованість за основною діяльністю, які виникають безпосередньо у зв'язку з її основною діяльністю.</w:t>
      </w:r>
    </w:p>
    <w:p w14:paraId="0823803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Усі інші фінансові активи та зобов'язання Компанії спочатку визнаються за справедливою вартістю плюс витрати, понесені на здійснення операції. Найкращим підтвердженням справедливої вартості при початковому визнанні є ціна угоди. Прибуток або збиток при початковому визнанні визнається лише у тому випадку, якщо існує різниця між справедливою вартістю та ціною угоди, підтвердженням якої можуть бути інші поточні угоди з тим самим фінансовим інструментом, що спостерігаються на ринку, або метод оцінки, який у якості базових даних використовує лише дані з відкритих ринків. </w:t>
      </w:r>
    </w:p>
    <w:p w14:paraId="54F9C8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Усі операції із придбання або продажу фінансових активів, що передбачають поставку протягом періоду, визначеного законодавством або традиціями ринку (угоди "звичайної" купівлі-продажу), визнаються на дату здійснення угоди, тобто на дату, коли Компанія зобов'язується здійснити поставку фінансового активу. Всі інші операції із придбання або продажу визнаються на дату розрахунку, при цьому зміна вартості за період між датою прийняття зобов'язань та датою розрахунку не визнається щодо активів, відображених за первісною або амортизованою вартістю, і визнається у складі капіталу щодо активів, які відносяться до категорії активів для подальшого продажу.</w:t>
      </w:r>
    </w:p>
    <w:p w14:paraId="0D7C2B9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Подальша оцінка фінансових інструментів. Після початкового визнання фінансові зобов'язання, кредити та дебіторська заборгованість Компанії оцінюються за амортизованою вартістю. Амортизована вартість розраховується із використанням методу ефективної процентної ставки, а для фінансових активів визначається за вирахуванням будь-яких збитків від знецінення.  Премії та дисконти, в тому числі початкові витрати на проведення операції, включаються до балансової вартості відповідного інструмента та амортизуються із використанням ефективної процентної ставки інструмента.</w:t>
      </w:r>
    </w:p>
    <w:p w14:paraId="6FA0C7F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Справедливою вартістю фінансових активів та зобов'язань зі строком менше одного року вважається їх номінальна вартість за вирахуванням розрахункових коригувань за кредитом. Справедлива вартість фінансових зобов'язань визначається на основі майбутніх грошових потоків за договором, дисконтованих із застосуванням поточних ринкових процентних ставок для подібних фінансових інструментів, інформація про які є доступною для Компанії.</w:t>
      </w:r>
    </w:p>
    <w:p w14:paraId="0623806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Прибуток та збитки від зміни справедливої вартості інвестицій для подальшого продажу визнаються безпосередньо у складі капіталу. Для оцінки справедливої вартості фінансових інструментів Компанія використовує різні методики та робить припущення, що базуються на ринкових умовах, які існують станом на звітну дату.</w:t>
      </w:r>
    </w:p>
    <w:p w14:paraId="1B02DCF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випадку продажу активів для подальшого продажу або вибуття іншим чином, до розрахунку чистого прибутку від такої операції включається кумулятивний прибуток або збиток, визнаний у складі капіталу. Якщо у складі капіталу було визнане зменшення справедливої вартості активів для подальшого продажу і існують об'єктивні ознаки знецінення активів, визнаний у складі капіталу збиток переноситься з капіталу та включається до розрахунку чистого прибутку, навіть якщо визнання активів не припинилося.</w:t>
      </w:r>
    </w:p>
    <w:p w14:paraId="57E4DEB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Збитки від знецінення визнаються у звіті про фінансові результати по мірі їх понесення в результаті однієї або кількох подій, що відбулися після початкового визнання інвестицій для подальшого продажу. Значне або тривале зниження справедливої вартості фінансового інструменту до рівня, нижчого за його первісну вартість, є свідченням того, що такий фінансовий інструмент є знеціненим. Накопичений збиток від знецінення, що оцінюється як різниця між вартістю придбання та поточною справедливою вартістю мінус будь-який збиток від знецінення активу, раніше визнаний у звіті про фінансові результати, вилучається з капіталу та визнається у звіті про фінансові результати. </w:t>
      </w:r>
    </w:p>
    <w:p w14:paraId="0241795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24D8A41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Резерв на знецінення кредитів та дебіторської заборгованості створюється у випадках, коли існує об'єктивне свідчення того, що Компанія не зможе отримати повну суму заборгованості відповідно до первинних умов. Суттєві фінансові труднощі дебітора, ймовірність того, що до дебітора будуть застосовані процедури банкрутства або фінансової реорганізації, а також непогашення або недотримання строків погашення дебіторської заборгованості свідчать про те, що дебіторська заборгованість за основною діяльністю є знеціненою. Сума резерву - це різниця між балансовою вартістю активу та приведеною вартістю розрахункових майбутніх грошових потоків. Балансова вартість активу зменшується за рахунок відповідного резерву, а сума збитку визнається у звіті про фінансові результати. Якщо дебіторська заборгованість є такою, що не може бути повернута, вона списується за рахунок </w:t>
      </w:r>
      <w:r w:rsidRPr="008A025E">
        <w:rPr>
          <w:rFonts w:ascii="Courier New" w:eastAsia="Times New Roman" w:hAnsi="Courier New" w:cs="Courier New"/>
          <w:kern w:val="0"/>
          <w:sz w:val="20"/>
          <w:szCs w:val="20"/>
          <w:lang w:val="en-US" w:eastAsia="uk-UA"/>
          <w14:ligatures w14:val="none"/>
        </w:rPr>
        <w:lastRenderedPageBreak/>
        <w:t>резерву під дебіторську заборгованість. Повернення раніше списаних сум кредитується у звіті про фінансові результати.</w:t>
      </w:r>
    </w:p>
    <w:p w14:paraId="261B197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Припинення визнання фінансових активів. Компанія припиняє визнання фінансових активів, коли (i) активи погашені або права на отримання грошових потоків від активів інакше втратили свою чинність, або (ii) Компанія передала, в основному, всі ризики та вигоди, пов'язані з володінням активами, або (iii) Компанія не передала та не залишила, в основному, всі ризики та вигоди володіння, але припинила здійснювати контроль. Контроль вважається збереженим, якщо контрагент не має практичної можливості повністю продати актив непов'язаній стороні без внесення додаткових обмежень на перепродаж.</w:t>
      </w:r>
    </w:p>
    <w:p w14:paraId="78AD9DC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Дебіторська заборгованість з основної діяльності. Дебіторська заборгованість з основної діяльності і інша дебіторська заборгованість спочатку враховується за справедливою вартістю, а надалі оцінюється за амортизованою вартістю з використанням методу ефективної процентної ставки мінус оціночний резерв під очікувані кредитні збитки.</w:t>
      </w:r>
    </w:p>
    <w:p w14:paraId="378C006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застосовує спрощений підхід до оцінки резерву під очікувані кредитні збитки для торгової дебіторської заборгованості і активів за договором, які виникають внаслідок операцій, що належать до сфери застосування МСФЗ (IFRS) 15, за виключенням торгової дебіторської заборгованості і активів за договором за операціями з пов'язаними сторонами та державними компаніями.</w:t>
      </w:r>
    </w:p>
    <w:p w14:paraId="10F7CF4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Відповідно до спрощеного підходу для оцінки очікуваних кредитних збитків Компанія використовує коефіцієнт погашення заборгованості. Коефіцієнт погашення заборгованості встановлюється в залежності від:</w:t>
      </w:r>
    </w:p>
    <w:p w14:paraId="0DD78D3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o кількості днів прострочення торгової дебіторської заборгованості (тобто скільки днів з моменту виникнення заборгованості вона не оплачена); і</w:t>
      </w:r>
    </w:p>
    <w:p w14:paraId="215065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o фінансового стану дебітора (тобто чи є дебітор банкрутом, і чи відома керівництву підприємства додаткова інформація про те, що дебіторська заборгованість не буде погашена в майбутньому).</w:t>
      </w:r>
    </w:p>
    <w:p w14:paraId="245A2F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Всі фінансові активи Компанії з метою нарахування оціночного резерву (резерву сумнівних боргів) розділені на Групи. На звітну дату в залежності від змін в платіжній дисципліні покупця оновлюються історичні ймовірності дефолтів за минулі періоди, що спостерігаються, аналізуються зміни в прогнозних оцінках і на цій основі переглядаються коефіцієнти кредитного ризику.</w:t>
      </w:r>
    </w:p>
    <w:p w14:paraId="32E80ED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 нарахуванні оціночного резерву керівництвом використовується також додаткова інформація, яка піддається аналізу.</w:t>
      </w:r>
    </w:p>
    <w:p w14:paraId="0B8EC36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7EEBD43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проводить нарахування оціночного резерву під збитки на кожну звітну дату. Нараховані суми оціночного резерву відображаються в Звіті про фінансовий стан в складі активів, а витрати по нарахуванню - в Звіті про прибутки та збитки - в складі інших операційних витрат.</w:t>
      </w:r>
    </w:p>
    <w:p w14:paraId="3839DF0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Коли дебіторська заборгованість з основної діяльності стає безповоротною, вона списується за рахунок оціночного резерву під очікувані кредитні збитки. Повернення раніше списаних сум кредитується у складі прибутку або збитку.</w:t>
      </w:r>
    </w:p>
    <w:p w14:paraId="1F2D281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Аванси видані. Аванси видані враховуються за первинною вартістю мінус оціночний резерв під очікувані кредитні збитки. Аванс відноситься в категорію довгострокових активів, якщо товари або послуги, за які здійснений аванс, будуть отримані через один рік або пізніше, або якщо аванс відноситься до активу, який при первинному визнанні включається в категорію необоротних активів. Аванс списується на фінансовий результат після отримання послуг, до яких відноситься аванс, і капіталізується у вартості товарів отриманих. Якщо існує свідоцтво того, що товари або послуги, до яких відноситься аванс, не будуть отримані, відповідне знецінення признається у складі прибутку або збитку. </w:t>
      </w:r>
    </w:p>
    <w:p w14:paraId="2266F3F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Грошові кошти і їх еквіваленти. Грошові кошти та їх еквіваленти включають готівкові кошти, депозити до запитання в банках та інші короткострокові високоліквідні інвестиції, первісний термін розміщення яких не перевищує трьох місяців. Грошові кошти та їх еквіваленти відображаються за номінальною вартістю. Ліквідні монетарні активи показані за справедливою вартістю, яка приблизно дорівнює їх балансовій вартості.  Суми, використання яких обмежене, виключаються зі складу грошових коштів та їх еквівалентів при підготовці звіту про рух грошових коштів. Суми, обмеження щодо яких не дозволяють обміняти їх або використати для розрахунку за зобов'язаннями протягом принаймні дванадцяти місяців після звітної дати, включено до складу інших необоротних активів.</w:t>
      </w:r>
    </w:p>
    <w:p w14:paraId="62A8F6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Акціонерний капітал. Звичайні акції класифіковані як капітал.</w:t>
      </w:r>
    </w:p>
    <w:p w14:paraId="07150F6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Дивіденди. Дивіденди визнаються як зобов'язання та вираховуються з капіталу, тільки якщо вони оголошені до чи на звітну дату. Інформація про дивіденди </w:t>
      </w:r>
      <w:r w:rsidRPr="008A025E">
        <w:rPr>
          <w:rFonts w:ascii="Courier New" w:eastAsia="Times New Roman" w:hAnsi="Courier New" w:cs="Courier New"/>
          <w:kern w:val="0"/>
          <w:sz w:val="20"/>
          <w:szCs w:val="20"/>
          <w:lang w:val="en-US" w:eastAsia="uk-UA"/>
          <w14:ligatures w14:val="none"/>
        </w:rPr>
        <w:lastRenderedPageBreak/>
        <w:t xml:space="preserve">розкривається у примітках до фінансової звітності, якщо вони запропоновані до звітної дати або запропоновані чи оголошені після звітної дати, але до ухвалення фінансової звітності до випуску. </w:t>
      </w:r>
    </w:p>
    <w:p w14:paraId="4DFBC1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Податок на додану вартість (ПДВ). ПДВ з операцій, які здійснює Компанія, стягується за двома ставками: 20% при продажу на території Україні та імпорті товарів, робіт чи послуг та 0% при експорті товарів та виконанні робіт або наданні послуг за межі України. Податкове зобов'язання з ПДВ дорівнює загальній сумі ПДВ, акумульованій за звітний період, і виникає на дату відвантаження товарів клієнту або на дату надходження коштів від клієнта залежно від того, яка подія відбулася раніше. Податковий кредит з ПДВ - це сума, на яку платник податку має право зменшити свої зобов'язання з ПДВ за звітний період. Право на податковий кредит з ПДВ виникає в момент отримання податкової накладної, яка видається в момент надходження оплати постачальнику, або в момент отримання товарів, робіт, послуг залежно від того, яка подія відбувається раніше. </w:t>
      </w:r>
    </w:p>
    <w:p w14:paraId="4E42B21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тих випадках, коли під знецінення дебіторської заборгованості був створений резерв, збиток від знецінення обліковується за валовою сумою заборгованості, включаючи ПДВ.</w:t>
      </w:r>
    </w:p>
    <w:p w14:paraId="6FB7E45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7CBED2D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Аванси отримані. Аванси отримані обліковуються у розмірі початково одержаних сум.</w:t>
      </w:r>
    </w:p>
    <w:p w14:paraId="3FAB4CA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Кредиторська заборгованість по основній діяльності і інша кредиторська заборгованість. Кредиторська заборгованість за основною діяльністю та інша кредиторська заборгованість нараховується, коли контрагент виконав свої зобов'язання за договором, спочатку визнається за справедливою вартістю, а у подальшому оцінюється за амортизованою вартістю з використанням методу ефективної процентної ставки. </w:t>
      </w:r>
    </w:p>
    <w:p w14:paraId="29A8BF0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Резерви по зобов'язаннях і платежах. Резерви зобов'язань та відрахувань визнаються, коли Компанія має теперішнє юридичне або передбачуване зобов'язання в результаті минулих подій, існує ймовірність, що для погашення такого зобов'язання потрібно буде вилучити ресурси, а суму цього зобов'язання можна розрахувати з достатнім рівнем точності. Коли існують декілька схожих зобов'язань, імовірність того, що для їх погашення знадобиться відтік грошових коштів, визначається для всього класу таких зобов'язань. Резерв визнається, навіть коли ймовірність відтоку грошових коштів щодо будь-якої позиції, включеної до одного й того ж класу зобов'язань, є незначною.</w:t>
      </w:r>
    </w:p>
    <w:p w14:paraId="49B5E60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624797D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Прибуток на акцію. Прибуток на акцію розраховується діленням прибутку або збитку, що належить власникам Компанії, на середньозважену кількість випущених акцій з долею участі протягом звітного року. Компанія не має фінансових інструментів з розводнюючим ефектом або конвертованих фінансових інструментів, які привели б до зміни кількості випущених акцій.</w:t>
      </w:r>
    </w:p>
    <w:p w14:paraId="6F996E3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Визнання доходів. Виручка від реалізації готової продукції, товарів, робіт і послуг (дохід за договорами з покупцями) визнається тоді, коли (або в міру того, як) Компанія виконує свої обов'язки до виконання за договором шляхом передачі товарів або послуг (тобто, активів), які підлягають поставці покупцеві. В момент укладення договору Компанія визначає, чи виконує вона обов'язок до виконання протягом періоду або в певний момент часу. Якщо обов'язок до виконання не виконується протягом періоду, Компанія виконує обов'язок до виконання в певний момент часу. Товари або послуги вважаються переданими, коли (або в міру того, як) покупець отримує контроль над ними.</w:t>
      </w:r>
    </w:p>
    <w:p w14:paraId="6C2552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Для кожного обов'язку до виконання, виконуваного протягом періоду, Компанія визнає виручку протягом періоду, оцінюючи ступінь повноти виконання обов'язків до виконання. Для оцінки ступеня виконання обов'язків до виконання Компанія застосовує методи результатів і методи ресурсів в залежності від технологічних особливостей виробничого процесу і/або технологічних характеристик товарів або послуг, а також економічної доцільності.</w:t>
      </w:r>
    </w:p>
    <w:p w14:paraId="6EDAC6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Виручка оцінюється як частина ціни угоди (яка виключає оцінки змінного відшкодування, які є обмеженими), що розподіляється на обов'язок до виконання, коли (або в міру того, як) цей обов'язок до виконання виконується, без податку на додану вартість (ПДВ).</w:t>
      </w:r>
    </w:p>
    <w:p w14:paraId="59F83A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5. Основні принципи облікової політики (продовження)</w:t>
      </w:r>
    </w:p>
    <w:p w14:paraId="22D79FA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Визнання витрат. Витрати обліковуються за методом нарахування. Витрати визнаються в разі зменшення майбутніх економічних вигід, пов'язаних зі зменшенням активів або збільшенням зобов'язань, які можуть бути надійно оцінені. Витрати, які неможливо прямо пов'язати з доходом певного періоду, відображаються у складі витрат того звітного періоду, в якому вони були здійснені. Якщо актив забезпечує одержання </w:t>
      </w:r>
      <w:r w:rsidRPr="008A025E">
        <w:rPr>
          <w:rFonts w:ascii="Courier New" w:eastAsia="Times New Roman" w:hAnsi="Courier New" w:cs="Courier New"/>
          <w:kern w:val="0"/>
          <w:sz w:val="20"/>
          <w:szCs w:val="20"/>
          <w:lang w:val="en-US" w:eastAsia="uk-UA"/>
          <w14:ligatures w14:val="none"/>
        </w:rPr>
        <w:lastRenderedPageBreak/>
        <w:t>економічних вигід протягом кількох звітних періодів, то витрати визнаються шляхом систематичного розподілу їх вартості між відповідними звітними періодами.</w:t>
      </w:r>
    </w:p>
    <w:p w14:paraId="451378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Фінансові прибутки і витрати. Фінансові доходи та витрати включають процентні витрати за позиковими коштами, прибутки та збитки від курсової різниці. Всі процентні та інші витрати за позиковими коштами відносяться на витрати із використанням методу ефективної процентної ставки.</w:t>
      </w:r>
    </w:p>
    <w:p w14:paraId="170727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Винагороди працівникам.</w:t>
      </w:r>
    </w:p>
    <w:p w14:paraId="088DEA1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Заробітна плата, єдиний соціальний внесок України, щорічні відпускні і лікарняні, преміальні і не грошові винагороди (наприклад, безкоштовне медичне обслуговування) нараховуються того року, в якому відповідні послуги надаються працівниками Компанії. </w:t>
      </w:r>
    </w:p>
    <w:p w14:paraId="475A444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CFB36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Винагороди працівникам. План зі встановленими внесками. Компанія платить передбачені законодавством внески до Фонду соціального страхування по тимчасовій втраті працездатності, Фонду загальнодержавного соціального страхування України на випадок безробіття та Пенсійного фонду у вигляді єдиного соціального внеску на користь своїх співробітників. Внесок розраховується як відсоток від поточної валової суми заробітної плати і відноситься на витрати у міру їх виникнення.  </w:t>
      </w:r>
    </w:p>
    <w:p w14:paraId="7C7642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Винагороди працівникам. План із встановленими виплатами. Компанія бере участь в обов'язковому державному пенсійному плані із встановленими виплатами, який передбачає достроковий вихід на пенсію працівників, що працюють на робочих місцях зі шкідливими та небезпечними для здоров'я умовами. Компанія також здійснює одноразові виплати при виході на пенсію на певних умовах.</w:t>
      </w:r>
    </w:p>
    <w:p w14:paraId="5FE477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Зобов'язання за встановленими виплатами сплачуються разово за розрахунками узгодженими з Пенсійним Фондом України. Забезпечення під ці зобов'язання Компанією не нараховуються, через незначні суми таких виплат.</w:t>
      </w:r>
    </w:p>
    <w:p w14:paraId="5AD816C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6. Істотні бухгалтерські оцінки і судження при застосуванні облікової політики</w:t>
      </w:r>
    </w:p>
    <w:p w14:paraId="2EEDDB6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Компанія робить оцінки та припущення, які впливають на суми, визнані у фінансовій звітності. Розрахунки та судження постійно оцінюються і базуються на попередньому досвіді керівництва та інших факторах, у тому числі на очікуваннях щодо майбутніх подій, які вважаються обґрунтованими за існуючих обставин. Крім вказаних оцінок, керівництво Компанії також використовує певні професійні судження при застосуванні принципів облікової політики. Професійні судження, які чинять найбільш суттєвий вплив на суми, що відображаються у фінансовій звітності, та оцінки, результатом яких можуть бути значні коригування балансової вартості активів та зобов'язань протягом наступного фінансового року, включають: </w:t>
      </w:r>
    </w:p>
    <w:p w14:paraId="7606F0D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6. Істотні бухгалтерські оцінки і судження при застосуванні облікової політики (продовження)</w:t>
      </w:r>
    </w:p>
    <w:p w14:paraId="0352033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Припущення про подальшу безперервну діяльність.  Керівництво вважає, що Компанія буде продовжувати діяльність як безперервно діюче підприємство. Це припущення ґрунтується на поточних намірах та фінансовому стані Компанії (Примітка 1).</w:t>
      </w:r>
    </w:p>
    <w:p w14:paraId="7C52BEF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Податкове законодавство. Податкове, валютне та митне законодавство України дозволяє різні тлумачення.</w:t>
      </w:r>
    </w:p>
    <w:p w14:paraId="0D75872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Початкове визнання операцій з пов'язаними сторонами. У підприємства немає пов'язаних осіб. </w:t>
      </w:r>
    </w:p>
    <w:p w14:paraId="70CE467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Знецінення основних засобів. На кожну звітну дату Компанія визначає наявність об'єктивних ознак знецінення основних засобів. Якщо такі об'єктивні ознаки існують, Компанія оцінює відновлювану вартість активу. Вартість відшкодування активу - це справедлива вартість активу або одиниці, що генерує грошові кошти, за вирахуванням витрат на продаж або вартість використання активу, залежно від того, яка з них більша. Вартість відшкодування визначається для окремого активу, за винятком випадків, коли від активу не надходять грошові потоки, що є значною мірою незалежними від грошових потоків, що надходять від інших активів або груп активів. Для цього необхідно розраховувати корисну вартість одиниць, що генерують грошові кошти, на які віднесений об'єкт основних засобів. Для розрахунку корисної вартості Компанія повинна здійснити оцінку очікуваних майбутніх грошових потоків від одиниці, що генерує грошові кошти, а також обрати відповідну ставку дисконту, необхідну, щоб обчислити приведену вартість цих грошових потоків. </w:t>
      </w:r>
    </w:p>
    <w:p w14:paraId="347253F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7. Перехід на нові та переглянуті стандарти Нижче наведені нові стандарти та зміни до стандартів, які були випущені, але не набули чинності на дату фінансової звітності. </w:t>
      </w:r>
    </w:p>
    <w:p w14:paraId="210D0E6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має намір застосовувати нові та переглянуті стандарти тоді, коли вони набудуть чинності.</w:t>
      </w:r>
    </w:p>
    <w:p w14:paraId="0CEEDB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Зміни до стандартів, що були випущені та набули чинності з 1 січня 2023 року і пізніше Поточною редакцією п.17 IAS 16 передбачено, що до первісної вартості </w:t>
      </w:r>
      <w:r w:rsidRPr="008A025E">
        <w:rPr>
          <w:rFonts w:ascii="Courier New" w:eastAsia="Times New Roman" w:hAnsi="Courier New" w:cs="Courier New"/>
          <w:kern w:val="0"/>
          <w:sz w:val="20"/>
          <w:szCs w:val="20"/>
          <w:lang w:val="en-US" w:eastAsia="uk-UA"/>
          <w14:ligatures w14:val="none"/>
        </w:rPr>
        <w:lastRenderedPageBreak/>
        <w:t xml:space="preserve">об'єкта основних засобів включаються витрати на перевірку активу, зменшені на суму чистих надходжень від продажу виробів, вироблених у процесі доставки та перевірки активу. Наприклад, витрати на тестування обладнання включаються до первісної вартості за мінусом прибутку від продажу зразків, отриманих у процесі тестування, а витрати на випробування свердловини включаються до первісної вартості за мінусом прибутку від продажу нафти та газу, добутих у результаті випробування свердловини. З 1 січня 2022 року забороняється вираховувати з вартості основних засобів суми, отримані від продажу вироблених виробів в періодах, коли компанія готує актив до використання за призначенням. Натомість компанія визнаватиме таку виручку від продажів та відповідні витрати у складі прибутку або збитку. 1 січня 2022 року до п. 68 IAS 37 внесено зміни, внаслідок яких встановлено, що витрати на виконання договору включають витрати, які безпосередньо пов'язані з цим договором, а також: (a) додаткові витрати на виконання цього договору, наприклад, прямі витрати на оплату праці та матеріали; і (b) розподілені інші витрати, безпосередньо пов'язані з виконанням договорів, наприклад, розподілену частину витрат на амортизацію об'єкта основних засобів, що використовується для виконання в числі інших та даного договору. Поправки уточнюють, що "витрати на виконання договору" являють собою витрати, безпосередньо пов'язані з договором - тобто прямі та розподілені витрати. IFRS 3 визначає, як компанія повинна враховувати активи та зобов'язання, які вона купує внаслідок об'єднання бізнесу. IFRS 3 вимагає, щоб компанія посилалася на 14 Концептуальні основи фінансової звітності, щоб визначити, що визнається активом чи зобов'язанням. У поточній редакції з метою застосування IFRS 3 замість положень Концептуальних основ, випущених у 2018 році, покупці повинні використовувати визначення активу та зобов'язання та відповідні вказівки, викладені у Концептуальних основах, прийнятих Радою з МСФЗ у 2001 році. З 1 січня 2022 року оновлено посилання відповідно до якого, покупці повинні посилатися на Концептуальні засади, випущені у 2018 році, для визначення того, що складає актив чи зобов'язання. Додано виняток щодо зобов'язань і умовних зобов'язань. Цей виняток передбачає, що стосовно деяких видів зобов'язань і умовних зобов'язань компанія, яка застосовує МСФЗ (IFRS) 3, повинна посилатися на МСБО (IAS) 37 "Забезпечення, непередбачені зобов'язання та непередбачені активи" або на Роз'яснення КТМФЗ (IFRIC) 21 "Збори", а не на Концептуальні основи фінансової звітності 2018 року. Пункт D16 (a) IFRS 1 надає дочірній організації, яка вперше починає застосовувати МСФЗ пізніше, ніж її материнська компанія, звільнення щодо оцінки його активів та зобов'язань. Виняток, передбачений пунктом D16 (a) IFRS 1, не застосовується до компонентів капіталу. Відповідно, до внесення поправки до IFRS 1 від дочірньої організації, яка вперше застосовувала МСФЗ пізніше, ніж її материнська компанія, могли вимагати вести два окремі обліку для накопичених курсових різниць, заснованих на різних датах переходу на МСФЗ. Поправка до IFRS 1 розширює звільнення, передбачене пунктом D16 (a) IFRS 1, на накопичені курсові різниці, щоб скоротити витрати для компаній, що вперше застосовують МСФЗ. Поправка дозволяє дочірньому підприємству, що застосовує IFRS 1: D16 (a) (яке переходить на МСФЗ пізніше своєї материнської компанії), виконати оцінку накопиченого ефекту курсових різниць у складі іншого сукупного доходу - на підставі такої оцінки, виконаної материнською компанією на дату її переходу на МСФЗ. Поправка пояснює, які комісії враховує компанія, коли вона застосовує тест "10 відсотків", передбачений пунктом B3.3.6 IFRS 9 для оцінки того, чи є модифікація фінансового інструменту суттєвою і чи слід припиняти визнання фінансового зобов'язання. Так, з 1 січня 2022 року при визначенні величини виплат комісійної винагороди за вирахуванням отриманої комісійної винагороди позичальник враховує тільки суми комісійної винагороди, виплата або отримання яких провадилися між цим позичальником та відповідним кредитором, включаючи комісійну винагороду, виплачену від імені один одного. Тобто, комісійна винагорода, що включається в "10-відсотковий" тест при припиненні визнання фінансових зобов'язань, включає тільки винагороду, сплачене між позикодавцем і позикоотримувачем, включаючи винагороду, сплачену або отриману від інших сторін. Якщо заміна одного боргового інструменту на інший або модифікація його умов відображається в обліку як його погашення, всі понесені витрати або виплачена комісійна винагорода визнаються як частина прибутку або збитку від погашення відповідного боргового зобов'язання. Якщо заміна одного боргового інструменту на інший або модифікація його умов не відображається в обліку як погашення, то на суму всіх понесених витрат або виплаченої комісійної винагороди коригується балансова вартість відповідного боргового зобов'язання, і це коригування амортизується протягом строку дії модифікованого зобов'язання, що залишився. Поправка стосується стимулюючих платежів з оренди. До внесення поправок до ілюстративного прикладу 13 як частина факторів включалося відшкодування, що </w:t>
      </w:r>
      <w:r w:rsidRPr="008A025E">
        <w:rPr>
          <w:rFonts w:ascii="Courier New" w:eastAsia="Times New Roman" w:hAnsi="Courier New" w:cs="Courier New"/>
          <w:kern w:val="0"/>
          <w:sz w:val="20"/>
          <w:szCs w:val="20"/>
          <w:lang w:val="en-US" w:eastAsia="uk-UA"/>
          <w14:ligatures w14:val="none"/>
        </w:rPr>
        <w:lastRenderedPageBreak/>
        <w:t>стосується поліпшень орендованого майна, при цьому в прикладі недостатньо чітко було представлений висновок про те, чи таке відшкодування відповідатиме визначенню стимулу до оренди. Найпростішим виходом з існуючої плутанини Рада МСБО прийняла рішення виключити з ілюстративного прикладу 13 відшкодування, що стосується поліпшень орендованого майна. Відтак, поправка уточнює ілюстративний приклад № 13 до IFRS 16 шляхом виключення прикладу урахування відшкодування, отриманого орендарем від орендодавця в якості компенсації за понесені витрати на поліпшення об'єкта оренди. Поправка стосується ефекту оподаткування при визначенні справедливої вартості. В даний час відповідно до пункту 22 IAS 41 при визначенні справедливої вартості шляхом 15 дисконтування грошових потоків компанії виключають із розрахунку грошові потоки з оподаткування. Поправка виключає вимогу IAS 41:22, яка вказує, що грошових потоки, пов'язані з оподаткуванням, не включаються до розрахунків справедливої вартості біологічних активів. Поправка приводить IAS 41 до відповідності IFRS 13. З 1 січня 2022 року вимогу про виключення податкових потоків коштів при оцінці справедливої вартості пункту 22 IAS 41 скасовано.</w:t>
      </w:r>
    </w:p>
    <w:p w14:paraId="427581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8. Виправлення помилок.</w:t>
      </w:r>
    </w:p>
    <w:p w14:paraId="30F8F1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 зв'язку з проведенням бойових дій на території, де підприємство залишило свої активи у вигляді основних засобів та запасів, підприємство фактично втратило контроль над цими активами. </w:t>
      </w:r>
    </w:p>
    <w:p w14:paraId="5963A91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Тому було прийнято рішення про нарахування резерву на ці активи:</w:t>
      </w:r>
    </w:p>
    <w:p w14:paraId="5F5AB03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суму дебіторської заборгованості термін сплати якої минув -115тис.грн.</w:t>
      </w:r>
    </w:p>
    <w:p w14:paraId="35273E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основні засоби по залишковій вартості, які залишились у Часовому Ярі  -3111тис.грн.</w:t>
      </w:r>
    </w:p>
    <w:p w14:paraId="3D9636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запаси - 4286тис.грн.</w:t>
      </w:r>
    </w:p>
    <w:p w14:paraId="46B7AEF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незавершене виробництво - 1116тис.грн.</w:t>
      </w:r>
    </w:p>
    <w:p w14:paraId="0FBF26B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 xml:space="preserve">Резерв на готову продукцію - 1501тис.грн. </w:t>
      </w:r>
    </w:p>
    <w:p w14:paraId="333D528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Разом нараховано резерв на активи - 10129тис.грн.</w:t>
      </w:r>
    </w:p>
    <w:p w14:paraId="529334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74435C8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740B9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9. Розрахунки і операції з пов'язаними сторонами</w:t>
      </w:r>
    </w:p>
    <w:p w14:paraId="6919280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Пов'язаних сторін у підприємства немає. Тому  таких операцій  у 2023-2024рр. не було.</w:t>
      </w:r>
    </w:p>
    <w:p w14:paraId="0522A90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1DBA783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10. Основні засоби (до рядків балансу 1005, 1010), Нематеріальні активи (до рядків балансу 1000)</w:t>
      </w:r>
    </w:p>
    <w:p w14:paraId="15A36C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балансовій вартості основних засобів та нематеріальних активів сталися наступні зміни:</w:t>
      </w:r>
    </w:p>
    <w:p w14:paraId="398E76E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97569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Будівлі і споруди</w:t>
      </w:r>
      <w:r w:rsidRPr="008A025E">
        <w:rPr>
          <w:rFonts w:ascii="Courier New" w:eastAsia="Times New Roman" w:hAnsi="Courier New" w:cs="Courier New"/>
          <w:kern w:val="0"/>
          <w:sz w:val="20"/>
          <w:szCs w:val="20"/>
          <w:lang w:val="en-US" w:eastAsia="uk-UA"/>
          <w14:ligatures w14:val="none"/>
        </w:rPr>
        <w:tab/>
        <w:t>Виробниче обладнання</w:t>
      </w:r>
      <w:r w:rsidRPr="008A025E">
        <w:rPr>
          <w:rFonts w:ascii="Courier New" w:eastAsia="Times New Roman" w:hAnsi="Courier New" w:cs="Courier New"/>
          <w:kern w:val="0"/>
          <w:sz w:val="20"/>
          <w:szCs w:val="20"/>
          <w:lang w:val="en-US" w:eastAsia="uk-UA"/>
          <w14:ligatures w14:val="none"/>
        </w:rPr>
        <w:tab/>
        <w:t>Транспортні засоби</w:t>
      </w:r>
      <w:r w:rsidRPr="008A025E">
        <w:rPr>
          <w:rFonts w:ascii="Courier New" w:eastAsia="Times New Roman" w:hAnsi="Courier New" w:cs="Courier New"/>
          <w:kern w:val="0"/>
          <w:sz w:val="20"/>
          <w:szCs w:val="20"/>
          <w:lang w:val="en-US" w:eastAsia="uk-UA"/>
          <w14:ligatures w14:val="none"/>
        </w:rPr>
        <w:tab/>
        <w:t>Інші</w:t>
      </w:r>
      <w:r w:rsidRPr="008A025E">
        <w:rPr>
          <w:rFonts w:ascii="Courier New" w:eastAsia="Times New Roman" w:hAnsi="Courier New" w:cs="Courier New"/>
          <w:kern w:val="0"/>
          <w:sz w:val="20"/>
          <w:szCs w:val="20"/>
          <w:lang w:val="en-US" w:eastAsia="uk-UA"/>
          <w14:ligatures w14:val="none"/>
        </w:rPr>
        <w:tab/>
        <w:t>Нематеріальні активи</w:t>
      </w:r>
      <w:r w:rsidRPr="008A025E">
        <w:rPr>
          <w:rFonts w:ascii="Courier New" w:eastAsia="Times New Roman" w:hAnsi="Courier New" w:cs="Courier New"/>
          <w:kern w:val="0"/>
          <w:sz w:val="20"/>
          <w:szCs w:val="20"/>
          <w:lang w:val="en-US" w:eastAsia="uk-UA"/>
          <w14:ligatures w14:val="none"/>
        </w:rPr>
        <w:tab/>
        <w:t>Всього</w:t>
      </w:r>
    </w:p>
    <w:p w14:paraId="184E89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 1 січня 2023р.</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80C386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або переоцінена вартість на 01 січня 2022р.</w:t>
      </w:r>
      <w:r w:rsidRPr="008A025E">
        <w:rPr>
          <w:rFonts w:ascii="Courier New" w:eastAsia="Times New Roman" w:hAnsi="Courier New" w:cs="Courier New"/>
          <w:kern w:val="0"/>
          <w:sz w:val="20"/>
          <w:szCs w:val="20"/>
          <w:lang w:val="en-US" w:eastAsia="uk-UA"/>
          <w14:ligatures w14:val="none"/>
        </w:rPr>
        <w:tab/>
        <w:t>6460</w:t>
      </w:r>
      <w:r w:rsidRPr="008A025E">
        <w:rPr>
          <w:rFonts w:ascii="Courier New" w:eastAsia="Times New Roman" w:hAnsi="Courier New" w:cs="Courier New"/>
          <w:kern w:val="0"/>
          <w:sz w:val="20"/>
          <w:szCs w:val="20"/>
          <w:lang w:val="en-US" w:eastAsia="uk-UA"/>
          <w14:ligatures w14:val="none"/>
        </w:rPr>
        <w:tab/>
        <w:t>5774</w:t>
      </w:r>
      <w:r w:rsidRPr="008A025E">
        <w:rPr>
          <w:rFonts w:ascii="Courier New" w:eastAsia="Times New Roman" w:hAnsi="Courier New" w:cs="Courier New"/>
          <w:kern w:val="0"/>
          <w:sz w:val="20"/>
          <w:szCs w:val="20"/>
          <w:lang w:val="en-US" w:eastAsia="uk-UA"/>
          <w14:ligatures w14:val="none"/>
        </w:rPr>
        <w:tab/>
        <w:t>2532</w:t>
      </w:r>
      <w:r w:rsidRPr="008A025E">
        <w:rPr>
          <w:rFonts w:ascii="Courier New" w:eastAsia="Times New Roman" w:hAnsi="Courier New" w:cs="Courier New"/>
          <w:kern w:val="0"/>
          <w:sz w:val="20"/>
          <w:szCs w:val="20"/>
          <w:lang w:val="en-US" w:eastAsia="uk-UA"/>
          <w14:ligatures w14:val="none"/>
        </w:rPr>
        <w:tab/>
        <w:t>520</w:t>
      </w:r>
      <w:r w:rsidRPr="008A025E">
        <w:rPr>
          <w:rFonts w:ascii="Courier New" w:eastAsia="Times New Roman" w:hAnsi="Courier New" w:cs="Courier New"/>
          <w:kern w:val="0"/>
          <w:sz w:val="20"/>
          <w:szCs w:val="20"/>
          <w:lang w:val="en-US" w:eastAsia="uk-UA"/>
          <w14:ligatures w14:val="none"/>
        </w:rPr>
        <w:tab/>
        <w:t>308</w:t>
      </w:r>
      <w:r w:rsidRPr="008A025E">
        <w:rPr>
          <w:rFonts w:ascii="Courier New" w:eastAsia="Times New Roman" w:hAnsi="Courier New" w:cs="Courier New"/>
          <w:kern w:val="0"/>
          <w:sz w:val="20"/>
          <w:szCs w:val="20"/>
          <w:lang w:val="en-US" w:eastAsia="uk-UA"/>
          <w14:ligatures w14:val="none"/>
        </w:rPr>
        <w:tab/>
        <w:t>15594</w:t>
      </w:r>
    </w:p>
    <w:p w14:paraId="27DBD1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Накопичена амортизація</w:t>
      </w:r>
      <w:r w:rsidRPr="008A025E">
        <w:rPr>
          <w:rFonts w:ascii="Courier New" w:eastAsia="Times New Roman" w:hAnsi="Courier New" w:cs="Courier New"/>
          <w:kern w:val="0"/>
          <w:sz w:val="20"/>
          <w:szCs w:val="20"/>
          <w:lang w:val="en-US" w:eastAsia="uk-UA"/>
          <w14:ligatures w14:val="none"/>
        </w:rPr>
        <w:tab/>
        <w:t>4295</w:t>
      </w:r>
      <w:r w:rsidRPr="008A025E">
        <w:rPr>
          <w:rFonts w:ascii="Courier New" w:eastAsia="Times New Roman" w:hAnsi="Courier New" w:cs="Courier New"/>
          <w:kern w:val="0"/>
          <w:sz w:val="20"/>
          <w:szCs w:val="20"/>
          <w:lang w:val="en-US" w:eastAsia="uk-UA"/>
          <w14:ligatures w14:val="none"/>
        </w:rPr>
        <w:tab/>
        <w:t>4165</w:t>
      </w:r>
      <w:r w:rsidRPr="008A025E">
        <w:rPr>
          <w:rFonts w:ascii="Courier New" w:eastAsia="Times New Roman" w:hAnsi="Courier New" w:cs="Courier New"/>
          <w:kern w:val="0"/>
          <w:sz w:val="20"/>
          <w:szCs w:val="20"/>
          <w:lang w:val="en-US" w:eastAsia="uk-UA"/>
          <w14:ligatures w14:val="none"/>
        </w:rPr>
        <w:tab/>
        <w:t>1627</w:t>
      </w:r>
      <w:r w:rsidRPr="008A025E">
        <w:rPr>
          <w:rFonts w:ascii="Courier New" w:eastAsia="Times New Roman" w:hAnsi="Courier New" w:cs="Courier New"/>
          <w:kern w:val="0"/>
          <w:sz w:val="20"/>
          <w:szCs w:val="20"/>
          <w:lang w:val="en-US" w:eastAsia="uk-UA"/>
          <w14:ligatures w14:val="none"/>
        </w:rPr>
        <w:tab/>
        <w:t>494</w:t>
      </w:r>
      <w:r w:rsidRPr="008A025E">
        <w:rPr>
          <w:rFonts w:ascii="Courier New" w:eastAsia="Times New Roman" w:hAnsi="Courier New" w:cs="Courier New"/>
          <w:kern w:val="0"/>
          <w:sz w:val="20"/>
          <w:szCs w:val="20"/>
          <w:lang w:val="en-US" w:eastAsia="uk-UA"/>
          <w14:ligatures w14:val="none"/>
        </w:rPr>
        <w:tab/>
        <w:t>244</w:t>
      </w:r>
      <w:r w:rsidRPr="008A025E">
        <w:rPr>
          <w:rFonts w:ascii="Courier New" w:eastAsia="Times New Roman" w:hAnsi="Courier New" w:cs="Courier New"/>
          <w:kern w:val="0"/>
          <w:sz w:val="20"/>
          <w:szCs w:val="20"/>
          <w:lang w:val="en-US" w:eastAsia="uk-UA"/>
          <w14:ligatures w14:val="none"/>
        </w:rPr>
        <w:tab/>
        <w:t>10825</w:t>
      </w:r>
    </w:p>
    <w:p w14:paraId="3703192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Балансова вартість на </w:t>
      </w:r>
    </w:p>
    <w:p w14:paraId="0CE84A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01 січня 2023р.</w:t>
      </w:r>
      <w:r w:rsidRPr="008A025E">
        <w:rPr>
          <w:rFonts w:ascii="Courier New" w:eastAsia="Times New Roman" w:hAnsi="Courier New" w:cs="Courier New"/>
          <w:kern w:val="0"/>
          <w:sz w:val="20"/>
          <w:szCs w:val="20"/>
          <w:lang w:val="en-US" w:eastAsia="uk-UA"/>
          <w14:ligatures w14:val="none"/>
        </w:rPr>
        <w:tab/>
        <w:t>2165</w:t>
      </w:r>
      <w:r w:rsidRPr="008A025E">
        <w:rPr>
          <w:rFonts w:ascii="Courier New" w:eastAsia="Times New Roman" w:hAnsi="Courier New" w:cs="Courier New"/>
          <w:kern w:val="0"/>
          <w:sz w:val="20"/>
          <w:szCs w:val="20"/>
          <w:lang w:val="en-US" w:eastAsia="uk-UA"/>
          <w14:ligatures w14:val="none"/>
        </w:rPr>
        <w:tab/>
        <w:t>1609</w:t>
      </w:r>
      <w:r w:rsidRPr="008A025E">
        <w:rPr>
          <w:rFonts w:ascii="Courier New" w:eastAsia="Times New Roman" w:hAnsi="Courier New" w:cs="Courier New"/>
          <w:kern w:val="0"/>
          <w:sz w:val="20"/>
          <w:szCs w:val="20"/>
          <w:lang w:val="en-US" w:eastAsia="uk-UA"/>
          <w14:ligatures w14:val="none"/>
        </w:rPr>
        <w:tab/>
        <w:t>905</w:t>
      </w:r>
      <w:r w:rsidRPr="008A025E">
        <w:rPr>
          <w:rFonts w:ascii="Courier New" w:eastAsia="Times New Roman" w:hAnsi="Courier New" w:cs="Courier New"/>
          <w:kern w:val="0"/>
          <w:sz w:val="20"/>
          <w:szCs w:val="20"/>
          <w:lang w:val="en-US" w:eastAsia="uk-UA"/>
          <w14:ligatures w14:val="none"/>
        </w:rPr>
        <w:tab/>
        <w:t>26</w:t>
      </w:r>
      <w:r w:rsidRPr="008A025E">
        <w:rPr>
          <w:rFonts w:ascii="Courier New" w:eastAsia="Times New Roman" w:hAnsi="Courier New" w:cs="Courier New"/>
          <w:kern w:val="0"/>
          <w:sz w:val="20"/>
          <w:szCs w:val="20"/>
          <w:lang w:val="en-US" w:eastAsia="uk-UA"/>
          <w14:ligatures w14:val="none"/>
        </w:rPr>
        <w:tab/>
        <w:t>64</w:t>
      </w:r>
      <w:r w:rsidRPr="008A025E">
        <w:rPr>
          <w:rFonts w:ascii="Courier New" w:eastAsia="Times New Roman" w:hAnsi="Courier New" w:cs="Courier New"/>
          <w:kern w:val="0"/>
          <w:sz w:val="20"/>
          <w:szCs w:val="20"/>
          <w:lang w:val="en-US" w:eastAsia="uk-UA"/>
          <w14:ligatures w14:val="none"/>
        </w:rPr>
        <w:tab/>
        <w:t>4769</w:t>
      </w:r>
    </w:p>
    <w:p w14:paraId="46897FD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Надходження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1240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34</w:t>
      </w:r>
      <w:r w:rsidRPr="008A025E">
        <w:rPr>
          <w:rFonts w:ascii="Courier New" w:eastAsia="Times New Roman" w:hAnsi="Courier New" w:cs="Courier New"/>
          <w:kern w:val="0"/>
          <w:sz w:val="20"/>
          <w:szCs w:val="20"/>
          <w:lang w:val="en-US" w:eastAsia="uk-UA"/>
          <w14:ligatures w14:val="none"/>
        </w:rPr>
        <w:tab/>
        <w:t>37</w:t>
      </w:r>
      <w:r w:rsidRPr="008A025E">
        <w:rPr>
          <w:rFonts w:ascii="Courier New" w:eastAsia="Times New Roman" w:hAnsi="Courier New" w:cs="Courier New"/>
          <w:kern w:val="0"/>
          <w:sz w:val="20"/>
          <w:szCs w:val="20"/>
          <w:lang w:val="en-US" w:eastAsia="uk-UA"/>
          <w14:ligatures w14:val="none"/>
        </w:rPr>
        <w:tab/>
        <w:t>1311</w:t>
      </w:r>
    </w:p>
    <w:p w14:paraId="23F978B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первісна вартість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4</w:t>
      </w:r>
      <w:r w:rsidRPr="008A025E">
        <w:rPr>
          <w:rFonts w:ascii="Courier New" w:eastAsia="Times New Roman" w:hAnsi="Courier New" w:cs="Courier New"/>
          <w:kern w:val="0"/>
          <w:sz w:val="20"/>
          <w:szCs w:val="20"/>
          <w:lang w:val="en-US" w:eastAsia="uk-UA"/>
          <w14:ligatures w14:val="none"/>
        </w:rPr>
        <w:tab/>
        <w:t>4</w:t>
      </w:r>
    </w:p>
    <w:p w14:paraId="34993E7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амортизація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4</w:t>
      </w:r>
      <w:r w:rsidRPr="008A025E">
        <w:rPr>
          <w:rFonts w:ascii="Courier New" w:eastAsia="Times New Roman" w:hAnsi="Courier New" w:cs="Courier New"/>
          <w:kern w:val="0"/>
          <w:sz w:val="20"/>
          <w:szCs w:val="20"/>
          <w:lang w:val="en-US" w:eastAsia="uk-UA"/>
          <w14:ligatures w14:val="none"/>
        </w:rPr>
        <w:tab/>
        <w:t>4</w:t>
      </w:r>
    </w:p>
    <w:p w14:paraId="75FDBB8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Амортизаційні відрахування</w:t>
      </w:r>
      <w:r w:rsidRPr="008A025E">
        <w:rPr>
          <w:rFonts w:ascii="Courier New" w:eastAsia="Times New Roman" w:hAnsi="Courier New" w:cs="Courier New"/>
          <w:kern w:val="0"/>
          <w:sz w:val="20"/>
          <w:szCs w:val="20"/>
          <w:lang w:val="en-US" w:eastAsia="uk-UA"/>
          <w14:ligatures w14:val="none"/>
        </w:rPr>
        <w:tab/>
        <w:t>5</w:t>
      </w:r>
      <w:r w:rsidRPr="008A025E">
        <w:rPr>
          <w:rFonts w:ascii="Courier New" w:eastAsia="Times New Roman" w:hAnsi="Courier New" w:cs="Courier New"/>
          <w:kern w:val="0"/>
          <w:sz w:val="20"/>
          <w:szCs w:val="20"/>
          <w:lang w:val="en-US" w:eastAsia="uk-UA"/>
          <w14:ligatures w14:val="none"/>
        </w:rPr>
        <w:tab/>
        <w:t>93</w:t>
      </w:r>
      <w:r w:rsidRPr="008A025E">
        <w:rPr>
          <w:rFonts w:ascii="Courier New" w:eastAsia="Times New Roman" w:hAnsi="Courier New" w:cs="Courier New"/>
          <w:kern w:val="0"/>
          <w:sz w:val="20"/>
          <w:szCs w:val="20"/>
          <w:lang w:val="en-US" w:eastAsia="uk-UA"/>
          <w14:ligatures w14:val="none"/>
        </w:rPr>
        <w:tab/>
        <w:t>48</w:t>
      </w:r>
      <w:r w:rsidRPr="008A025E">
        <w:rPr>
          <w:rFonts w:ascii="Courier New" w:eastAsia="Times New Roman" w:hAnsi="Courier New" w:cs="Courier New"/>
          <w:kern w:val="0"/>
          <w:sz w:val="20"/>
          <w:szCs w:val="20"/>
          <w:lang w:val="en-US" w:eastAsia="uk-UA"/>
          <w14:ligatures w14:val="none"/>
        </w:rPr>
        <w:tab/>
        <w:t>37</w:t>
      </w:r>
      <w:r w:rsidRPr="008A025E">
        <w:rPr>
          <w:rFonts w:ascii="Courier New" w:eastAsia="Times New Roman" w:hAnsi="Courier New" w:cs="Courier New"/>
          <w:kern w:val="0"/>
          <w:sz w:val="20"/>
          <w:szCs w:val="20"/>
          <w:lang w:val="en-US" w:eastAsia="uk-UA"/>
          <w14:ligatures w14:val="none"/>
        </w:rPr>
        <w:tab/>
        <w:t>51</w:t>
      </w:r>
      <w:r w:rsidRPr="008A025E">
        <w:rPr>
          <w:rFonts w:ascii="Courier New" w:eastAsia="Times New Roman" w:hAnsi="Courier New" w:cs="Courier New"/>
          <w:kern w:val="0"/>
          <w:sz w:val="20"/>
          <w:szCs w:val="20"/>
          <w:lang w:val="en-US" w:eastAsia="uk-UA"/>
          <w14:ligatures w14:val="none"/>
        </w:rPr>
        <w:tab/>
        <w:t>234</w:t>
      </w:r>
    </w:p>
    <w:p w14:paraId="221056F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Інший рух ОЗ</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7E597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або переоцінена вартість на 31 грудня 2022р.</w:t>
      </w:r>
      <w:r w:rsidRPr="008A025E">
        <w:rPr>
          <w:rFonts w:ascii="Courier New" w:eastAsia="Times New Roman" w:hAnsi="Courier New" w:cs="Courier New"/>
          <w:kern w:val="0"/>
          <w:sz w:val="20"/>
          <w:szCs w:val="20"/>
          <w:lang w:val="en-US" w:eastAsia="uk-UA"/>
          <w14:ligatures w14:val="none"/>
        </w:rPr>
        <w:tab/>
        <w:t>6460</w:t>
      </w:r>
      <w:r w:rsidRPr="008A025E">
        <w:rPr>
          <w:rFonts w:ascii="Courier New" w:eastAsia="Times New Roman" w:hAnsi="Courier New" w:cs="Courier New"/>
          <w:kern w:val="0"/>
          <w:sz w:val="20"/>
          <w:szCs w:val="20"/>
          <w:lang w:val="en-US" w:eastAsia="uk-UA"/>
          <w14:ligatures w14:val="none"/>
        </w:rPr>
        <w:tab/>
        <w:t>7014</w:t>
      </w:r>
      <w:r w:rsidRPr="008A025E">
        <w:rPr>
          <w:rFonts w:ascii="Courier New" w:eastAsia="Times New Roman" w:hAnsi="Courier New" w:cs="Courier New"/>
          <w:kern w:val="0"/>
          <w:sz w:val="20"/>
          <w:szCs w:val="20"/>
          <w:lang w:val="en-US" w:eastAsia="uk-UA"/>
          <w14:ligatures w14:val="none"/>
        </w:rPr>
        <w:tab/>
        <w:t>2532</w:t>
      </w:r>
      <w:r w:rsidRPr="008A025E">
        <w:rPr>
          <w:rFonts w:ascii="Courier New" w:eastAsia="Times New Roman" w:hAnsi="Courier New" w:cs="Courier New"/>
          <w:kern w:val="0"/>
          <w:sz w:val="20"/>
          <w:szCs w:val="20"/>
          <w:lang w:val="en-US" w:eastAsia="uk-UA"/>
          <w14:ligatures w14:val="none"/>
        </w:rPr>
        <w:tab/>
        <w:t>554</w:t>
      </w:r>
      <w:r w:rsidRPr="008A025E">
        <w:rPr>
          <w:rFonts w:ascii="Courier New" w:eastAsia="Times New Roman" w:hAnsi="Courier New" w:cs="Courier New"/>
          <w:kern w:val="0"/>
          <w:sz w:val="20"/>
          <w:szCs w:val="20"/>
          <w:lang w:val="en-US" w:eastAsia="uk-UA"/>
          <w14:ligatures w14:val="none"/>
        </w:rPr>
        <w:tab/>
        <w:t>341</w:t>
      </w:r>
      <w:r w:rsidRPr="008A025E">
        <w:rPr>
          <w:rFonts w:ascii="Courier New" w:eastAsia="Times New Roman" w:hAnsi="Courier New" w:cs="Courier New"/>
          <w:kern w:val="0"/>
          <w:sz w:val="20"/>
          <w:szCs w:val="20"/>
          <w:lang w:val="en-US" w:eastAsia="uk-UA"/>
          <w14:ligatures w14:val="none"/>
        </w:rPr>
        <w:tab/>
        <w:t>16901</w:t>
      </w:r>
    </w:p>
    <w:p w14:paraId="6DEC2C1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Накопичена амортизація</w:t>
      </w:r>
      <w:r w:rsidRPr="008A025E">
        <w:rPr>
          <w:rFonts w:ascii="Courier New" w:eastAsia="Times New Roman" w:hAnsi="Courier New" w:cs="Courier New"/>
          <w:kern w:val="0"/>
          <w:sz w:val="20"/>
          <w:szCs w:val="20"/>
          <w:lang w:val="en-US" w:eastAsia="uk-UA"/>
          <w14:ligatures w14:val="none"/>
        </w:rPr>
        <w:tab/>
        <w:t>4300</w:t>
      </w:r>
      <w:r w:rsidRPr="008A025E">
        <w:rPr>
          <w:rFonts w:ascii="Courier New" w:eastAsia="Times New Roman" w:hAnsi="Courier New" w:cs="Courier New"/>
          <w:kern w:val="0"/>
          <w:sz w:val="20"/>
          <w:szCs w:val="20"/>
          <w:lang w:val="en-US" w:eastAsia="uk-UA"/>
          <w14:ligatures w14:val="none"/>
        </w:rPr>
        <w:tab/>
        <w:t>4258</w:t>
      </w:r>
      <w:r w:rsidRPr="008A025E">
        <w:rPr>
          <w:rFonts w:ascii="Courier New" w:eastAsia="Times New Roman" w:hAnsi="Courier New" w:cs="Courier New"/>
          <w:kern w:val="0"/>
          <w:sz w:val="20"/>
          <w:szCs w:val="20"/>
          <w:lang w:val="en-US" w:eastAsia="uk-UA"/>
          <w14:ligatures w14:val="none"/>
        </w:rPr>
        <w:tab/>
        <w:t>1675</w:t>
      </w:r>
      <w:r w:rsidRPr="008A025E">
        <w:rPr>
          <w:rFonts w:ascii="Courier New" w:eastAsia="Times New Roman" w:hAnsi="Courier New" w:cs="Courier New"/>
          <w:kern w:val="0"/>
          <w:sz w:val="20"/>
          <w:szCs w:val="20"/>
          <w:lang w:val="en-US" w:eastAsia="uk-UA"/>
          <w14:ligatures w14:val="none"/>
        </w:rPr>
        <w:tab/>
        <w:t>531</w:t>
      </w:r>
      <w:r w:rsidRPr="008A025E">
        <w:rPr>
          <w:rFonts w:ascii="Courier New" w:eastAsia="Times New Roman" w:hAnsi="Courier New" w:cs="Courier New"/>
          <w:kern w:val="0"/>
          <w:sz w:val="20"/>
          <w:szCs w:val="20"/>
          <w:lang w:val="en-US" w:eastAsia="uk-UA"/>
          <w14:ligatures w14:val="none"/>
        </w:rPr>
        <w:tab/>
        <w:t>291</w:t>
      </w:r>
      <w:r w:rsidRPr="008A025E">
        <w:rPr>
          <w:rFonts w:ascii="Courier New" w:eastAsia="Times New Roman" w:hAnsi="Courier New" w:cs="Courier New"/>
          <w:kern w:val="0"/>
          <w:sz w:val="20"/>
          <w:szCs w:val="20"/>
          <w:lang w:val="en-US" w:eastAsia="uk-UA"/>
          <w14:ligatures w14:val="none"/>
        </w:rPr>
        <w:tab/>
        <w:t>11055</w:t>
      </w:r>
    </w:p>
    <w:p w14:paraId="18634F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Балансова вартість на 31 грудня 2024 р.</w:t>
      </w:r>
      <w:r w:rsidRPr="008A025E">
        <w:rPr>
          <w:rFonts w:ascii="Courier New" w:eastAsia="Times New Roman" w:hAnsi="Courier New" w:cs="Courier New"/>
          <w:kern w:val="0"/>
          <w:sz w:val="20"/>
          <w:szCs w:val="20"/>
          <w:lang w:val="en-US" w:eastAsia="uk-UA"/>
          <w14:ligatures w14:val="none"/>
        </w:rPr>
        <w:tab/>
        <w:t>2160</w:t>
      </w:r>
      <w:r w:rsidRPr="008A025E">
        <w:rPr>
          <w:rFonts w:ascii="Courier New" w:eastAsia="Times New Roman" w:hAnsi="Courier New" w:cs="Courier New"/>
          <w:kern w:val="0"/>
          <w:sz w:val="20"/>
          <w:szCs w:val="20"/>
          <w:lang w:val="en-US" w:eastAsia="uk-UA"/>
          <w14:ligatures w14:val="none"/>
        </w:rPr>
        <w:tab/>
        <w:t>2756</w:t>
      </w:r>
      <w:r w:rsidRPr="008A025E">
        <w:rPr>
          <w:rFonts w:ascii="Courier New" w:eastAsia="Times New Roman" w:hAnsi="Courier New" w:cs="Courier New"/>
          <w:kern w:val="0"/>
          <w:sz w:val="20"/>
          <w:szCs w:val="20"/>
          <w:lang w:val="en-US" w:eastAsia="uk-UA"/>
          <w14:ligatures w14:val="none"/>
        </w:rPr>
        <w:tab/>
        <w:t>857</w:t>
      </w:r>
      <w:r w:rsidRPr="008A025E">
        <w:rPr>
          <w:rFonts w:ascii="Courier New" w:eastAsia="Times New Roman" w:hAnsi="Courier New" w:cs="Courier New"/>
          <w:kern w:val="0"/>
          <w:sz w:val="20"/>
          <w:szCs w:val="20"/>
          <w:lang w:val="en-US" w:eastAsia="uk-UA"/>
          <w14:ligatures w14:val="none"/>
        </w:rPr>
        <w:tab/>
        <w:t>23</w:t>
      </w:r>
      <w:r w:rsidRPr="008A025E">
        <w:rPr>
          <w:rFonts w:ascii="Courier New" w:eastAsia="Times New Roman" w:hAnsi="Courier New" w:cs="Courier New"/>
          <w:kern w:val="0"/>
          <w:sz w:val="20"/>
          <w:szCs w:val="20"/>
          <w:lang w:val="en-US" w:eastAsia="uk-UA"/>
          <w14:ligatures w14:val="none"/>
        </w:rPr>
        <w:tab/>
        <w:t>50</w:t>
      </w:r>
      <w:r w:rsidRPr="008A025E">
        <w:rPr>
          <w:rFonts w:ascii="Courier New" w:eastAsia="Times New Roman" w:hAnsi="Courier New" w:cs="Courier New"/>
          <w:kern w:val="0"/>
          <w:sz w:val="20"/>
          <w:szCs w:val="20"/>
          <w:lang w:val="en-US" w:eastAsia="uk-UA"/>
          <w14:ligatures w14:val="none"/>
        </w:rPr>
        <w:tab/>
        <w:t>5846</w:t>
      </w:r>
    </w:p>
    <w:p w14:paraId="34FC64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Надходження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27</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14</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41</w:t>
      </w:r>
    </w:p>
    <w:p w14:paraId="51A83C5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первісної вартості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8</w:t>
      </w:r>
      <w:r w:rsidRPr="008A025E">
        <w:rPr>
          <w:rFonts w:ascii="Courier New" w:eastAsia="Times New Roman" w:hAnsi="Courier New" w:cs="Courier New"/>
          <w:kern w:val="0"/>
          <w:sz w:val="20"/>
          <w:szCs w:val="20"/>
          <w:lang w:val="en-US" w:eastAsia="uk-UA"/>
          <w14:ligatures w14:val="none"/>
        </w:rPr>
        <w:tab/>
        <w:t>76</w:t>
      </w:r>
      <w:r w:rsidRPr="008A025E">
        <w:rPr>
          <w:rFonts w:ascii="Courier New" w:eastAsia="Times New Roman" w:hAnsi="Courier New" w:cs="Courier New"/>
          <w:kern w:val="0"/>
          <w:sz w:val="20"/>
          <w:szCs w:val="20"/>
          <w:lang w:val="en-US" w:eastAsia="uk-UA"/>
          <w14:ligatures w14:val="none"/>
        </w:rPr>
        <w:tab/>
        <w:t>84</w:t>
      </w:r>
    </w:p>
    <w:p w14:paraId="3E1FDE8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амортизаційних нарахувань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8</w:t>
      </w:r>
      <w:r w:rsidRPr="008A025E">
        <w:rPr>
          <w:rFonts w:ascii="Courier New" w:eastAsia="Times New Roman" w:hAnsi="Courier New" w:cs="Courier New"/>
          <w:kern w:val="0"/>
          <w:sz w:val="20"/>
          <w:szCs w:val="20"/>
          <w:lang w:val="en-US" w:eastAsia="uk-UA"/>
          <w14:ligatures w14:val="none"/>
        </w:rPr>
        <w:tab/>
        <w:t>76</w:t>
      </w:r>
      <w:r w:rsidRPr="008A025E">
        <w:rPr>
          <w:rFonts w:ascii="Courier New" w:eastAsia="Times New Roman" w:hAnsi="Courier New" w:cs="Courier New"/>
          <w:kern w:val="0"/>
          <w:sz w:val="20"/>
          <w:szCs w:val="20"/>
          <w:lang w:val="en-US" w:eastAsia="uk-UA"/>
          <w14:ligatures w14:val="none"/>
        </w:rPr>
        <w:tab/>
        <w:t>84</w:t>
      </w:r>
    </w:p>
    <w:p w14:paraId="67A7A8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Амортизаційні відрахування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232</w:t>
      </w:r>
      <w:r w:rsidRPr="008A025E">
        <w:rPr>
          <w:rFonts w:ascii="Courier New" w:eastAsia="Times New Roman" w:hAnsi="Courier New" w:cs="Courier New"/>
          <w:kern w:val="0"/>
          <w:sz w:val="20"/>
          <w:szCs w:val="20"/>
          <w:lang w:val="en-US" w:eastAsia="uk-UA"/>
          <w14:ligatures w14:val="none"/>
        </w:rPr>
        <w:tab/>
        <w:t>144</w:t>
      </w:r>
      <w:r w:rsidRPr="008A025E">
        <w:rPr>
          <w:rFonts w:ascii="Courier New" w:eastAsia="Times New Roman" w:hAnsi="Courier New" w:cs="Courier New"/>
          <w:kern w:val="0"/>
          <w:sz w:val="20"/>
          <w:szCs w:val="20"/>
          <w:lang w:val="en-US" w:eastAsia="uk-UA"/>
          <w14:ligatures w14:val="none"/>
        </w:rPr>
        <w:tab/>
        <w:t>18</w:t>
      </w:r>
      <w:r w:rsidRPr="008A025E">
        <w:rPr>
          <w:rFonts w:ascii="Courier New" w:eastAsia="Times New Roman" w:hAnsi="Courier New" w:cs="Courier New"/>
          <w:kern w:val="0"/>
          <w:sz w:val="20"/>
          <w:szCs w:val="20"/>
          <w:lang w:val="en-US" w:eastAsia="uk-UA"/>
          <w14:ligatures w14:val="none"/>
        </w:rPr>
        <w:tab/>
        <w:t>23</w:t>
      </w:r>
      <w:r w:rsidRPr="008A025E">
        <w:rPr>
          <w:rFonts w:ascii="Courier New" w:eastAsia="Times New Roman" w:hAnsi="Courier New" w:cs="Courier New"/>
          <w:kern w:val="0"/>
          <w:sz w:val="20"/>
          <w:szCs w:val="20"/>
          <w:lang w:val="en-US" w:eastAsia="uk-UA"/>
          <w14:ligatures w14:val="none"/>
        </w:rPr>
        <w:tab/>
        <w:t>417</w:t>
      </w:r>
    </w:p>
    <w:p w14:paraId="26063AB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Переведення в іншу категорію</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807782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Інший рух ОЗ</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w:t>
      </w:r>
    </w:p>
    <w:p w14:paraId="3199BC8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або переоцінена вартість на 31 грудня 2023р.</w:t>
      </w:r>
      <w:r w:rsidRPr="008A025E">
        <w:rPr>
          <w:rFonts w:ascii="Courier New" w:eastAsia="Times New Roman" w:hAnsi="Courier New" w:cs="Courier New"/>
          <w:kern w:val="0"/>
          <w:sz w:val="20"/>
          <w:szCs w:val="20"/>
          <w:lang w:val="en-US" w:eastAsia="uk-UA"/>
          <w14:ligatures w14:val="none"/>
        </w:rPr>
        <w:tab/>
        <w:t>6460</w:t>
      </w:r>
      <w:r w:rsidRPr="008A025E">
        <w:rPr>
          <w:rFonts w:ascii="Courier New" w:eastAsia="Times New Roman" w:hAnsi="Courier New" w:cs="Courier New"/>
          <w:kern w:val="0"/>
          <w:sz w:val="20"/>
          <w:szCs w:val="20"/>
          <w:lang w:val="en-US" w:eastAsia="uk-UA"/>
          <w14:ligatures w14:val="none"/>
        </w:rPr>
        <w:tab/>
        <w:t>7040</w:t>
      </w:r>
      <w:r w:rsidRPr="008A025E">
        <w:rPr>
          <w:rFonts w:ascii="Courier New" w:eastAsia="Times New Roman" w:hAnsi="Courier New" w:cs="Courier New"/>
          <w:kern w:val="0"/>
          <w:sz w:val="20"/>
          <w:szCs w:val="20"/>
          <w:lang w:val="en-US" w:eastAsia="uk-UA"/>
          <w14:ligatures w14:val="none"/>
        </w:rPr>
        <w:tab/>
        <w:t>2532</w:t>
      </w:r>
      <w:r w:rsidRPr="008A025E">
        <w:rPr>
          <w:rFonts w:ascii="Courier New" w:eastAsia="Times New Roman" w:hAnsi="Courier New" w:cs="Courier New"/>
          <w:kern w:val="0"/>
          <w:sz w:val="20"/>
          <w:szCs w:val="20"/>
          <w:lang w:val="en-US" w:eastAsia="uk-UA"/>
          <w14:ligatures w14:val="none"/>
        </w:rPr>
        <w:tab/>
        <w:t>560</w:t>
      </w:r>
      <w:r w:rsidRPr="008A025E">
        <w:rPr>
          <w:rFonts w:ascii="Courier New" w:eastAsia="Times New Roman" w:hAnsi="Courier New" w:cs="Courier New"/>
          <w:kern w:val="0"/>
          <w:sz w:val="20"/>
          <w:szCs w:val="20"/>
          <w:lang w:val="en-US" w:eastAsia="uk-UA"/>
          <w14:ligatures w14:val="none"/>
        </w:rPr>
        <w:tab/>
        <w:t>265</w:t>
      </w:r>
      <w:r w:rsidRPr="008A025E">
        <w:rPr>
          <w:rFonts w:ascii="Courier New" w:eastAsia="Times New Roman" w:hAnsi="Courier New" w:cs="Courier New"/>
          <w:kern w:val="0"/>
          <w:sz w:val="20"/>
          <w:szCs w:val="20"/>
          <w:lang w:val="en-US" w:eastAsia="uk-UA"/>
          <w14:ligatures w14:val="none"/>
        </w:rPr>
        <w:tab/>
        <w:t>16857</w:t>
      </w:r>
    </w:p>
    <w:p w14:paraId="71E13AC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Накопичена амортизація</w:t>
      </w:r>
      <w:r w:rsidRPr="008A025E">
        <w:rPr>
          <w:rFonts w:ascii="Courier New" w:eastAsia="Times New Roman" w:hAnsi="Courier New" w:cs="Courier New"/>
          <w:kern w:val="0"/>
          <w:sz w:val="20"/>
          <w:szCs w:val="20"/>
          <w:lang w:val="en-US" w:eastAsia="uk-UA"/>
          <w14:ligatures w14:val="none"/>
        </w:rPr>
        <w:tab/>
        <w:t>4300</w:t>
      </w:r>
      <w:r w:rsidRPr="008A025E">
        <w:rPr>
          <w:rFonts w:ascii="Courier New" w:eastAsia="Times New Roman" w:hAnsi="Courier New" w:cs="Courier New"/>
          <w:kern w:val="0"/>
          <w:sz w:val="20"/>
          <w:szCs w:val="20"/>
          <w:lang w:val="en-US" w:eastAsia="uk-UA"/>
          <w14:ligatures w14:val="none"/>
        </w:rPr>
        <w:tab/>
        <w:t>4489</w:t>
      </w:r>
      <w:r w:rsidRPr="008A025E">
        <w:rPr>
          <w:rFonts w:ascii="Courier New" w:eastAsia="Times New Roman" w:hAnsi="Courier New" w:cs="Courier New"/>
          <w:kern w:val="0"/>
          <w:sz w:val="20"/>
          <w:szCs w:val="20"/>
          <w:lang w:val="en-US" w:eastAsia="uk-UA"/>
          <w14:ligatures w14:val="none"/>
        </w:rPr>
        <w:tab/>
        <w:t>1819</w:t>
      </w:r>
      <w:r w:rsidRPr="008A025E">
        <w:rPr>
          <w:rFonts w:ascii="Courier New" w:eastAsia="Times New Roman" w:hAnsi="Courier New" w:cs="Courier New"/>
          <w:kern w:val="0"/>
          <w:sz w:val="20"/>
          <w:szCs w:val="20"/>
          <w:lang w:val="en-US" w:eastAsia="uk-UA"/>
          <w14:ligatures w14:val="none"/>
        </w:rPr>
        <w:tab/>
        <w:t>542</w:t>
      </w:r>
      <w:r w:rsidRPr="008A025E">
        <w:rPr>
          <w:rFonts w:ascii="Courier New" w:eastAsia="Times New Roman" w:hAnsi="Courier New" w:cs="Courier New"/>
          <w:kern w:val="0"/>
          <w:sz w:val="20"/>
          <w:szCs w:val="20"/>
          <w:lang w:val="en-US" w:eastAsia="uk-UA"/>
          <w14:ligatures w14:val="none"/>
        </w:rPr>
        <w:tab/>
        <w:t>238</w:t>
      </w:r>
      <w:r w:rsidRPr="008A025E">
        <w:rPr>
          <w:rFonts w:ascii="Courier New" w:eastAsia="Times New Roman" w:hAnsi="Courier New" w:cs="Courier New"/>
          <w:kern w:val="0"/>
          <w:sz w:val="20"/>
          <w:szCs w:val="20"/>
          <w:lang w:val="en-US" w:eastAsia="uk-UA"/>
          <w14:ligatures w14:val="none"/>
        </w:rPr>
        <w:tab/>
        <w:t>11388</w:t>
      </w:r>
    </w:p>
    <w:p w14:paraId="68992B6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Балансова вартість на 31  грудня 2024р.</w:t>
      </w:r>
      <w:r w:rsidRPr="008A025E">
        <w:rPr>
          <w:rFonts w:ascii="Courier New" w:eastAsia="Times New Roman" w:hAnsi="Courier New" w:cs="Courier New"/>
          <w:kern w:val="0"/>
          <w:sz w:val="20"/>
          <w:szCs w:val="20"/>
          <w:lang w:val="en-US" w:eastAsia="uk-UA"/>
          <w14:ligatures w14:val="none"/>
        </w:rPr>
        <w:tab/>
        <w:t>2160</w:t>
      </w:r>
      <w:r w:rsidRPr="008A025E">
        <w:rPr>
          <w:rFonts w:ascii="Courier New" w:eastAsia="Times New Roman" w:hAnsi="Courier New" w:cs="Courier New"/>
          <w:kern w:val="0"/>
          <w:sz w:val="20"/>
          <w:szCs w:val="20"/>
          <w:lang w:val="en-US" w:eastAsia="uk-UA"/>
          <w14:ligatures w14:val="none"/>
        </w:rPr>
        <w:tab/>
        <w:t>2551</w:t>
      </w:r>
      <w:r w:rsidRPr="008A025E">
        <w:rPr>
          <w:rFonts w:ascii="Courier New" w:eastAsia="Times New Roman" w:hAnsi="Courier New" w:cs="Courier New"/>
          <w:kern w:val="0"/>
          <w:sz w:val="20"/>
          <w:szCs w:val="20"/>
          <w:lang w:val="en-US" w:eastAsia="uk-UA"/>
          <w14:ligatures w14:val="none"/>
        </w:rPr>
        <w:tab/>
        <w:t>713</w:t>
      </w:r>
      <w:r w:rsidRPr="008A025E">
        <w:rPr>
          <w:rFonts w:ascii="Courier New" w:eastAsia="Times New Roman" w:hAnsi="Courier New" w:cs="Courier New"/>
          <w:kern w:val="0"/>
          <w:sz w:val="20"/>
          <w:szCs w:val="20"/>
          <w:lang w:val="en-US" w:eastAsia="uk-UA"/>
          <w14:ligatures w14:val="none"/>
        </w:rPr>
        <w:tab/>
        <w:t>18</w:t>
      </w:r>
      <w:r w:rsidRPr="008A025E">
        <w:rPr>
          <w:rFonts w:ascii="Courier New" w:eastAsia="Times New Roman" w:hAnsi="Courier New" w:cs="Courier New"/>
          <w:kern w:val="0"/>
          <w:sz w:val="20"/>
          <w:szCs w:val="20"/>
          <w:lang w:val="en-US" w:eastAsia="uk-UA"/>
          <w14:ligatures w14:val="none"/>
        </w:rPr>
        <w:tab/>
        <w:t>27</w:t>
      </w:r>
      <w:r w:rsidRPr="008A025E">
        <w:rPr>
          <w:rFonts w:ascii="Courier New" w:eastAsia="Times New Roman" w:hAnsi="Courier New" w:cs="Courier New"/>
          <w:kern w:val="0"/>
          <w:sz w:val="20"/>
          <w:szCs w:val="20"/>
          <w:lang w:val="en-US" w:eastAsia="uk-UA"/>
          <w14:ligatures w14:val="none"/>
        </w:rPr>
        <w:tab/>
        <w:t>5469</w:t>
      </w:r>
    </w:p>
    <w:p w14:paraId="5721F3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не проводила оцінку основних засобів станом на 31 грудня 2024року.</w:t>
      </w:r>
    </w:p>
    <w:p w14:paraId="4C88E40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Більша частина споруд, виробничого та іншого устаткування мають вузькоспеціалізований характер і рідко продаються на відкритому ринку в Україні, окрім випадків продажу у складі діючого бізнесу. В Україні ринок аналогічних основних засобів не є активним, і відсутність угод з продажу порівнюваних активів в достатньому об'ємі не дозволяє використовувати ринковий підхід для визначення справедливої вартості. </w:t>
      </w:r>
    </w:p>
    <w:p w14:paraId="3AA0B3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2024році витрати на амортизацію у сумі 150,0тис. гривень (у 2023 році - 111,0тис. гривень) були включені до складу загальновиробничих витрат; 41,0тис. гривень (у 2023 році -68,0тис. гривень) - до складу адміністративних витрат, а 230,0тис. гривень (у 2023 році - 55,0тис. гривень) - до складу інших операційних витрат.</w:t>
      </w:r>
    </w:p>
    <w:p w14:paraId="421E1EA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Основні засоби включають 3111,0тис.гривень (у 2023році -  4988,0тис.гривень) повністю замортизованих активів, які находяться в експлуатації.</w:t>
      </w:r>
    </w:p>
    <w:p w14:paraId="188AD77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11. Нематеріальні активи (до рядку балансу 1000)</w:t>
      </w:r>
    </w:p>
    <w:p w14:paraId="2177DD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балансовій вартості нематеріальних активів сталися наступні зміни:</w:t>
      </w:r>
    </w:p>
    <w:p w14:paraId="0E7FDE3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 рік</w:t>
      </w:r>
    </w:p>
    <w:p w14:paraId="5A7D79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або переоцінена  вартість на  початок  періоду</w:t>
      </w:r>
      <w:r w:rsidRPr="008A025E">
        <w:rPr>
          <w:rFonts w:ascii="Courier New" w:eastAsia="Times New Roman" w:hAnsi="Courier New" w:cs="Courier New"/>
          <w:kern w:val="0"/>
          <w:sz w:val="20"/>
          <w:szCs w:val="20"/>
          <w:lang w:val="en-US" w:eastAsia="uk-UA"/>
          <w14:ligatures w14:val="none"/>
        </w:rPr>
        <w:tab/>
        <w:t>341</w:t>
      </w:r>
      <w:r w:rsidRPr="008A025E">
        <w:rPr>
          <w:rFonts w:ascii="Courier New" w:eastAsia="Times New Roman" w:hAnsi="Courier New" w:cs="Courier New"/>
          <w:kern w:val="0"/>
          <w:sz w:val="20"/>
          <w:szCs w:val="20"/>
          <w:lang w:val="en-US" w:eastAsia="uk-UA"/>
          <w14:ligatures w14:val="none"/>
        </w:rPr>
        <w:tab/>
        <w:t>308</w:t>
      </w:r>
    </w:p>
    <w:p w14:paraId="1ABCCE3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Накопичена амортизація</w:t>
      </w:r>
      <w:r w:rsidRPr="008A025E">
        <w:rPr>
          <w:rFonts w:ascii="Courier New" w:eastAsia="Times New Roman" w:hAnsi="Courier New" w:cs="Courier New"/>
          <w:kern w:val="0"/>
          <w:sz w:val="20"/>
          <w:szCs w:val="20"/>
          <w:lang w:val="en-US" w:eastAsia="uk-UA"/>
          <w14:ligatures w14:val="none"/>
        </w:rPr>
        <w:tab/>
        <w:t>291</w:t>
      </w:r>
      <w:r w:rsidRPr="008A025E">
        <w:rPr>
          <w:rFonts w:ascii="Courier New" w:eastAsia="Times New Roman" w:hAnsi="Courier New" w:cs="Courier New"/>
          <w:kern w:val="0"/>
          <w:sz w:val="20"/>
          <w:szCs w:val="20"/>
          <w:lang w:val="en-US" w:eastAsia="uk-UA"/>
          <w14:ligatures w14:val="none"/>
        </w:rPr>
        <w:tab/>
        <w:t>244</w:t>
      </w:r>
    </w:p>
    <w:p w14:paraId="5840443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Балансова вартість на початок періоду</w:t>
      </w:r>
      <w:r w:rsidRPr="008A025E">
        <w:rPr>
          <w:rFonts w:ascii="Courier New" w:eastAsia="Times New Roman" w:hAnsi="Courier New" w:cs="Courier New"/>
          <w:kern w:val="0"/>
          <w:sz w:val="20"/>
          <w:szCs w:val="20"/>
          <w:lang w:val="en-US" w:eastAsia="uk-UA"/>
          <w14:ligatures w14:val="none"/>
        </w:rPr>
        <w:tab/>
        <w:t>50</w:t>
      </w:r>
      <w:r w:rsidRPr="008A025E">
        <w:rPr>
          <w:rFonts w:ascii="Courier New" w:eastAsia="Times New Roman" w:hAnsi="Courier New" w:cs="Courier New"/>
          <w:kern w:val="0"/>
          <w:sz w:val="20"/>
          <w:szCs w:val="20"/>
          <w:lang w:val="en-US" w:eastAsia="uk-UA"/>
          <w14:ligatures w14:val="none"/>
        </w:rPr>
        <w:tab/>
        <w:t>64</w:t>
      </w:r>
    </w:p>
    <w:p w14:paraId="3485AD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Надходження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37</w:t>
      </w:r>
    </w:p>
    <w:p w14:paraId="076B3C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первісної вартості</w:t>
      </w:r>
      <w:r w:rsidRPr="008A025E">
        <w:rPr>
          <w:rFonts w:ascii="Courier New" w:eastAsia="Times New Roman" w:hAnsi="Courier New" w:cs="Courier New"/>
          <w:kern w:val="0"/>
          <w:sz w:val="20"/>
          <w:szCs w:val="20"/>
          <w:lang w:val="en-US" w:eastAsia="uk-UA"/>
          <w14:ligatures w14:val="none"/>
        </w:rPr>
        <w:tab/>
        <w:t>76</w:t>
      </w:r>
      <w:r w:rsidRPr="008A025E">
        <w:rPr>
          <w:rFonts w:ascii="Courier New" w:eastAsia="Times New Roman" w:hAnsi="Courier New" w:cs="Courier New"/>
          <w:kern w:val="0"/>
          <w:sz w:val="20"/>
          <w:szCs w:val="20"/>
          <w:lang w:val="en-US" w:eastAsia="uk-UA"/>
          <w14:ligatures w14:val="none"/>
        </w:rPr>
        <w:tab/>
        <w:t>4</w:t>
      </w:r>
    </w:p>
    <w:p w14:paraId="38042A7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Амортизаційні нарахування</w:t>
      </w:r>
      <w:r w:rsidRPr="008A025E">
        <w:rPr>
          <w:rFonts w:ascii="Courier New" w:eastAsia="Times New Roman" w:hAnsi="Courier New" w:cs="Courier New"/>
          <w:kern w:val="0"/>
          <w:sz w:val="20"/>
          <w:szCs w:val="20"/>
          <w:lang w:val="en-US" w:eastAsia="uk-UA"/>
          <w14:ligatures w14:val="none"/>
        </w:rPr>
        <w:tab/>
        <w:t>76</w:t>
      </w:r>
      <w:r w:rsidRPr="008A025E">
        <w:rPr>
          <w:rFonts w:ascii="Courier New" w:eastAsia="Times New Roman" w:hAnsi="Courier New" w:cs="Courier New"/>
          <w:kern w:val="0"/>
          <w:sz w:val="20"/>
          <w:szCs w:val="20"/>
          <w:lang w:val="en-US" w:eastAsia="uk-UA"/>
          <w14:ligatures w14:val="none"/>
        </w:rPr>
        <w:tab/>
        <w:t>51</w:t>
      </w:r>
    </w:p>
    <w:p w14:paraId="12DEF59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Вибуття амортизаційних нарахувань</w:t>
      </w:r>
      <w:r w:rsidRPr="008A025E">
        <w:rPr>
          <w:rFonts w:ascii="Courier New" w:eastAsia="Times New Roman" w:hAnsi="Courier New" w:cs="Courier New"/>
          <w:kern w:val="0"/>
          <w:sz w:val="20"/>
          <w:szCs w:val="20"/>
          <w:lang w:val="en-US" w:eastAsia="uk-UA"/>
          <w14:ligatures w14:val="none"/>
        </w:rPr>
        <w:tab/>
        <w:t>23</w:t>
      </w:r>
      <w:r w:rsidRPr="008A025E">
        <w:rPr>
          <w:rFonts w:ascii="Courier New" w:eastAsia="Times New Roman" w:hAnsi="Courier New" w:cs="Courier New"/>
          <w:kern w:val="0"/>
          <w:sz w:val="20"/>
          <w:szCs w:val="20"/>
          <w:lang w:val="en-US" w:eastAsia="uk-UA"/>
          <w14:ligatures w14:val="none"/>
        </w:rPr>
        <w:tab/>
        <w:t>4</w:t>
      </w:r>
    </w:p>
    <w:p w14:paraId="0E80AF8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або переоцінена вартість на кінець періоду</w:t>
      </w:r>
      <w:r w:rsidRPr="008A025E">
        <w:rPr>
          <w:rFonts w:ascii="Courier New" w:eastAsia="Times New Roman" w:hAnsi="Courier New" w:cs="Courier New"/>
          <w:kern w:val="0"/>
          <w:sz w:val="20"/>
          <w:szCs w:val="20"/>
          <w:lang w:val="en-US" w:eastAsia="uk-UA"/>
          <w14:ligatures w14:val="none"/>
        </w:rPr>
        <w:tab/>
        <w:t>265</w:t>
      </w:r>
      <w:r w:rsidRPr="008A025E">
        <w:rPr>
          <w:rFonts w:ascii="Courier New" w:eastAsia="Times New Roman" w:hAnsi="Courier New" w:cs="Courier New"/>
          <w:kern w:val="0"/>
          <w:sz w:val="20"/>
          <w:szCs w:val="20"/>
          <w:lang w:val="en-US" w:eastAsia="uk-UA"/>
          <w14:ligatures w14:val="none"/>
        </w:rPr>
        <w:tab/>
        <w:t>341</w:t>
      </w:r>
    </w:p>
    <w:p w14:paraId="79DB53D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Накопичена амортизація</w:t>
      </w:r>
      <w:r w:rsidRPr="008A025E">
        <w:rPr>
          <w:rFonts w:ascii="Courier New" w:eastAsia="Times New Roman" w:hAnsi="Courier New" w:cs="Courier New"/>
          <w:kern w:val="0"/>
          <w:sz w:val="20"/>
          <w:szCs w:val="20"/>
          <w:lang w:val="en-US" w:eastAsia="uk-UA"/>
          <w14:ligatures w14:val="none"/>
        </w:rPr>
        <w:tab/>
        <w:t>238</w:t>
      </w:r>
      <w:r w:rsidRPr="008A025E">
        <w:rPr>
          <w:rFonts w:ascii="Courier New" w:eastAsia="Times New Roman" w:hAnsi="Courier New" w:cs="Courier New"/>
          <w:kern w:val="0"/>
          <w:sz w:val="20"/>
          <w:szCs w:val="20"/>
          <w:lang w:val="en-US" w:eastAsia="uk-UA"/>
          <w14:ligatures w14:val="none"/>
        </w:rPr>
        <w:tab/>
        <w:t>291</w:t>
      </w:r>
    </w:p>
    <w:p w14:paraId="6E2C51F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Балансова вартість на кінець періоду</w:t>
      </w:r>
      <w:r w:rsidRPr="008A025E">
        <w:rPr>
          <w:rFonts w:ascii="Courier New" w:eastAsia="Times New Roman" w:hAnsi="Courier New" w:cs="Courier New"/>
          <w:kern w:val="0"/>
          <w:sz w:val="20"/>
          <w:szCs w:val="20"/>
          <w:lang w:val="en-US" w:eastAsia="uk-UA"/>
          <w14:ligatures w14:val="none"/>
        </w:rPr>
        <w:tab/>
        <w:t>27</w:t>
      </w:r>
      <w:r w:rsidRPr="008A025E">
        <w:rPr>
          <w:rFonts w:ascii="Courier New" w:eastAsia="Times New Roman" w:hAnsi="Courier New" w:cs="Courier New"/>
          <w:kern w:val="0"/>
          <w:sz w:val="20"/>
          <w:szCs w:val="20"/>
          <w:lang w:val="en-US" w:eastAsia="uk-UA"/>
          <w14:ligatures w14:val="none"/>
        </w:rPr>
        <w:tab/>
        <w:t>50</w:t>
      </w:r>
    </w:p>
    <w:p w14:paraId="3551827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12. Товарно-матеріальні запаси (до рядку балансу 1100)</w:t>
      </w:r>
    </w:p>
    <w:p w14:paraId="1306F45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31 грудня 2024 р.</w:t>
      </w:r>
      <w:r w:rsidRPr="008A025E">
        <w:rPr>
          <w:rFonts w:ascii="Courier New" w:eastAsia="Times New Roman" w:hAnsi="Courier New" w:cs="Courier New"/>
          <w:kern w:val="0"/>
          <w:sz w:val="20"/>
          <w:szCs w:val="20"/>
          <w:lang w:val="en-US" w:eastAsia="uk-UA"/>
          <w14:ligatures w14:val="none"/>
        </w:rPr>
        <w:tab/>
        <w:t>31 грудня 2023 р.</w:t>
      </w:r>
    </w:p>
    <w:p w14:paraId="0CD755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Паливо</w:t>
      </w:r>
      <w:r w:rsidRPr="008A025E">
        <w:rPr>
          <w:rFonts w:ascii="Courier New" w:eastAsia="Times New Roman" w:hAnsi="Courier New" w:cs="Courier New"/>
          <w:kern w:val="0"/>
          <w:sz w:val="20"/>
          <w:szCs w:val="20"/>
          <w:lang w:val="en-US" w:eastAsia="uk-UA"/>
          <w14:ligatures w14:val="none"/>
        </w:rPr>
        <w:tab/>
        <w:t>32</w:t>
      </w:r>
      <w:r w:rsidRPr="008A025E">
        <w:rPr>
          <w:rFonts w:ascii="Courier New" w:eastAsia="Times New Roman" w:hAnsi="Courier New" w:cs="Courier New"/>
          <w:kern w:val="0"/>
          <w:sz w:val="20"/>
          <w:szCs w:val="20"/>
          <w:lang w:val="en-US" w:eastAsia="uk-UA"/>
          <w14:ligatures w14:val="none"/>
        </w:rPr>
        <w:tab/>
        <w:t>32</w:t>
      </w:r>
    </w:p>
    <w:p w14:paraId="3C03E19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Сировина та матеріали</w:t>
      </w:r>
      <w:r w:rsidRPr="008A025E">
        <w:rPr>
          <w:rFonts w:ascii="Courier New" w:eastAsia="Times New Roman" w:hAnsi="Courier New" w:cs="Courier New"/>
          <w:kern w:val="0"/>
          <w:sz w:val="20"/>
          <w:szCs w:val="20"/>
          <w:lang w:val="en-US" w:eastAsia="uk-UA"/>
          <w14:ligatures w14:val="none"/>
        </w:rPr>
        <w:tab/>
        <w:t>11245</w:t>
      </w:r>
      <w:r w:rsidRPr="008A025E">
        <w:rPr>
          <w:rFonts w:ascii="Courier New" w:eastAsia="Times New Roman" w:hAnsi="Courier New" w:cs="Courier New"/>
          <w:kern w:val="0"/>
          <w:sz w:val="20"/>
          <w:szCs w:val="20"/>
          <w:lang w:val="en-US" w:eastAsia="uk-UA"/>
          <w14:ligatures w14:val="none"/>
        </w:rPr>
        <w:tab/>
        <w:t>13260</w:t>
      </w:r>
    </w:p>
    <w:p w14:paraId="7BF2D75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Запасні частини</w:t>
      </w:r>
      <w:r w:rsidRPr="008A025E">
        <w:rPr>
          <w:rFonts w:ascii="Courier New" w:eastAsia="Times New Roman" w:hAnsi="Courier New" w:cs="Courier New"/>
          <w:kern w:val="0"/>
          <w:sz w:val="20"/>
          <w:szCs w:val="20"/>
          <w:lang w:val="en-US" w:eastAsia="uk-UA"/>
          <w14:ligatures w14:val="none"/>
        </w:rPr>
        <w:tab/>
        <w:t>331</w:t>
      </w:r>
      <w:r w:rsidRPr="008A025E">
        <w:rPr>
          <w:rFonts w:ascii="Courier New" w:eastAsia="Times New Roman" w:hAnsi="Courier New" w:cs="Courier New"/>
          <w:kern w:val="0"/>
          <w:sz w:val="20"/>
          <w:szCs w:val="20"/>
          <w:lang w:val="en-US" w:eastAsia="uk-UA"/>
          <w14:ligatures w14:val="none"/>
        </w:rPr>
        <w:tab/>
        <w:t>331</w:t>
      </w:r>
    </w:p>
    <w:p w14:paraId="2E3D05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Готова продукція</w:t>
      </w:r>
      <w:r w:rsidRPr="008A025E">
        <w:rPr>
          <w:rFonts w:ascii="Courier New" w:eastAsia="Times New Roman" w:hAnsi="Courier New" w:cs="Courier New"/>
          <w:kern w:val="0"/>
          <w:sz w:val="20"/>
          <w:szCs w:val="20"/>
          <w:lang w:val="en-US" w:eastAsia="uk-UA"/>
          <w14:ligatures w14:val="none"/>
        </w:rPr>
        <w:tab/>
        <w:t>1501</w:t>
      </w:r>
      <w:r w:rsidRPr="008A025E">
        <w:rPr>
          <w:rFonts w:ascii="Courier New" w:eastAsia="Times New Roman" w:hAnsi="Courier New" w:cs="Courier New"/>
          <w:kern w:val="0"/>
          <w:sz w:val="20"/>
          <w:szCs w:val="20"/>
          <w:lang w:val="en-US" w:eastAsia="uk-UA"/>
          <w14:ligatures w14:val="none"/>
        </w:rPr>
        <w:tab/>
        <w:t>2901</w:t>
      </w:r>
    </w:p>
    <w:p w14:paraId="761226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Незавершене виробництво</w:t>
      </w:r>
      <w:r w:rsidRPr="008A025E">
        <w:rPr>
          <w:rFonts w:ascii="Courier New" w:eastAsia="Times New Roman" w:hAnsi="Courier New" w:cs="Courier New"/>
          <w:kern w:val="0"/>
          <w:sz w:val="20"/>
          <w:szCs w:val="20"/>
          <w:lang w:val="en-US" w:eastAsia="uk-UA"/>
          <w14:ligatures w14:val="none"/>
        </w:rPr>
        <w:tab/>
        <w:t>5730</w:t>
      </w:r>
      <w:r w:rsidRPr="008A025E">
        <w:rPr>
          <w:rFonts w:ascii="Courier New" w:eastAsia="Times New Roman" w:hAnsi="Courier New" w:cs="Courier New"/>
          <w:kern w:val="0"/>
          <w:sz w:val="20"/>
          <w:szCs w:val="20"/>
          <w:lang w:val="en-US" w:eastAsia="uk-UA"/>
          <w14:ligatures w14:val="none"/>
        </w:rPr>
        <w:tab/>
        <w:t>5857</w:t>
      </w:r>
    </w:p>
    <w:p w14:paraId="3163E2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МШП</w:t>
      </w:r>
      <w:r w:rsidRPr="008A025E">
        <w:rPr>
          <w:rFonts w:ascii="Courier New" w:eastAsia="Times New Roman" w:hAnsi="Courier New" w:cs="Courier New"/>
          <w:kern w:val="0"/>
          <w:sz w:val="20"/>
          <w:szCs w:val="20"/>
          <w:lang w:val="en-US" w:eastAsia="uk-UA"/>
          <w14:ligatures w14:val="none"/>
        </w:rPr>
        <w:tab/>
        <w:t>651</w:t>
      </w:r>
      <w:r w:rsidRPr="008A025E">
        <w:rPr>
          <w:rFonts w:ascii="Courier New" w:eastAsia="Times New Roman" w:hAnsi="Courier New" w:cs="Courier New"/>
          <w:kern w:val="0"/>
          <w:sz w:val="20"/>
          <w:szCs w:val="20"/>
          <w:lang w:val="en-US" w:eastAsia="uk-UA"/>
          <w14:ligatures w14:val="none"/>
        </w:rPr>
        <w:tab/>
        <w:t>645</w:t>
      </w:r>
    </w:p>
    <w:p w14:paraId="5FE3963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тара</w:t>
      </w:r>
      <w:r w:rsidRPr="008A025E">
        <w:rPr>
          <w:rFonts w:ascii="Courier New" w:eastAsia="Times New Roman" w:hAnsi="Courier New" w:cs="Courier New"/>
          <w:kern w:val="0"/>
          <w:sz w:val="20"/>
          <w:szCs w:val="20"/>
          <w:lang w:val="en-US" w:eastAsia="uk-UA"/>
          <w14:ligatures w14:val="none"/>
        </w:rPr>
        <w:tab/>
        <w:t>15</w:t>
      </w:r>
      <w:r w:rsidRPr="008A025E">
        <w:rPr>
          <w:rFonts w:ascii="Courier New" w:eastAsia="Times New Roman" w:hAnsi="Courier New" w:cs="Courier New"/>
          <w:kern w:val="0"/>
          <w:sz w:val="20"/>
          <w:szCs w:val="20"/>
          <w:lang w:val="en-US" w:eastAsia="uk-UA"/>
          <w14:ligatures w14:val="none"/>
        </w:rPr>
        <w:tab/>
        <w:t>15</w:t>
      </w:r>
    </w:p>
    <w:p w14:paraId="39077E9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товарно-матеріальних запасів</w:t>
      </w:r>
      <w:r w:rsidRPr="008A025E">
        <w:rPr>
          <w:rFonts w:ascii="Courier New" w:eastAsia="Times New Roman" w:hAnsi="Courier New" w:cs="Courier New"/>
          <w:kern w:val="0"/>
          <w:sz w:val="20"/>
          <w:szCs w:val="20"/>
          <w:lang w:val="en-US" w:eastAsia="uk-UA"/>
          <w14:ligatures w14:val="none"/>
        </w:rPr>
        <w:tab/>
        <w:t>19505</w:t>
      </w:r>
      <w:r w:rsidRPr="008A025E">
        <w:rPr>
          <w:rFonts w:ascii="Courier New" w:eastAsia="Times New Roman" w:hAnsi="Courier New" w:cs="Courier New"/>
          <w:kern w:val="0"/>
          <w:sz w:val="20"/>
          <w:szCs w:val="20"/>
          <w:lang w:val="en-US" w:eastAsia="uk-UA"/>
          <w14:ligatures w14:val="none"/>
        </w:rPr>
        <w:tab/>
        <w:t>23041</w:t>
      </w:r>
    </w:p>
    <w:p w14:paraId="6F91792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3AE1630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 грудня 2024 року товарно-матеріальні запаси показані за первісною вартістю. Знецінених та застарілих запасів ТМЦ немає.</w:t>
      </w:r>
    </w:p>
    <w:p w14:paraId="73A19E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13. Дебіторська заборгованість з основної діяльності та інша дебіторська заборгованість (до рядків балансу 1005, 1125, 1130, 1135, 1155)</w:t>
      </w:r>
    </w:p>
    <w:p w14:paraId="1A51FC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31 грудня 2024р.</w:t>
      </w:r>
      <w:r w:rsidRPr="008A025E">
        <w:rPr>
          <w:rFonts w:ascii="Courier New" w:eastAsia="Times New Roman" w:hAnsi="Courier New" w:cs="Courier New"/>
          <w:kern w:val="0"/>
          <w:sz w:val="20"/>
          <w:szCs w:val="20"/>
          <w:lang w:val="en-US" w:eastAsia="uk-UA"/>
          <w14:ligatures w14:val="none"/>
        </w:rPr>
        <w:tab/>
        <w:t>31 грудня 2023р.</w:t>
      </w:r>
    </w:p>
    <w:p w14:paraId="5654E6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22A296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Дебіторська заборгованість з основної діяльності (1125)</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t>115</w:t>
      </w:r>
    </w:p>
    <w:p w14:paraId="7682D17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Мінус: резерв на знецінення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t>115</w:t>
      </w:r>
    </w:p>
    <w:p w14:paraId="13ABCBC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Інша поточна дебіторська заборгованість (1155)</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123156</w:t>
      </w:r>
      <w:r w:rsidRPr="008A025E">
        <w:rPr>
          <w:rFonts w:ascii="Courier New" w:eastAsia="Times New Roman" w:hAnsi="Courier New" w:cs="Courier New"/>
          <w:kern w:val="0"/>
          <w:sz w:val="20"/>
          <w:szCs w:val="20"/>
          <w:lang w:val="en-US" w:eastAsia="uk-UA"/>
          <w14:ligatures w14:val="none"/>
        </w:rPr>
        <w:tab/>
        <w:t>123178</w:t>
      </w:r>
    </w:p>
    <w:p w14:paraId="40B4840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Мінус: резерв на знецінення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(123156)</w:t>
      </w:r>
      <w:r w:rsidRPr="008A025E">
        <w:rPr>
          <w:rFonts w:ascii="Courier New" w:eastAsia="Times New Roman" w:hAnsi="Courier New" w:cs="Courier New"/>
          <w:kern w:val="0"/>
          <w:sz w:val="20"/>
          <w:szCs w:val="20"/>
          <w:lang w:val="en-US" w:eastAsia="uk-UA"/>
          <w14:ligatures w14:val="none"/>
        </w:rPr>
        <w:tab/>
        <w:t>(123157)</w:t>
      </w:r>
    </w:p>
    <w:p w14:paraId="683AD7D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4781DC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фінансової дебіторської заборгованості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136</w:t>
      </w:r>
    </w:p>
    <w:p w14:paraId="7F1AB1E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E28ED7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Передоплати за товари та послуги (1130)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39</w:t>
      </w:r>
      <w:r w:rsidRPr="008A025E">
        <w:rPr>
          <w:rFonts w:ascii="Courier New" w:eastAsia="Times New Roman" w:hAnsi="Courier New" w:cs="Courier New"/>
          <w:kern w:val="0"/>
          <w:sz w:val="20"/>
          <w:szCs w:val="20"/>
          <w:lang w:val="en-US" w:eastAsia="uk-UA"/>
          <w14:ligatures w14:val="none"/>
        </w:rPr>
        <w:tab/>
        <w:t>32</w:t>
      </w:r>
    </w:p>
    <w:p w14:paraId="432B181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Мінус: резерв на знецінення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748221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Дебіторська заборгованість з бюджетом (1135)</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96</w:t>
      </w:r>
      <w:r w:rsidRPr="008A025E">
        <w:rPr>
          <w:rFonts w:ascii="Courier New" w:eastAsia="Times New Roman" w:hAnsi="Courier New" w:cs="Courier New"/>
          <w:kern w:val="0"/>
          <w:sz w:val="20"/>
          <w:szCs w:val="20"/>
          <w:lang w:val="en-US" w:eastAsia="uk-UA"/>
          <w14:ligatures w14:val="none"/>
        </w:rPr>
        <w:tab/>
        <w:t>96</w:t>
      </w:r>
    </w:p>
    <w:p w14:paraId="5550B03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Мінус: резерв на знецінення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385CC8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F03617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нефінансової дебіторської заборгованості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135</w:t>
      </w:r>
      <w:r w:rsidRPr="008A025E">
        <w:rPr>
          <w:rFonts w:ascii="Courier New" w:eastAsia="Times New Roman" w:hAnsi="Courier New" w:cs="Courier New"/>
          <w:kern w:val="0"/>
          <w:sz w:val="20"/>
          <w:szCs w:val="20"/>
          <w:lang w:val="en-US" w:eastAsia="uk-UA"/>
          <w14:ligatures w14:val="none"/>
        </w:rPr>
        <w:tab/>
        <w:t>128</w:t>
      </w:r>
    </w:p>
    <w:p w14:paraId="0FBF85C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17AD6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дебіторської заборгованості з основної діяльності та іншої дебіторської заборгованості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135</w:t>
      </w:r>
      <w:r w:rsidRPr="008A025E">
        <w:rPr>
          <w:rFonts w:ascii="Courier New" w:eastAsia="Times New Roman" w:hAnsi="Courier New" w:cs="Courier New"/>
          <w:kern w:val="0"/>
          <w:sz w:val="20"/>
          <w:szCs w:val="20"/>
          <w:lang w:val="en-US" w:eastAsia="uk-UA"/>
          <w14:ligatures w14:val="none"/>
        </w:rPr>
        <w:tab/>
        <w:t>264</w:t>
      </w:r>
    </w:p>
    <w:p w14:paraId="20958EC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31 грудня 2024р.</w:t>
      </w:r>
    </w:p>
    <w:p w14:paraId="249277D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20BC13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Дебіторська заборгованість з основної діяльності </w:t>
      </w:r>
      <w:r w:rsidRPr="008A025E">
        <w:rPr>
          <w:rFonts w:ascii="Courier New" w:eastAsia="Times New Roman" w:hAnsi="Courier New" w:cs="Courier New"/>
          <w:kern w:val="0"/>
          <w:sz w:val="20"/>
          <w:szCs w:val="20"/>
          <w:lang w:val="en-US" w:eastAsia="uk-UA"/>
          <w14:ligatures w14:val="none"/>
        </w:rPr>
        <w:tab/>
        <w:t>Інше</w:t>
      </w:r>
      <w:r w:rsidRPr="008A025E">
        <w:rPr>
          <w:rFonts w:ascii="Courier New" w:eastAsia="Times New Roman" w:hAnsi="Courier New" w:cs="Courier New"/>
          <w:kern w:val="0"/>
          <w:sz w:val="20"/>
          <w:szCs w:val="20"/>
          <w:lang w:val="en-US" w:eastAsia="uk-UA"/>
          <w14:ligatures w14:val="none"/>
        </w:rPr>
        <w:tab/>
        <w:t>Аванси видані</w:t>
      </w:r>
    </w:p>
    <w:p w14:paraId="37FFC2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 xml:space="preserve">Первісна вартість дебіторської заборгованості </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t>123157</w:t>
      </w:r>
      <w:r w:rsidRPr="008A025E">
        <w:rPr>
          <w:rFonts w:ascii="Courier New" w:eastAsia="Times New Roman" w:hAnsi="Courier New" w:cs="Courier New"/>
          <w:kern w:val="0"/>
          <w:sz w:val="20"/>
          <w:szCs w:val="20"/>
          <w:lang w:val="en-US" w:eastAsia="uk-UA"/>
          <w14:ligatures w14:val="none"/>
        </w:rPr>
        <w:tab/>
        <w:t>39</w:t>
      </w:r>
    </w:p>
    <w:p w14:paraId="69E032C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 бюджетом</w:t>
      </w:r>
      <w:r w:rsidRPr="008A025E">
        <w:rPr>
          <w:rFonts w:ascii="Courier New" w:eastAsia="Times New Roman" w:hAnsi="Courier New" w:cs="Courier New"/>
          <w:kern w:val="0"/>
          <w:sz w:val="20"/>
          <w:szCs w:val="20"/>
          <w:lang w:val="en-US" w:eastAsia="uk-UA"/>
          <w14:ligatures w14:val="none"/>
        </w:rPr>
        <w:tab/>
        <w:t>96</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909822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Резерв на знецінення</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t>(123157)</w:t>
      </w:r>
      <w:r w:rsidRPr="008A025E">
        <w:rPr>
          <w:rFonts w:ascii="Courier New" w:eastAsia="Times New Roman" w:hAnsi="Courier New" w:cs="Courier New"/>
          <w:kern w:val="0"/>
          <w:sz w:val="20"/>
          <w:szCs w:val="20"/>
          <w:lang w:val="en-US" w:eastAsia="uk-UA"/>
          <w14:ligatures w14:val="none"/>
        </w:rPr>
        <w:tab/>
      </w:r>
    </w:p>
    <w:p w14:paraId="5CD37F1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Всього дебіторської заборгованості з основної діяльності та іншої дебіторської заборгованості </w:t>
      </w:r>
      <w:r w:rsidRPr="008A025E">
        <w:rPr>
          <w:rFonts w:ascii="Courier New" w:eastAsia="Times New Roman" w:hAnsi="Courier New" w:cs="Courier New"/>
          <w:kern w:val="0"/>
          <w:sz w:val="20"/>
          <w:szCs w:val="20"/>
          <w:lang w:val="en-US" w:eastAsia="uk-UA"/>
          <w14:ligatures w14:val="none"/>
        </w:rPr>
        <w:tab/>
        <w:t>96</w:t>
      </w:r>
      <w:r w:rsidRPr="008A025E">
        <w:rPr>
          <w:rFonts w:ascii="Courier New" w:eastAsia="Times New Roman" w:hAnsi="Courier New" w:cs="Courier New"/>
          <w:kern w:val="0"/>
          <w:sz w:val="20"/>
          <w:szCs w:val="20"/>
          <w:lang w:val="en-US" w:eastAsia="uk-UA"/>
          <w14:ligatures w14:val="none"/>
        </w:rPr>
        <w:tab/>
        <w:t>0,0</w:t>
      </w:r>
      <w:r w:rsidRPr="008A025E">
        <w:rPr>
          <w:rFonts w:ascii="Courier New" w:eastAsia="Times New Roman" w:hAnsi="Courier New" w:cs="Courier New"/>
          <w:kern w:val="0"/>
          <w:sz w:val="20"/>
          <w:szCs w:val="20"/>
          <w:lang w:val="en-US" w:eastAsia="uk-UA"/>
          <w14:ligatures w14:val="none"/>
        </w:rPr>
        <w:tab/>
        <w:t>39</w:t>
      </w:r>
    </w:p>
    <w:p w14:paraId="38BF7C8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5194B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31 грудня 2023 р.</w:t>
      </w:r>
    </w:p>
    <w:p w14:paraId="567E65A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A0F3BA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Дебіторська заборгованість з основної діяльності</w:t>
      </w:r>
      <w:r w:rsidRPr="008A025E">
        <w:rPr>
          <w:rFonts w:ascii="Courier New" w:eastAsia="Times New Roman" w:hAnsi="Courier New" w:cs="Courier New"/>
          <w:kern w:val="0"/>
          <w:sz w:val="20"/>
          <w:szCs w:val="20"/>
          <w:lang w:val="en-US" w:eastAsia="uk-UA"/>
          <w14:ligatures w14:val="none"/>
        </w:rPr>
        <w:tab/>
        <w:t>Інше</w:t>
      </w:r>
      <w:r w:rsidRPr="008A025E">
        <w:rPr>
          <w:rFonts w:ascii="Courier New" w:eastAsia="Times New Roman" w:hAnsi="Courier New" w:cs="Courier New"/>
          <w:kern w:val="0"/>
          <w:sz w:val="20"/>
          <w:szCs w:val="20"/>
          <w:lang w:val="en-US" w:eastAsia="uk-UA"/>
          <w14:ligatures w14:val="none"/>
        </w:rPr>
        <w:tab/>
        <w:t xml:space="preserve">Аванси видані  </w:t>
      </w:r>
    </w:p>
    <w:p w14:paraId="4570F43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Первісна вартість дебіторської заборгованості</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t>123178</w:t>
      </w:r>
      <w:r w:rsidRPr="008A025E">
        <w:rPr>
          <w:rFonts w:ascii="Courier New" w:eastAsia="Times New Roman" w:hAnsi="Courier New" w:cs="Courier New"/>
          <w:kern w:val="0"/>
          <w:sz w:val="20"/>
          <w:szCs w:val="20"/>
          <w:lang w:val="en-US" w:eastAsia="uk-UA"/>
          <w14:ligatures w14:val="none"/>
        </w:rPr>
        <w:tab/>
        <w:t>32</w:t>
      </w:r>
    </w:p>
    <w:p w14:paraId="195523A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 бюджетом</w:t>
      </w:r>
      <w:r w:rsidRPr="008A025E">
        <w:rPr>
          <w:rFonts w:ascii="Courier New" w:eastAsia="Times New Roman" w:hAnsi="Courier New" w:cs="Courier New"/>
          <w:kern w:val="0"/>
          <w:sz w:val="20"/>
          <w:szCs w:val="20"/>
          <w:lang w:val="en-US" w:eastAsia="uk-UA"/>
          <w14:ligatures w14:val="none"/>
        </w:rPr>
        <w:tab/>
        <w:t>96</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2451F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Резерв на знецінення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(123157)</w:t>
      </w:r>
      <w:r w:rsidRPr="008A025E">
        <w:rPr>
          <w:rFonts w:ascii="Courier New" w:eastAsia="Times New Roman" w:hAnsi="Courier New" w:cs="Courier New"/>
          <w:kern w:val="0"/>
          <w:sz w:val="20"/>
          <w:szCs w:val="20"/>
          <w:lang w:val="en-US" w:eastAsia="uk-UA"/>
          <w14:ligatures w14:val="none"/>
        </w:rPr>
        <w:tab/>
      </w:r>
    </w:p>
    <w:p w14:paraId="60DAF6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Всього дебіторської заборгованості з основної діяльності та іншої дебіторської заборгованості </w:t>
      </w:r>
      <w:r w:rsidRPr="008A025E">
        <w:rPr>
          <w:rFonts w:ascii="Courier New" w:eastAsia="Times New Roman" w:hAnsi="Courier New" w:cs="Courier New"/>
          <w:kern w:val="0"/>
          <w:sz w:val="20"/>
          <w:szCs w:val="20"/>
          <w:lang w:val="en-US" w:eastAsia="uk-UA"/>
          <w14:ligatures w14:val="none"/>
        </w:rPr>
        <w:tab/>
        <w:t>211</w:t>
      </w:r>
      <w:r w:rsidRPr="008A025E">
        <w:rPr>
          <w:rFonts w:ascii="Courier New" w:eastAsia="Times New Roman" w:hAnsi="Courier New" w:cs="Courier New"/>
          <w:kern w:val="0"/>
          <w:sz w:val="20"/>
          <w:szCs w:val="20"/>
          <w:lang w:val="en-US" w:eastAsia="uk-UA"/>
          <w14:ligatures w14:val="none"/>
        </w:rPr>
        <w:tab/>
        <w:t>21</w:t>
      </w:r>
      <w:r w:rsidRPr="008A025E">
        <w:rPr>
          <w:rFonts w:ascii="Courier New" w:eastAsia="Times New Roman" w:hAnsi="Courier New" w:cs="Courier New"/>
          <w:kern w:val="0"/>
          <w:sz w:val="20"/>
          <w:szCs w:val="20"/>
          <w:lang w:val="en-US" w:eastAsia="uk-UA"/>
          <w14:ligatures w14:val="none"/>
        </w:rPr>
        <w:tab/>
        <w:t>32</w:t>
      </w:r>
    </w:p>
    <w:p w14:paraId="4B3BAB0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Резерв на знецінення не нараховувався на торгову дебіторську заборгованість, через те, що всі дебітори підприємства вважаються реальними. Підприємство не має сумнівів, щодо погашення торгової дебіторської заборгованості. </w:t>
      </w:r>
    </w:p>
    <w:p w14:paraId="4B1D3C7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має дебіторську заборгованість по депозитним коштам у ПАТ "Банк "Національний кредит" - 123157,0тис.грн. Через процедуру банкрутства та ліквідації банківської установи на цю заборгованість було нараховано резерв на знецінення.</w:t>
      </w:r>
    </w:p>
    <w:p w14:paraId="3BA5133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Аналіз дебіторської заборгованості наведено нижче:</w:t>
      </w:r>
    </w:p>
    <w:p w14:paraId="46DF267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31 грудня 2024р.</w:t>
      </w:r>
    </w:p>
    <w:p w14:paraId="79D32B8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Дебіторська заборгованість з </w:t>
      </w:r>
    </w:p>
    <w:p w14:paraId="353A79E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основної діяльності</w:t>
      </w:r>
      <w:r w:rsidRPr="008A025E">
        <w:rPr>
          <w:rFonts w:ascii="Courier New" w:eastAsia="Times New Roman" w:hAnsi="Courier New" w:cs="Courier New"/>
          <w:kern w:val="0"/>
          <w:sz w:val="20"/>
          <w:szCs w:val="20"/>
          <w:lang w:val="en-US" w:eastAsia="uk-UA"/>
          <w14:ligatures w14:val="none"/>
        </w:rPr>
        <w:tab/>
        <w:t xml:space="preserve">Інше </w:t>
      </w:r>
    </w:p>
    <w:p w14:paraId="1F64011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Поточна і незнецінена заборгованість:</w:t>
      </w:r>
      <w:r w:rsidRPr="008A025E">
        <w:rPr>
          <w:rFonts w:ascii="Courier New" w:eastAsia="Times New Roman" w:hAnsi="Courier New" w:cs="Courier New"/>
          <w:kern w:val="0"/>
          <w:sz w:val="20"/>
          <w:szCs w:val="20"/>
          <w:lang w:val="en-US" w:eastAsia="uk-UA"/>
          <w14:ligatures w14:val="none"/>
        </w:rPr>
        <w:tab/>
      </w:r>
    </w:p>
    <w:p w14:paraId="5A8BA01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ЕЛІТ-БУС ТРАНС ТОВ</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39892A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-українських компаній</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E383CD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-Інше</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E83E5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поточної і незнеціненої заборгованості</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150F975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22E79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Дебіторська заборгованість з </w:t>
      </w:r>
    </w:p>
    <w:p w14:paraId="1BE56B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основної діяльності</w:t>
      </w:r>
      <w:r w:rsidRPr="008A025E">
        <w:rPr>
          <w:rFonts w:ascii="Courier New" w:eastAsia="Times New Roman" w:hAnsi="Courier New" w:cs="Courier New"/>
          <w:kern w:val="0"/>
          <w:sz w:val="20"/>
          <w:szCs w:val="20"/>
          <w:lang w:val="en-US" w:eastAsia="uk-UA"/>
          <w14:ligatures w14:val="none"/>
        </w:rPr>
        <w:tab/>
        <w:t xml:space="preserve">Інше </w:t>
      </w:r>
    </w:p>
    <w:p w14:paraId="4B49322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Прострочена заборгованість: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2151C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менше 90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EFB749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від 90 до 180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FB3C1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-прострочена від 180 до 360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E1641F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від 360 днів</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06EDED4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простроченої заборгованості</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70B4DEB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Мінус резерв на знецінення</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65D0DA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Всього </w:t>
      </w:r>
      <w:r w:rsidRPr="008A025E">
        <w:rPr>
          <w:rFonts w:ascii="Courier New" w:eastAsia="Times New Roman" w:hAnsi="Courier New" w:cs="Courier New"/>
          <w:kern w:val="0"/>
          <w:sz w:val="20"/>
          <w:szCs w:val="20"/>
          <w:lang w:val="en-US" w:eastAsia="uk-UA"/>
          <w14:ligatures w14:val="none"/>
        </w:rPr>
        <w:tab/>
        <w:t>0,0</w:t>
      </w:r>
      <w:r w:rsidRPr="008A025E">
        <w:rPr>
          <w:rFonts w:ascii="Courier New" w:eastAsia="Times New Roman" w:hAnsi="Courier New" w:cs="Courier New"/>
          <w:kern w:val="0"/>
          <w:sz w:val="20"/>
          <w:szCs w:val="20"/>
          <w:lang w:val="en-US" w:eastAsia="uk-UA"/>
          <w14:ligatures w14:val="none"/>
        </w:rPr>
        <w:tab/>
      </w:r>
    </w:p>
    <w:p w14:paraId="184C56E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3AE1FD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A07C7E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31 грудня 2023 р.</w:t>
      </w:r>
    </w:p>
    <w:p w14:paraId="678DCCF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Дебіторська заборгованість з </w:t>
      </w:r>
    </w:p>
    <w:p w14:paraId="45FD72A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основної діяльності</w:t>
      </w:r>
      <w:r w:rsidRPr="008A025E">
        <w:rPr>
          <w:rFonts w:ascii="Courier New" w:eastAsia="Times New Roman" w:hAnsi="Courier New" w:cs="Courier New"/>
          <w:kern w:val="0"/>
          <w:sz w:val="20"/>
          <w:szCs w:val="20"/>
          <w:lang w:val="en-US" w:eastAsia="uk-UA"/>
          <w14:ligatures w14:val="none"/>
        </w:rPr>
        <w:tab/>
        <w:t xml:space="preserve">Інше </w:t>
      </w:r>
    </w:p>
    <w:p w14:paraId="272456B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Поточна і незнецінена заборгованість:</w:t>
      </w:r>
      <w:r w:rsidRPr="008A025E">
        <w:rPr>
          <w:rFonts w:ascii="Courier New" w:eastAsia="Times New Roman" w:hAnsi="Courier New" w:cs="Courier New"/>
          <w:kern w:val="0"/>
          <w:sz w:val="20"/>
          <w:szCs w:val="20"/>
          <w:lang w:val="en-US" w:eastAsia="uk-UA"/>
          <w14:ligatures w14:val="none"/>
        </w:rPr>
        <w:tab/>
      </w:r>
    </w:p>
    <w:p w14:paraId="381FB9D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ЕЛІТ-БУС ТРАНС ТОВ</w:t>
      </w:r>
    </w:p>
    <w:p w14:paraId="3428732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0ED5513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-Інше</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89891F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поточної і незнеціненої заборгованості</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002501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Прострочена заборгованість: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6A848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менше 90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0E382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від 90 до 180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313AF9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прострочена від 180 до 360 днів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544FE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-прострочена від 360 днів</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32F0572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простроченої заборгованості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94CCBC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Мінус резерв на знецінення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232BC9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Всього </w:t>
      </w:r>
      <w:r w:rsidRPr="008A025E">
        <w:rPr>
          <w:rFonts w:ascii="Courier New" w:eastAsia="Times New Roman" w:hAnsi="Courier New" w:cs="Courier New"/>
          <w:kern w:val="0"/>
          <w:sz w:val="20"/>
          <w:szCs w:val="20"/>
          <w:lang w:val="en-US" w:eastAsia="uk-UA"/>
          <w14:ligatures w14:val="none"/>
        </w:rPr>
        <w:tab/>
        <w:t>115</w:t>
      </w:r>
      <w:r w:rsidRPr="008A025E">
        <w:rPr>
          <w:rFonts w:ascii="Courier New" w:eastAsia="Times New Roman" w:hAnsi="Courier New" w:cs="Courier New"/>
          <w:kern w:val="0"/>
          <w:sz w:val="20"/>
          <w:szCs w:val="20"/>
          <w:lang w:val="en-US" w:eastAsia="uk-UA"/>
          <w14:ligatures w14:val="none"/>
        </w:rPr>
        <w:tab/>
      </w:r>
    </w:p>
    <w:p w14:paraId="0F795C7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14.Поточні фінансові інвестиції (рядок 1160)</w:t>
      </w:r>
    </w:p>
    <w:p w14:paraId="3DDC63B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Поточні фінансові інвестиції в балансі підприємства представлені грошовими коштами, розміщеними на депозитах в українських банках:</w:t>
      </w:r>
    </w:p>
    <w:p w14:paraId="4AEA6F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31.12.2024р.поточні фінансові інвестиції складають 70 000,0тис.грн.</w:t>
      </w:r>
    </w:p>
    <w:p w14:paraId="1ECAED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Банк</w:t>
      </w:r>
      <w:r w:rsidRPr="008A025E">
        <w:rPr>
          <w:rFonts w:ascii="Courier New" w:eastAsia="Times New Roman" w:hAnsi="Courier New" w:cs="Courier New"/>
          <w:kern w:val="0"/>
          <w:sz w:val="20"/>
          <w:szCs w:val="20"/>
          <w:lang w:val="en-US" w:eastAsia="uk-UA"/>
          <w14:ligatures w14:val="none"/>
        </w:rPr>
        <w:tab/>
        <w:t xml:space="preserve">Договір </w:t>
      </w:r>
      <w:r w:rsidRPr="008A025E">
        <w:rPr>
          <w:rFonts w:ascii="Courier New" w:eastAsia="Times New Roman" w:hAnsi="Courier New" w:cs="Courier New"/>
          <w:kern w:val="0"/>
          <w:sz w:val="20"/>
          <w:szCs w:val="20"/>
          <w:lang w:val="en-US" w:eastAsia="uk-UA"/>
          <w14:ligatures w14:val="none"/>
        </w:rPr>
        <w:tab/>
        <w:t>Сума, грн.</w:t>
      </w:r>
    </w:p>
    <w:p w14:paraId="6A0832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 xml:space="preserve">Депозит  АТ "Креді Агріколь Банк" </w:t>
      </w:r>
      <w:r w:rsidRPr="008A025E">
        <w:rPr>
          <w:rFonts w:ascii="Courier New" w:eastAsia="Times New Roman" w:hAnsi="Courier New" w:cs="Courier New"/>
          <w:kern w:val="0"/>
          <w:sz w:val="20"/>
          <w:szCs w:val="20"/>
          <w:lang w:val="en-US" w:eastAsia="uk-UA"/>
          <w14:ligatures w14:val="none"/>
        </w:rPr>
        <w:tab/>
        <w:t xml:space="preserve">Заява № 3222323/3222323/DN04/002/T/14  від 05.12.2024 р. до Договору №486414/3222323 від 28.12.2017 р.                           </w:t>
      </w:r>
      <w:r w:rsidRPr="008A025E">
        <w:rPr>
          <w:rFonts w:ascii="Courier New" w:eastAsia="Times New Roman" w:hAnsi="Courier New" w:cs="Courier New"/>
          <w:kern w:val="0"/>
          <w:sz w:val="20"/>
          <w:szCs w:val="20"/>
          <w:lang w:val="en-US" w:eastAsia="uk-UA"/>
          <w14:ligatures w14:val="none"/>
        </w:rPr>
        <w:tab/>
        <w:t>10 000 000,00</w:t>
      </w:r>
    </w:p>
    <w:p w14:paraId="579106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Депозит  АТ "ПУМБ"</w:t>
      </w:r>
      <w:r w:rsidRPr="008A025E">
        <w:rPr>
          <w:rFonts w:ascii="Courier New" w:eastAsia="Times New Roman" w:hAnsi="Courier New" w:cs="Courier New"/>
          <w:kern w:val="0"/>
          <w:sz w:val="20"/>
          <w:szCs w:val="20"/>
          <w:lang w:val="en-US" w:eastAsia="uk-UA"/>
          <w14:ligatures w14:val="none"/>
        </w:rPr>
        <w:tab/>
        <w:t>Договір № 328644445 від 14.06.2024 р</w:t>
      </w:r>
      <w:r w:rsidRPr="008A025E">
        <w:rPr>
          <w:rFonts w:ascii="Courier New" w:eastAsia="Times New Roman" w:hAnsi="Courier New" w:cs="Courier New"/>
          <w:kern w:val="0"/>
          <w:sz w:val="20"/>
          <w:szCs w:val="20"/>
          <w:lang w:val="en-US" w:eastAsia="uk-UA"/>
          <w14:ligatures w14:val="none"/>
        </w:rPr>
        <w:tab/>
        <w:t>15 000 000,00</w:t>
      </w:r>
    </w:p>
    <w:p w14:paraId="71B1B49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"ПУМБ"</w:t>
      </w:r>
      <w:r w:rsidRPr="008A025E">
        <w:rPr>
          <w:rFonts w:ascii="Courier New" w:eastAsia="Times New Roman" w:hAnsi="Courier New" w:cs="Courier New"/>
          <w:kern w:val="0"/>
          <w:sz w:val="20"/>
          <w:szCs w:val="20"/>
          <w:lang w:val="en-US" w:eastAsia="uk-UA"/>
          <w14:ligatures w14:val="none"/>
        </w:rPr>
        <w:tab/>
        <w:t>Договір № 333848609 від 07.10.2024 р</w:t>
      </w:r>
      <w:r w:rsidRPr="008A025E">
        <w:rPr>
          <w:rFonts w:ascii="Courier New" w:eastAsia="Times New Roman" w:hAnsi="Courier New" w:cs="Courier New"/>
          <w:kern w:val="0"/>
          <w:sz w:val="20"/>
          <w:szCs w:val="20"/>
          <w:lang w:val="en-US" w:eastAsia="uk-UA"/>
          <w14:ligatures w14:val="none"/>
        </w:rPr>
        <w:tab/>
        <w:t>10 000 000,00</w:t>
      </w:r>
    </w:p>
    <w:p w14:paraId="496A930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Депозит  АТ "ПУМБ" </w:t>
      </w:r>
      <w:r w:rsidRPr="008A025E">
        <w:rPr>
          <w:rFonts w:ascii="Courier New" w:eastAsia="Times New Roman" w:hAnsi="Courier New" w:cs="Courier New"/>
          <w:kern w:val="0"/>
          <w:sz w:val="20"/>
          <w:szCs w:val="20"/>
          <w:lang w:val="en-US" w:eastAsia="uk-UA"/>
          <w14:ligatures w14:val="none"/>
        </w:rPr>
        <w:tab/>
        <w:t>Договір " 334229431 від 15.10.2024 р</w:t>
      </w:r>
      <w:r w:rsidRPr="008A025E">
        <w:rPr>
          <w:rFonts w:ascii="Courier New" w:eastAsia="Times New Roman" w:hAnsi="Courier New" w:cs="Courier New"/>
          <w:kern w:val="0"/>
          <w:sz w:val="20"/>
          <w:szCs w:val="20"/>
          <w:lang w:val="en-US" w:eastAsia="uk-UA"/>
          <w14:ligatures w14:val="none"/>
        </w:rPr>
        <w:tab/>
        <w:t>15 000 000,00</w:t>
      </w:r>
    </w:p>
    <w:p w14:paraId="18980D3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"ПУМБ"</w:t>
      </w:r>
      <w:r w:rsidRPr="008A025E">
        <w:rPr>
          <w:rFonts w:ascii="Courier New" w:eastAsia="Times New Roman" w:hAnsi="Courier New" w:cs="Courier New"/>
          <w:kern w:val="0"/>
          <w:sz w:val="20"/>
          <w:szCs w:val="20"/>
          <w:lang w:val="en-US" w:eastAsia="uk-UA"/>
          <w14:ligatures w14:val="none"/>
        </w:rPr>
        <w:tab/>
        <w:t>Договір № 335980652 від 12.11.2024 р</w:t>
      </w:r>
      <w:r w:rsidRPr="008A025E">
        <w:rPr>
          <w:rFonts w:ascii="Courier New" w:eastAsia="Times New Roman" w:hAnsi="Courier New" w:cs="Courier New"/>
          <w:kern w:val="0"/>
          <w:sz w:val="20"/>
          <w:szCs w:val="20"/>
          <w:lang w:val="en-US" w:eastAsia="uk-UA"/>
          <w14:ligatures w14:val="none"/>
        </w:rPr>
        <w:tab/>
        <w:t>10 000 000,00</w:t>
      </w:r>
    </w:p>
    <w:p w14:paraId="1C3F2F3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"Ощадбанк"</w:t>
      </w:r>
      <w:r w:rsidRPr="008A025E">
        <w:rPr>
          <w:rFonts w:ascii="Courier New" w:eastAsia="Times New Roman" w:hAnsi="Courier New" w:cs="Courier New"/>
          <w:kern w:val="0"/>
          <w:sz w:val="20"/>
          <w:szCs w:val="20"/>
          <w:lang w:val="en-US" w:eastAsia="uk-UA"/>
          <w14:ligatures w14:val="none"/>
        </w:rPr>
        <w:tab/>
        <w:t>Договір № 3156539-231117-082200-1 від 23.08.2024</w:t>
      </w:r>
      <w:r w:rsidRPr="008A025E">
        <w:rPr>
          <w:rFonts w:ascii="Courier New" w:eastAsia="Times New Roman" w:hAnsi="Courier New" w:cs="Courier New"/>
          <w:kern w:val="0"/>
          <w:sz w:val="20"/>
          <w:szCs w:val="20"/>
          <w:lang w:val="en-US" w:eastAsia="uk-UA"/>
          <w14:ligatures w14:val="none"/>
        </w:rPr>
        <w:tab/>
        <w:t>10 000 000,00</w:t>
      </w:r>
    </w:p>
    <w:p w14:paraId="3F0290E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Разом</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70 000 000,00</w:t>
      </w:r>
    </w:p>
    <w:p w14:paraId="607E559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31.12.2022р.поточні фінансові інвестиції складають 60000,0тис.грн.</w:t>
      </w:r>
    </w:p>
    <w:p w14:paraId="69A69A5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Банк</w:t>
      </w:r>
      <w:r w:rsidRPr="008A025E">
        <w:rPr>
          <w:rFonts w:ascii="Courier New" w:eastAsia="Times New Roman" w:hAnsi="Courier New" w:cs="Courier New"/>
          <w:kern w:val="0"/>
          <w:sz w:val="20"/>
          <w:szCs w:val="20"/>
          <w:lang w:val="en-US" w:eastAsia="uk-UA"/>
          <w14:ligatures w14:val="none"/>
        </w:rPr>
        <w:tab/>
        <w:t xml:space="preserve">Договір </w:t>
      </w:r>
      <w:r w:rsidRPr="008A025E">
        <w:rPr>
          <w:rFonts w:ascii="Courier New" w:eastAsia="Times New Roman" w:hAnsi="Courier New" w:cs="Courier New"/>
          <w:kern w:val="0"/>
          <w:sz w:val="20"/>
          <w:szCs w:val="20"/>
          <w:lang w:val="en-US" w:eastAsia="uk-UA"/>
          <w14:ligatures w14:val="none"/>
        </w:rPr>
        <w:tab/>
        <w:t>Сума, грн.</w:t>
      </w:r>
    </w:p>
    <w:p w14:paraId="377BA13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Депозит  АТ "Креді Агріколь Банк" </w:t>
      </w:r>
      <w:r w:rsidRPr="008A025E">
        <w:rPr>
          <w:rFonts w:ascii="Courier New" w:eastAsia="Times New Roman" w:hAnsi="Courier New" w:cs="Courier New"/>
          <w:kern w:val="0"/>
          <w:sz w:val="20"/>
          <w:szCs w:val="20"/>
          <w:lang w:val="en-US" w:eastAsia="uk-UA"/>
          <w14:ligatures w14:val="none"/>
        </w:rPr>
        <w:tab/>
        <w:t>Договір №3222323/DN04/002/T/10 від</w:t>
      </w:r>
    </w:p>
    <w:p w14:paraId="1CE4C23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24.11.2023р.</w:t>
      </w:r>
      <w:r w:rsidRPr="008A025E">
        <w:rPr>
          <w:rFonts w:ascii="Courier New" w:eastAsia="Times New Roman" w:hAnsi="Courier New" w:cs="Courier New"/>
          <w:kern w:val="0"/>
          <w:sz w:val="20"/>
          <w:szCs w:val="20"/>
          <w:lang w:val="en-US" w:eastAsia="uk-UA"/>
          <w14:ligatures w14:val="none"/>
        </w:rPr>
        <w:tab/>
        <w:t>10 000 000,00</w:t>
      </w:r>
    </w:p>
    <w:p w14:paraId="0EFBFF9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Депозит  АТ "ПУМБ"</w:t>
      </w:r>
      <w:r w:rsidRPr="008A025E">
        <w:rPr>
          <w:rFonts w:ascii="Courier New" w:eastAsia="Times New Roman" w:hAnsi="Courier New" w:cs="Courier New"/>
          <w:kern w:val="0"/>
          <w:sz w:val="20"/>
          <w:szCs w:val="20"/>
          <w:lang w:val="en-US" w:eastAsia="uk-UA"/>
          <w14:ligatures w14:val="none"/>
        </w:rPr>
        <w:tab/>
        <w:t>Договір №315919999 від 16.06.2023 р.</w:t>
      </w:r>
      <w:r w:rsidRPr="008A025E">
        <w:rPr>
          <w:rFonts w:ascii="Courier New" w:eastAsia="Times New Roman" w:hAnsi="Courier New" w:cs="Courier New"/>
          <w:kern w:val="0"/>
          <w:sz w:val="20"/>
          <w:szCs w:val="20"/>
          <w:lang w:val="en-US" w:eastAsia="uk-UA"/>
          <w14:ligatures w14:val="none"/>
        </w:rPr>
        <w:tab/>
        <w:t>15 000 000,00</w:t>
      </w:r>
    </w:p>
    <w:p w14:paraId="748919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"ПУМБ"</w:t>
      </w:r>
      <w:r w:rsidRPr="008A025E">
        <w:rPr>
          <w:rFonts w:ascii="Courier New" w:eastAsia="Times New Roman" w:hAnsi="Courier New" w:cs="Courier New"/>
          <w:kern w:val="0"/>
          <w:sz w:val="20"/>
          <w:szCs w:val="20"/>
          <w:lang w:val="en-US" w:eastAsia="uk-UA"/>
          <w14:ligatures w14:val="none"/>
        </w:rPr>
        <w:tab/>
        <w:t>Договір №316554481 від 13.07.2023 р.</w:t>
      </w:r>
      <w:r w:rsidRPr="008A025E">
        <w:rPr>
          <w:rFonts w:ascii="Courier New" w:eastAsia="Times New Roman" w:hAnsi="Courier New" w:cs="Courier New"/>
          <w:kern w:val="0"/>
          <w:sz w:val="20"/>
          <w:szCs w:val="20"/>
          <w:lang w:val="en-US" w:eastAsia="uk-UA"/>
          <w14:ligatures w14:val="none"/>
        </w:rPr>
        <w:tab/>
        <w:t>10 000 000,00</w:t>
      </w:r>
    </w:p>
    <w:p w14:paraId="4AA40E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Депозит  АТ "ПУМБ" </w:t>
      </w:r>
      <w:r w:rsidRPr="008A025E">
        <w:rPr>
          <w:rFonts w:ascii="Courier New" w:eastAsia="Times New Roman" w:hAnsi="Courier New" w:cs="Courier New"/>
          <w:kern w:val="0"/>
          <w:sz w:val="20"/>
          <w:szCs w:val="20"/>
          <w:lang w:val="en-US" w:eastAsia="uk-UA"/>
          <w14:ligatures w14:val="none"/>
        </w:rPr>
        <w:tab/>
        <w:t>Договір №319572745 від 16.10.2023 р.</w:t>
      </w:r>
      <w:r w:rsidRPr="008A025E">
        <w:rPr>
          <w:rFonts w:ascii="Courier New" w:eastAsia="Times New Roman" w:hAnsi="Courier New" w:cs="Courier New"/>
          <w:kern w:val="0"/>
          <w:sz w:val="20"/>
          <w:szCs w:val="20"/>
          <w:lang w:val="en-US" w:eastAsia="uk-UA"/>
          <w14:ligatures w14:val="none"/>
        </w:rPr>
        <w:tab/>
        <w:t>15 000 000,00</w:t>
      </w:r>
    </w:p>
    <w:p w14:paraId="12D01D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"ПУМБ"</w:t>
      </w:r>
      <w:r w:rsidRPr="008A025E">
        <w:rPr>
          <w:rFonts w:ascii="Courier New" w:eastAsia="Times New Roman" w:hAnsi="Courier New" w:cs="Courier New"/>
          <w:kern w:val="0"/>
          <w:sz w:val="20"/>
          <w:szCs w:val="20"/>
          <w:lang w:val="en-US" w:eastAsia="uk-UA"/>
          <w14:ligatures w14:val="none"/>
        </w:rPr>
        <w:tab/>
        <w:t>Договір №320544780 від 13.11.2023 р.</w:t>
      </w:r>
      <w:r w:rsidRPr="008A025E">
        <w:rPr>
          <w:rFonts w:ascii="Courier New" w:eastAsia="Times New Roman" w:hAnsi="Courier New" w:cs="Courier New"/>
          <w:kern w:val="0"/>
          <w:sz w:val="20"/>
          <w:szCs w:val="20"/>
          <w:lang w:val="en-US" w:eastAsia="uk-UA"/>
          <w14:ligatures w14:val="none"/>
        </w:rPr>
        <w:tab/>
        <w:t>10 000 000,00</w:t>
      </w:r>
    </w:p>
    <w:p w14:paraId="551814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Депозит АТ "Ощадбанк"</w:t>
      </w:r>
      <w:r w:rsidRPr="008A025E">
        <w:rPr>
          <w:rFonts w:ascii="Courier New" w:eastAsia="Times New Roman" w:hAnsi="Courier New" w:cs="Courier New"/>
          <w:kern w:val="0"/>
          <w:sz w:val="20"/>
          <w:szCs w:val="20"/>
          <w:lang w:val="en-US" w:eastAsia="uk-UA"/>
          <w14:ligatures w14:val="none"/>
        </w:rPr>
        <w:tab/>
        <w:t>Договір №3156539-231117-082200-1 від 17.11.2023 р.</w:t>
      </w:r>
      <w:r w:rsidRPr="008A025E">
        <w:rPr>
          <w:rFonts w:ascii="Courier New" w:eastAsia="Times New Roman" w:hAnsi="Courier New" w:cs="Courier New"/>
          <w:kern w:val="0"/>
          <w:sz w:val="20"/>
          <w:szCs w:val="20"/>
          <w:lang w:val="en-US" w:eastAsia="uk-UA"/>
          <w14:ligatures w14:val="none"/>
        </w:rPr>
        <w:tab/>
        <w:t>9 000 000,00</w:t>
      </w:r>
    </w:p>
    <w:p w14:paraId="17D5E2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Разом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69 000 000,00</w:t>
      </w:r>
    </w:p>
    <w:p w14:paraId="0351287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15. Гроші та їх еквіваленти та поточні фінансові інвестиції (до рядку балансу 1165)</w:t>
      </w:r>
    </w:p>
    <w:p w14:paraId="5B8934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31 грудня 2024р.</w:t>
      </w:r>
      <w:r w:rsidRPr="008A025E">
        <w:rPr>
          <w:rFonts w:ascii="Courier New" w:eastAsia="Times New Roman" w:hAnsi="Courier New" w:cs="Courier New"/>
          <w:kern w:val="0"/>
          <w:sz w:val="20"/>
          <w:szCs w:val="20"/>
          <w:lang w:val="en-US" w:eastAsia="uk-UA"/>
          <w14:ligatures w14:val="none"/>
        </w:rPr>
        <w:tab/>
        <w:t xml:space="preserve">31 грудня </w:t>
      </w:r>
    </w:p>
    <w:p w14:paraId="39B83D2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2023 р.</w:t>
      </w:r>
    </w:p>
    <w:p w14:paraId="6C0DF40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E569C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Грошові кошти на банківських рахунках у гривнях</w:t>
      </w:r>
      <w:r w:rsidRPr="008A025E">
        <w:rPr>
          <w:rFonts w:ascii="Courier New" w:eastAsia="Times New Roman" w:hAnsi="Courier New" w:cs="Courier New"/>
          <w:kern w:val="0"/>
          <w:sz w:val="20"/>
          <w:szCs w:val="20"/>
          <w:lang w:val="en-US" w:eastAsia="uk-UA"/>
          <w14:ligatures w14:val="none"/>
        </w:rPr>
        <w:tab/>
        <w:t>15038</w:t>
      </w:r>
      <w:r w:rsidRPr="008A025E">
        <w:rPr>
          <w:rFonts w:ascii="Courier New" w:eastAsia="Times New Roman" w:hAnsi="Courier New" w:cs="Courier New"/>
          <w:kern w:val="0"/>
          <w:sz w:val="20"/>
          <w:szCs w:val="20"/>
          <w:lang w:val="en-US" w:eastAsia="uk-UA"/>
          <w14:ligatures w14:val="none"/>
        </w:rPr>
        <w:tab/>
        <w:t>12844</w:t>
      </w:r>
    </w:p>
    <w:p w14:paraId="0BAFBE9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Готівка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030117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F1A847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грошових коштів та їх еквівалентів</w:t>
      </w:r>
      <w:r w:rsidRPr="008A025E">
        <w:rPr>
          <w:rFonts w:ascii="Courier New" w:eastAsia="Times New Roman" w:hAnsi="Courier New" w:cs="Courier New"/>
          <w:kern w:val="0"/>
          <w:sz w:val="20"/>
          <w:szCs w:val="20"/>
          <w:lang w:val="en-US" w:eastAsia="uk-UA"/>
          <w14:ligatures w14:val="none"/>
        </w:rPr>
        <w:tab/>
        <w:t>15038</w:t>
      </w:r>
      <w:r w:rsidRPr="008A025E">
        <w:rPr>
          <w:rFonts w:ascii="Courier New" w:eastAsia="Times New Roman" w:hAnsi="Courier New" w:cs="Courier New"/>
          <w:kern w:val="0"/>
          <w:sz w:val="20"/>
          <w:szCs w:val="20"/>
          <w:lang w:val="en-US" w:eastAsia="uk-UA"/>
          <w14:ligatures w14:val="none"/>
        </w:rPr>
        <w:tab/>
        <w:t>12844</w:t>
      </w:r>
    </w:p>
    <w:p w14:paraId="3759278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24ED6A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58D0E9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Усі грошові кошти і їх еквіваленти деноміновані в гривнях.</w:t>
      </w:r>
    </w:p>
    <w:p w14:paraId="1F74CB7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Усі залишки на банківських рахунках не прострочені і не знецінені. </w:t>
      </w:r>
    </w:p>
    <w:p w14:paraId="5EAF22B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не надавала грошові кошти та їх еквіваленти у заставу як забезпечення позикових коштів.</w:t>
      </w:r>
    </w:p>
    <w:p w14:paraId="7FD3E26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16. Рух грошових коштів</w:t>
      </w:r>
    </w:p>
    <w:p w14:paraId="7EA1896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звіті про рух грошових коштів визнані наступні суми:</w:t>
      </w:r>
    </w:p>
    <w:p w14:paraId="1620CAD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311C0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 рік</w:t>
      </w:r>
    </w:p>
    <w:p w14:paraId="5B0412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Рух коштів від операційної діяльності</w:t>
      </w:r>
      <w:r w:rsidRPr="008A025E">
        <w:rPr>
          <w:rFonts w:ascii="Courier New" w:eastAsia="Times New Roman" w:hAnsi="Courier New" w:cs="Courier New"/>
          <w:kern w:val="0"/>
          <w:sz w:val="20"/>
          <w:szCs w:val="20"/>
          <w:lang w:val="en-US" w:eastAsia="uk-UA"/>
          <w14:ligatures w14:val="none"/>
        </w:rPr>
        <w:tab/>
        <w:t>-6644</w:t>
      </w:r>
      <w:r w:rsidRPr="008A025E">
        <w:rPr>
          <w:rFonts w:ascii="Courier New" w:eastAsia="Times New Roman" w:hAnsi="Courier New" w:cs="Courier New"/>
          <w:kern w:val="0"/>
          <w:sz w:val="20"/>
          <w:szCs w:val="20"/>
          <w:lang w:val="en-US" w:eastAsia="uk-UA"/>
          <w14:ligatures w14:val="none"/>
        </w:rPr>
        <w:tab/>
        <w:t>-2929</w:t>
      </w:r>
    </w:p>
    <w:p w14:paraId="4658864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Рух коштів від інвестиційної діяльності</w:t>
      </w:r>
      <w:r w:rsidRPr="008A025E">
        <w:rPr>
          <w:rFonts w:ascii="Courier New" w:eastAsia="Times New Roman" w:hAnsi="Courier New" w:cs="Courier New"/>
          <w:kern w:val="0"/>
          <w:sz w:val="20"/>
          <w:szCs w:val="20"/>
          <w:lang w:val="en-US" w:eastAsia="uk-UA"/>
          <w14:ligatures w14:val="none"/>
        </w:rPr>
        <w:tab/>
        <w:t>8838</w:t>
      </w:r>
      <w:r w:rsidRPr="008A025E">
        <w:rPr>
          <w:rFonts w:ascii="Courier New" w:eastAsia="Times New Roman" w:hAnsi="Courier New" w:cs="Courier New"/>
          <w:kern w:val="0"/>
          <w:sz w:val="20"/>
          <w:szCs w:val="20"/>
          <w:lang w:val="en-US" w:eastAsia="uk-UA"/>
          <w14:ligatures w14:val="none"/>
        </w:rPr>
        <w:tab/>
        <w:t>-6017</w:t>
      </w:r>
    </w:p>
    <w:p w14:paraId="4D24BFB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Рух коштів від фінансової діяльності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5DAB7F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w:t>
      </w:r>
      <w:r w:rsidRPr="008A025E">
        <w:rPr>
          <w:rFonts w:ascii="Courier New" w:eastAsia="Times New Roman" w:hAnsi="Courier New" w:cs="Courier New"/>
          <w:kern w:val="0"/>
          <w:sz w:val="20"/>
          <w:szCs w:val="20"/>
          <w:lang w:val="en-US" w:eastAsia="uk-UA"/>
          <w14:ligatures w14:val="none"/>
        </w:rPr>
        <w:tab/>
        <w:t>2194</w:t>
      </w:r>
      <w:r w:rsidRPr="008A025E">
        <w:rPr>
          <w:rFonts w:ascii="Courier New" w:eastAsia="Times New Roman" w:hAnsi="Courier New" w:cs="Courier New"/>
          <w:kern w:val="0"/>
          <w:sz w:val="20"/>
          <w:szCs w:val="20"/>
          <w:lang w:val="en-US" w:eastAsia="uk-UA"/>
          <w14:ligatures w14:val="none"/>
        </w:rPr>
        <w:tab/>
        <w:t>-8946</w:t>
      </w:r>
    </w:p>
    <w:p w14:paraId="02D0C10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17. Акціонерний капітал</w:t>
      </w:r>
    </w:p>
    <w:p w14:paraId="1D89B66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Випуск акцій ПрАТ "ЗАВОД "ЧАСІВОЯРСЬКІ АВТОБУСИ"  був проведений в процесі приватизації Товариства шляхом випуску 8 876 008 (вісім мільйонів вісімсот сімдесят шість тисяч вісім) шт. простих іменних акцій номінальною вартістю 0,25 грн. на загальну суму 2 219 002,00грн.(два мільйони двісті дев'ятнадцять тисяч дві гривень 00 коп.).  Випуск акцій зареєстровано 15 липня 1997 р. Донецьким територіальним відділенням Державної комісії з цінних паперів та фондового ринку (реєстраційний №67/05/1/97).</w:t>
      </w:r>
    </w:p>
    <w:p w14:paraId="47287D1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Засновниками Товариства були:</w:t>
      </w:r>
    </w:p>
    <w:p w14:paraId="7753D8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Донецьке регіональне відділення Фонду державного майна України - 1 293 609 (один мільйон двісті дев'яносто три тисячі шістсот дев'ять) гривень 5 174 436 шт. акцій, що складало 58,3% Статутного капіталу Товариства;</w:t>
      </w:r>
    </w:p>
    <w:p w14:paraId="6696949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Організація орендарів орендного підприємства "Часіво-Ярський ремонтний завод" - 925 393        (дев'ятсот двадцять п'ять тисяч триста дев'яносто три) гривні, 3 701 572 шт. акцій, що складало 41,7% Статутного капіталу  Товариства. </w:t>
      </w:r>
    </w:p>
    <w:p w14:paraId="39CE7C2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Наказом Донецького регіонального відділення Фонду державного майна України за № 344 від 25.02.1998року "Про завершення приватизації ВАТ "Часів-Ярський ремонтний завод" було визнано процес приватизації ВАТ "Часів-Ярський ремонтний завод" завершеним. На підставі цього наказу було видано "Свідоцтво про власність" за №108 від 03 березня 1998року. </w:t>
      </w:r>
    </w:p>
    <w:p w14:paraId="417ED4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Статутний капітал було сплачено повністю.</w:t>
      </w:r>
    </w:p>
    <w:p w14:paraId="399A647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ab/>
        <w:t xml:space="preserve">Донецьким територіальним управлінням Державної комісії з цінних паперів та фондового ринку було видано свідоцтво про реєстрацію випуску простих іменних акцій № 6/05/1/99, дата реєстрації 06.01.1999 р., яким засвідчено випуск простих іменних акцій у кількості 8 876 008  (вісім мільйонів вісімсот сімдесят шість тисяч вісім) шт. простих іменних акцій номінальною вартістю 0,25 грн. кожна на загальну суму 2 219 002,00 грн (два мільйони двісті дев'ятнадцять тисяч дві гривні 00 коп.) у документарній формі. Свідоцтво №67/05/1/97 від 15.07.1997р. втратило чинність. </w:t>
      </w:r>
    </w:p>
    <w:p w14:paraId="730D36B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У зв'язку зі зміною форми існування простих іменних акцій Східним територіальним управлінням Національної комісії з цінних паперів та фондового ринку видане свідоцтво про реєстрацію випуску простих іменних акцій №47/05/1/10 від 28.05.2010 р., яким засвідчено випуск простих іменних акцій у кількості 8 876 008  (вісім мільйонів вісімсот сімдесят шість тисяч вісім) шт. простих іменних акцій номінальною вартістю 0,25 грн. кожна на загальну суму 2 219 002,00 грн (два мільйони двісті дев'ятнадцять тисяч дві гривень 00 коп.) у бездокументарній формі. Свідоцтво № 6/05/1/99  від 06.01.1999 р. втратило чинність.</w:t>
      </w:r>
    </w:p>
    <w:p w14:paraId="5CF8221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У зв'язку зі зміною найменування товариства отримано свідоцтво про реєстрацію випуску простих іменних акцій №47/05/1/10 дата реєстрації 28.05.2010 р., дата видачі 13.05.2011 р.</w:t>
      </w:r>
    </w:p>
    <w:p w14:paraId="36413EC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У зв'язку зі зміною найменування  товариства отримано свідоцтво про реєстрацію випуску простих іменних акцій №47/05/1/10 дата реєстрації 28.05.2010 р., дата видачі 19.06.2017 р.</w:t>
      </w:r>
    </w:p>
    <w:p w14:paraId="0011168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 кінець 2020року статутний капітал складає 2 219 002,0 (Два мільйона двісті дев'ятнадцять тисяч дві грн. 00коп.) i складається з 8 876 008шт. простих іменних акцій номінальною вартістю 0,25грн.</w:t>
      </w:r>
    </w:p>
    <w:p w14:paraId="2A9A1D8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Полосухін Олексій Володимирович 19.10.20200р. продав належні йому прості іменні акції у загальній кількості 735 901 (сімсот тридцять п'ять тисяч дев'ятсот одна) шт. емітенту зазначених акцій відповідно до рішення загальних зборів товариства від 16.10.2020р. про викуп акції в окремих акціонерів за їх згодою. Розмір частки Полосухіна Олексія Володимировича в загальній кількості голосуючих акцій до відчуженні права власності на такий пакет акцій - 34,46%, після відчуження - 42,79%. Полосухін Олексій Володимирович є безпосереднім власником акцій. </w:t>
      </w:r>
    </w:p>
    <w:p w14:paraId="756B676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11.11.2021року проведено перереєстрацію випуску акцій, номінал акцій збільшено до 0.40грн. Викуплені акції було анульовано. </w:t>
      </w:r>
    </w:p>
    <w:p w14:paraId="346B046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результаті цих дій розмір частки акціонера у відсотках до статутного капіталу склав 38.075657%</w:t>
      </w:r>
    </w:p>
    <w:p w14:paraId="0895CF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Полосухін Олександр Володимирович 19.10.20200р. продав належні йому прості іменні акції у загальній кількості 735 902 (сімсот тридцять п'ять тисяч дев'ятсот дві) шт. емітенту зазначених акцій відповідно до рішення загальних зборів товариства від 16.10.2020р. про викуп акції в окремих акціонерів за їх згодою. Розмір частки Полосухіна Олександра Володимировича в загальній кількості голосуючих акцій до відчуженні права власності на такий пакет акцій - 34,46%, після відчуження - 42,79%. Полосухін Олександр Володимирович є безпосереднім власником акцій. </w:t>
      </w:r>
    </w:p>
    <w:p w14:paraId="7640459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11.11.2021року проведено перереєстрацію випуску акцій, номінал акцій збільшено до 0.40грн. Викуплені акції було анульовано. </w:t>
      </w:r>
    </w:p>
    <w:p w14:paraId="1AB9F3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результаті цих дій розмір частки акціонера у відсотках до статутного капіталу склав 38.075638 %</w:t>
      </w:r>
    </w:p>
    <w:p w14:paraId="6AC883A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970AB3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Змін в статутному капіталі у 2023-2024рр. не було. </w:t>
      </w:r>
    </w:p>
    <w:p w14:paraId="626614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13CE8A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Власники 10 i більше відсотків статутного капіталу, станом на 31.12.2024р.:</w:t>
      </w:r>
    </w:p>
    <w:p w14:paraId="18B5A5A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BA1F6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Акціонер</w:t>
      </w:r>
      <w:r w:rsidRPr="008A025E">
        <w:rPr>
          <w:rFonts w:ascii="Courier New" w:eastAsia="Times New Roman" w:hAnsi="Courier New" w:cs="Courier New"/>
          <w:kern w:val="0"/>
          <w:sz w:val="20"/>
          <w:szCs w:val="20"/>
          <w:lang w:val="en-US" w:eastAsia="uk-UA"/>
          <w14:ligatures w14:val="none"/>
        </w:rPr>
        <w:tab/>
        <w:t>Кількість акцій, шт</w:t>
      </w:r>
      <w:r w:rsidRPr="008A025E">
        <w:rPr>
          <w:rFonts w:ascii="Courier New" w:eastAsia="Times New Roman" w:hAnsi="Courier New" w:cs="Courier New"/>
          <w:kern w:val="0"/>
          <w:sz w:val="20"/>
          <w:szCs w:val="20"/>
          <w:lang w:val="en-US" w:eastAsia="uk-UA"/>
          <w14:ligatures w14:val="none"/>
        </w:rPr>
        <w:tab/>
        <w:t>Номінальна вартість акцій, тис.грн</w:t>
      </w:r>
      <w:r w:rsidRPr="008A025E">
        <w:rPr>
          <w:rFonts w:ascii="Courier New" w:eastAsia="Times New Roman" w:hAnsi="Courier New" w:cs="Courier New"/>
          <w:kern w:val="0"/>
          <w:sz w:val="20"/>
          <w:szCs w:val="20"/>
          <w:lang w:val="en-US" w:eastAsia="uk-UA"/>
          <w14:ligatures w14:val="none"/>
        </w:rPr>
        <w:tab/>
        <w:t>% голосуючих акцій емітента</w:t>
      </w:r>
    </w:p>
    <w:p w14:paraId="5F822B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Олексiй Володимирович</w:t>
      </w:r>
      <w:r w:rsidRPr="008A025E">
        <w:rPr>
          <w:rFonts w:ascii="Courier New" w:eastAsia="Times New Roman" w:hAnsi="Courier New" w:cs="Courier New"/>
          <w:kern w:val="0"/>
          <w:sz w:val="20"/>
          <w:szCs w:val="20"/>
          <w:lang w:val="en-US" w:eastAsia="uk-UA"/>
          <w14:ligatures w14:val="none"/>
        </w:rPr>
        <w:tab/>
        <w:t>2112249</w:t>
      </w:r>
      <w:r w:rsidRPr="008A025E">
        <w:rPr>
          <w:rFonts w:ascii="Courier New" w:eastAsia="Times New Roman" w:hAnsi="Courier New" w:cs="Courier New"/>
          <w:kern w:val="0"/>
          <w:sz w:val="20"/>
          <w:szCs w:val="20"/>
          <w:lang w:val="en-US" w:eastAsia="uk-UA"/>
          <w14:ligatures w14:val="none"/>
        </w:rPr>
        <w:tab/>
        <w:t>844,899</w:t>
      </w:r>
      <w:r w:rsidRPr="008A025E">
        <w:rPr>
          <w:rFonts w:ascii="Courier New" w:eastAsia="Times New Roman" w:hAnsi="Courier New" w:cs="Courier New"/>
          <w:kern w:val="0"/>
          <w:sz w:val="20"/>
          <w:szCs w:val="20"/>
          <w:lang w:val="en-US" w:eastAsia="uk-UA"/>
          <w14:ligatures w14:val="none"/>
        </w:rPr>
        <w:tab/>
        <w:t>38.075657</w:t>
      </w:r>
    </w:p>
    <w:p w14:paraId="1FC5D04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Олександр Володимирович</w:t>
      </w:r>
      <w:r w:rsidRPr="008A025E">
        <w:rPr>
          <w:rFonts w:ascii="Courier New" w:eastAsia="Times New Roman" w:hAnsi="Courier New" w:cs="Courier New"/>
          <w:kern w:val="0"/>
          <w:sz w:val="20"/>
          <w:szCs w:val="20"/>
          <w:lang w:val="en-US" w:eastAsia="uk-UA"/>
          <w14:ligatures w14:val="none"/>
        </w:rPr>
        <w:tab/>
        <w:t>2112248</w:t>
      </w:r>
      <w:r w:rsidRPr="008A025E">
        <w:rPr>
          <w:rFonts w:ascii="Courier New" w:eastAsia="Times New Roman" w:hAnsi="Courier New" w:cs="Courier New"/>
          <w:kern w:val="0"/>
          <w:sz w:val="20"/>
          <w:szCs w:val="20"/>
          <w:lang w:val="en-US" w:eastAsia="uk-UA"/>
          <w14:ligatures w14:val="none"/>
        </w:rPr>
        <w:tab/>
        <w:t>844,899</w:t>
      </w:r>
      <w:r w:rsidRPr="008A025E">
        <w:rPr>
          <w:rFonts w:ascii="Courier New" w:eastAsia="Times New Roman" w:hAnsi="Courier New" w:cs="Courier New"/>
          <w:kern w:val="0"/>
          <w:sz w:val="20"/>
          <w:szCs w:val="20"/>
          <w:lang w:val="en-US" w:eastAsia="uk-UA"/>
          <w14:ligatures w14:val="none"/>
        </w:rPr>
        <w:tab/>
        <w:t>38.075638</w:t>
      </w:r>
    </w:p>
    <w:p w14:paraId="02D34AB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7EE741E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Власники 10 i більше відсотків статутного капіталу, станом на 31.12.2023р.:</w:t>
      </w:r>
    </w:p>
    <w:p w14:paraId="08D7FD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123477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Акціонер</w:t>
      </w:r>
      <w:r w:rsidRPr="008A025E">
        <w:rPr>
          <w:rFonts w:ascii="Courier New" w:eastAsia="Times New Roman" w:hAnsi="Courier New" w:cs="Courier New"/>
          <w:kern w:val="0"/>
          <w:sz w:val="20"/>
          <w:szCs w:val="20"/>
          <w:lang w:val="en-US" w:eastAsia="uk-UA"/>
          <w14:ligatures w14:val="none"/>
        </w:rPr>
        <w:tab/>
        <w:t>Кількість акцій, шт</w:t>
      </w:r>
      <w:r w:rsidRPr="008A025E">
        <w:rPr>
          <w:rFonts w:ascii="Courier New" w:eastAsia="Times New Roman" w:hAnsi="Courier New" w:cs="Courier New"/>
          <w:kern w:val="0"/>
          <w:sz w:val="20"/>
          <w:szCs w:val="20"/>
          <w:lang w:val="en-US" w:eastAsia="uk-UA"/>
          <w14:ligatures w14:val="none"/>
        </w:rPr>
        <w:tab/>
        <w:t>Номінальна вартість акцій, тис.грн</w:t>
      </w:r>
      <w:r w:rsidRPr="008A025E">
        <w:rPr>
          <w:rFonts w:ascii="Courier New" w:eastAsia="Times New Roman" w:hAnsi="Courier New" w:cs="Courier New"/>
          <w:kern w:val="0"/>
          <w:sz w:val="20"/>
          <w:szCs w:val="20"/>
          <w:lang w:val="en-US" w:eastAsia="uk-UA"/>
          <w14:ligatures w14:val="none"/>
        </w:rPr>
        <w:tab/>
        <w:t>% голосуючих акцій емітента</w:t>
      </w:r>
    </w:p>
    <w:p w14:paraId="2178C75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Олексій Володимирович</w:t>
      </w:r>
      <w:r w:rsidRPr="008A025E">
        <w:rPr>
          <w:rFonts w:ascii="Courier New" w:eastAsia="Times New Roman" w:hAnsi="Courier New" w:cs="Courier New"/>
          <w:kern w:val="0"/>
          <w:sz w:val="20"/>
          <w:szCs w:val="20"/>
          <w:lang w:val="en-US" w:eastAsia="uk-UA"/>
          <w14:ligatures w14:val="none"/>
        </w:rPr>
        <w:tab/>
        <w:t>2112249</w:t>
      </w:r>
      <w:r w:rsidRPr="008A025E">
        <w:rPr>
          <w:rFonts w:ascii="Courier New" w:eastAsia="Times New Roman" w:hAnsi="Courier New" w:cs="Courier New"/>
          <w:kern w:val="0"/>
          <w:sz w:val="20"/>
          <w:szCs w:val="20"/>
          <w:lang w:val="en-US" w:eastAsia="uk-UA"/>
          <w14:ligatures w14:val="none"/>
        </w:rPr>
        <w:tab/>
        <w:t>844,899</w:t>
      </w:r>
      <w:r w:rsidRPr="008A025E">
        <w:rPr>
          <w:rFonts w:ascii="Courier New" w:eastAsia="Times New Roman" w:hAnsi="Courier New" w:cs="Courier New"/>
          <w:kern w:val="0"/>
          <w:sz w:val="20"/>
          <w:szCs w:val="20"/>
          <w:lang w:val="en-US" w:eastAsia="uk-UA"/>
          <w14:ligatures w14:val="none"/>
        </w:rPr>
        <w:tab/>
        <w:t>38.075657</w:t>
      </w:r>
    </w:p>
    <w:p w14:paraId="31852AA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Полосухiн Олександр Володимирович</w:t>
      </w:r>
      <w:r w:rsidRPr="008A025E">
        <w:rPr>
          <w:rFonts w:ascii="Courier New" w:eastAsia="Times New Roman" w:hAnsi="Courier New" w:cs="Courier New"/>
          <w:kern w:val="0"/>
          <w:sz w:val="20"/>
          <w:szCs w:val="20"/>
          <w:lang w:val="en-US" w:eastAsia="uk-UA"/>
          <w14:ligatures w14:val="none"/>
        </w:rPr>
        <w:tab/>
        <w:t>2112248</w:t>
      </w:r>
      <w:r w:rsidRPr="008A025E">
        <w:rPr>
          <w:rFonts w:ascii="Courier New" w:eastAsia="Times New Roman" w:hAnsi="Courier New" w:cs="Courier New"/>
          <w:kern w:val="0"/>
          <w:sz w:val="20"/>
          <w:szCs w:val="20"/>
          <w:lang w:val="en-US" w:eastAsia="uk-UA"/>
          <w14:ligatures w14:val="none"/>
        </w:rPr>
        <w:tab/>
        <w:t>844,899</w:t>
      </w:r>
      <w:r w:rsidRPr="008A025E">
        <w:rPr>
          <w:rFonts w:ascii="Courier New" w:eastAsia="Times New Roman" w:hAnsi="Courier New" w:cs="Courier New"/>
          <w:kern w:val="0"/>
          <w:sz w:val="20"/>
          <w:szCs w:val="20"/>
          <w:lang w:val="en-US" w:eastAsia="uk-UA"/>
          <w14:ligatures w14:val="none"/>
        </w:rPr>
        <w:tab/>
        <w:t>38.075638</w:t>
      </w:r>
    </w:p>
    <w:p w14:paraId="5CC229C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1FC97A5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18. Рух капіталу</w:t>
      </w:r>
    </w:p>
    <w:p w14:paraId="0F67BE5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Резервний капiтал.</w:t>
      </w:r>
    </w:p>
    <w:p w14:paraId="19FDDBC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 xml:space="preserve">Резервний капiтал протягом звiтного перiоду залишився незмiнним та складає- 555,0тис.грн. </w:t>
      </w:r>
    </w:p>
    <w:p w14:paraId="3AE663A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3388B94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Нерозподiлений прибуток (непокритий збиток).</w:t>
      </w:r>
    </w:p>
    <w:p w14:paraId="1F38D5E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Нерозподiлений прибуток на кiнець 2023р. в балансi пiдприємства складав 113943,0тис.грн. На початок 2024 року відбулось коригування нерозподіленого прибутку на суму резерву на активи, які знаходяться у зоні бойових дій та які підприємство не контролює на загальну суму 10014,тис.грн.:</w:t>
      </w:r>
    </w:p>
    <w:p w14:paraId="6273A59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основні засоби по залишковій вартості, які залишились у Часовому Ярі  -3111тис.грн.</w:t>
      </w:r>
    </w:p>
    <w:p w14:paraId="09A53A9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запаси - 4286тис.грн.</w:t>
      </w:r>
    </w:p>
    <w:p w14:paraId="22C4D84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Резерв на незавершене виробництво - 1116тис.грн.</w:t>
      </w:r>
    </w:p>
    <w:p w14:paraId="74A991C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w:t>
      </w:r>
      <w:r w:rsidRPr="008A025E">
        <w:rPr>
          <w:rFonts w:ascii="Courier New" w:eastAsia="Times New Roman" w:hAnsi="Courier New" w:cs="Courier New"/>
          <w:kern w:val="0"/>
          <w:sz w:val="20"/>
          <w:szCs w:val="20"/>
          <w:lang w:val="en-US" w:eastAsia="uk-UA"/>
          <w14:ligatures w14:val="none"/>
        </w:rPr>
        <w:tab/>
        <w:t xml:space="preserve">Резерв на готову продукцію - 1501тис.грн. </w:t>
      </w:r>
    </w:p>
    <w:p w14:paraId="284965E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Скоригований нерозподілений прибуток на початок 2024р. становить 103929,0тис.грн.</w:t>
      </w:r>
    </w:p>
    <w:p w14:paraId="22D7A2E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За результатами фiнансово-господарської дiяльностi за 2024р. Пiдприємство отримало збиток у сумi  844,0тис.грн. </w:t>
      </w:r>
    </w:p>
    <w:p w14:paraId="4590D9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зміни в капіталі за рахунок нерозподіленого прибутку - (62,0тис.грн.)</w:t>
      </w:r>
    </w:p>
    <w:p w14:paraId="60EF00F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Нерозподілений прибуток на кiнець 2024р. в балансi пiдприємства складає 103023,0тис.грн.</w:t>
      </w:r>
    </w:p>
    <w:p w14:paraId="4C0541E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0BDEE8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Вилучений капітал.</w:t>
      </w:r>
    </w:p>
    <w:p w14:paraId="11752A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На річних загальних зборах акціонерів, які відбулись 16.10.2020р. було прийняте рішення про викуп акцій власної емісії:</w:t>
      </w:r>
    </w:p>
    <w:p w14:paraId="56DD1EF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w:t>
      </w:r>
      <w:r w:rsidRPr="008A025E">
        <w:rPr>
          <w:rFonts w:ascii="Courier New" w:eastAsia="Times New Roman" w:hAnsi="Courier New" w:cs="Courier New"/>
          <w:kern w:val="0"/>
          <w:sz w:val="20"/>
          <w:szCs w:val="20"/>
          <w:lang w:val="en-US" w:eastAsia="uk-UA"/>
          <w14:ligatures w14:val="none"/>
        </w:rPr>
        <w:tab/>
        <w:t>Викупити розміщені Товариством акції: 3 328 503 (три мільйони триста двадцять вісім п'ятсот три) простих іменних акцій загальною номінальною вартістю 832 125,75 (вісімсот тридцять дві тисячі сто двадцять п'ять гривень сімдесят п'ять копійок) грн. Номер свідоцтва про реєстрацію випуску акцій, що підлягають викупу: 47/05/1/10. Дата реєстрації випуску акцій, що підлягають викупу: 28.05.2010р. Міжнародний ідентифікаційний номер цінних паперів: UA4000069793.</w:t>
      </w:r>
    </w:p>
    <w:p w14:paraId="7BF9777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 Акції викупити в окремих акціонерів за їх згодою, а саме:</w:t>
      </w:r>
    </w:p>
    <w:p w14:paraId="2C697D0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1. Товариство з обмеженою відповідальністю "ГРУПА ІНВЕСТИЦІЙНИЙ СТАНДАРТ", код ЄДРПОУ 35830798, - 1 856 700 (один мільйон вісімсот п'ятдесят шість тисяч сімсот) простих іменних акцій;</w:t>
      </w:r>
    </w:p>
    <w:p w14:paraId="65ED689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2.Полосухін Олексій Володимирович - 735 901 (сімсот тридцять п'ять тисяч дев'ятсот одну) просту іменну акцію;</w:t>
      </w:r>
    </w:p>
    <w:p w14:paraId="5FD2C29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3.Полосухін Олександр Володимирович - 735 902 (сімсот тридцять п'ять тисяч дев'ятсот дві) простих іменних акцій.</w:t>
      </w:r>
    </w:p>
    <w:p w14:paraId="33803B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 Порядок викупу.</w:t>
      </w:r>
    </w:p>
    <w:p w14:paraId="597A67F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Максимальна кількість акцій, що викуповуються: 3 328 503 (три мільйони триста двадцять вісім п'ятсот три) простих іменних акцій загальною номінальною вартістю 832 125,75 (вісімсот тридцять дві тисячі сто двадцять п'ять гривень сімдесят п'ять копійок) грн.</w:t>
      </w:r>
    </w:p>
    <w:p w14:paraId="47F4633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Рішенням Наглядової ради (Протокол №8 від 11.09.2020року.)  було вирішено: затвердити ринкову вартість однієї простої іменної акції Товариства, номер свідоцтва про реєстрацію випуску акцій :47/05/1/10, дата реєстрації акцій:28.05.2010р., міжнародний ідентифікаційний номер цінних паперів UA4000069793 у розмірі 10,65 (десять гривень шістдесят п'ять копійок).</w:t>
      </w:r>
    </w:p>
    <w:p w14:paraId="058E72E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Викуп акцій відбувся  у жовтні-грудні 2020р. за вартістю 10,65грн.(десять гривень шістдесят п'ять копійок). за одну акцію, що на 0,10грн. перевищує їх оціночну вартість згідно з оцінкою ТОВ "КОНСАЛТИНГОВА КОМПАНІЯ "ПАРЕТО", що була проведена станом на 04.09.2020р. </w:t>
      </w:r>
    </w:p>
    <w:p w14:paraId="44DA8D1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 xml:space="preserve">Ринкову вартість акцій було визначено  ТОВ "КОНСАЛТИНГОВА КОМПАНІЯ "ПАРЕТО" (сертифікат суб'єкта оціночної діяльності №29/19 від 14.01.2019р., виданого Фондом державного майна України) на підставі Договору №663/20 від 02.09.2020року. ТОВ "КОНСАЛТИНГОВА КОМПАНІЯ "ПАРЕТО" видано "Висновок про вартість майна" від 10.09.2020року. Вид вартості, що визначався - одна проста іменна акція в бездокументарній формі існування, з числа акцій, які знаходяться у власності акціонерів. Акції обмежень до обігу не мають. Код ISIN UA4000069793. Кількість акції, що оцінюється -1шт. Номінал 1 акції -0,25грн.. База оцінки - відповідає ринковій вартості. Використані методичні подходи - Дохідний підхід визначення вартості власного капіталу. Визначена ринкова вартість акції  станом на 04.09.2020р. склала 10,55грн. (десять гривень п'ятдесят  п'ять копійок). за одну акцію. </w:t>
      </w:r>
    </w:p>
    <w:p w14:paraId="0F63734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w:t>
      </w:r>
      <w:r w:rsidRPr="008A025E">
        <w:rPr>
          <w:rFonts w:ascii="Courier New" w:eastAsia="Times New Roman" w:hAnsi="Courier New" w:cs="Courier New"/>
          <w:kern w:val="0"/>
          <w:sz w:val="20"/>
          <w:szCs w:val="20"/>
          <w:lang w:val="en-US" w:eastAsia="uk-UA"/>
          <w14:ligatures w14:val="none"/>
        </w:rPr>
        <w:tab/>
        <w:t xml:space="preserve">Згідно п. 33 МСБО 32 "Фінансові інструменти : подання" власні викуплені акції слід вираховувати із власного капіталу. </w:t>
      </w:r>
    </w:p>
    <w:p w14:paraId="754A9F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ab/>
        <w:t xml:space="preserve">Суми прибутку і збитків від реалізації акцій повинні відображатись на субрахунку 421 "Емісійний дохід". Тут же, показують витрати на випуск або придбання інструментів власного капіталу (простих акцій, часток та інших видів власного капіталу). </w:t>
      </w:r>
    </w:p>
    <w:p w14:paraId="4ADF2F4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Емісійний дохід - це сума перевищення надходжень, отриманих емітентом від емісії (випуску) власних акцій (інших корпоративних прав) та інвестиційних сертифікатів, над номінальною вартістю таких акцій (інших корпоративних прав) та інвестиційних сертифікатів (під час їх первинного розміщення), або над ціною зворотного викупу під час наступних розміщень інвестиційних сертифікатів та акцій інвестиційних фондів</w:t>
      </w:r>
    </w:p>
    <w:p w14:paraId="6F25054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Загальна сума, яка була сплачена акціонерам за викуплені акції склала 35 448 556,95грн. (тридцять п'ять мільйонів чотириста сорок вісім тисяч п'ятсот п'ятдесят шість грн. 95 коп.)  (3328503шт.акцій по 10,65грн. за одну акцію.)</w:t>
      </w:r>
    </w:p>
    <w:p w14:paraId="7A47D9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Викуплені акції по номінальній вартості на суму 832,0тис.грн. обліковуються у складі вилученого капіталу станом на 31.12.2020р. до прийняття рішення на чергових загальних зборах акціонерів у 2021р. Емісійного доходу (резерв обліку вилученого капіталу) а також іншого додаткового капіталу у підприємства немає. У зв'язку з відсутністю емісійного доходу (резерв обліку вилученого капіталу)  та іншого додаткового капіталу перевищення вартості викупу акцій над їх номінальною вартістю у сумі 34617,0тис.грн., було списано за рахунок нерозподіленого прибутку Підприємства. (Зареєстрований (пайовий) капітал та додатковий капітал не може мати від'ємне значення.)</w:t>
      </w:r>
    </w:p>
    <w:p w14:paraId="315F599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 xml:space="preserve">Роз'яснення відображення в обліку даних господарських операцій, що не суперечить вимогам МСФО 32, надано у Листі Міністерства фінансів України № 31-34000-20-10/26549 від 08.12.2005р.: "Відповідно до Інструкції про застосування Плану рахунків бухгалтерського обліку активів, капіталу, зобов'язань і господарських операцій підприємств і організацій, затвердженої наказом Міністерства фінансів України від 30 листопада 1999 року N 291, за дебетом рахунку 45 "Вилучений капітал" в кореспонденції з кредитом рахунку обліку грошових коштів відображаються витрати на викуп акцій власної емісії господарським товариством у його учасників, за кредитом рахунку 45 відображається вартість придбаних акцій, які анульовані, у кореспонденції з дебетом рахунків 40 "Статутний капітал" (в частині номінальної вартості), 42 "Додатковий капітал" (в частині наявної суми емісійного доходу), 44 "Нерозподілені прибутки (непокриті збитки)" (на решту)." </w:t>
      </w:r>
    </w:p>
    <w:p w14:paraId="31FCA57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4637A4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Первинні документи на викуп акцій.</w:t>
      </w:r>
    </w:p>
    <w:p w14:paraId="3756BF4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 xml:space="preserve">1. Договір про викуп акцій №1 від 19.10.2020р. у ТОВАРИСТВА З ОБМЕЖЕНОЮ ВІДПОВІДАЛЬНІСТЮ "ГРУПА ІНВЕСТИЦІЙНИЙ СТАНДАРТ" код ЄДРПОУ 35830798. Кількість акцій  1 856 700 (один мільйон вісімсот п'ятдесят шість тисяч сімсот) штук. Ціна одного 10,65грн. (десять гривень шістдесят п'ять копійок). Загальна вартість угоди складає 19 773 855,0грн. (дев'ятнадцять мільйонів сімсот сімдесят три тисячі вісімсот п'ятдесят п'ять гривень 00 копійок). Без ПДВ. Вартість викуплених акцій в сумі 19 773 855,0грн. (дев'ятнадцять мільйонів сімсот сімдесят три тисячі вісімсот п'ятдесят п'ять гривень 00 копійок) було сплачена ТОВ "ГРУПА ІНВЕСТИЦІЙНИЙ СТАНДАРТ" платіжним дорученням №461 від 28.10.2020року. </w:t>
      </w:r>
    </w:p>
    <w:p w14:paraId="15F5A7B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 xml:space="preserve">2. Договір про викуп акцій №2 від 19.10.2020р. у Полосухіна Олексія Володимировича РОНКПП 2802504655 . Кількість акцій  735 901 (сімсот тридцять п'ять тисяч дев'ятсот одна) штук. Ціна одного 10,65грн. (десять гривень шістдесят п'ять копійок). Загальна вартість угоди складає 7 837 345,65грн. (сім мільйонів вісімсот тридцять сім тисяч триста сорок п'ять  гривень 65 копійок). Без ПДВ. Вартість викуплених акцій в сумі 7 837 345,65грн. (сім мільйонів вісімсот тридцять сім тисяч триста сорок п'ять  гривень 65 копійок) було сплачено Полосухіну  Олексію Володимировичу платіжним дорученням №479 від 02.12.2020року. </w:t>
      </w:r>
    </w:p>
    <w:p w14:paraId="0C3000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3. Договір про викуп акцій №3 від 19.10.2020р. у Полосухіна Олександра Володимировича РОНКПП 3087503018. Кількість акцій 735 902 (сімсот тридцять п'ять тисяч дев'ятсот дві) штуки. Ціна одного 10,65грн. (десять гривень шістдесят п'ять копійок). Загальна вартість угоди складає 7 837 356,30грн. (сім мільйонів вісімсот тридцять сім тисяч триста п'ятьдесят шість гривень 30 копійок). Без ПДВ. Вартість викуплених акцій в сумі 7 837 356,30грн. (сім мільйонів вісімсот тридцять сім тисяч триста п'ятьдесят шість гривень 30 копійок) було сплачено Полосухіну Олександру Володимировичу платіжним дорученням №480 від 02.12.2020року.</w:t>
      </w:r>
    </w:p>
    <w:p w14:paraId="289F8D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Вилучений капітал в сумі 832,0тис.грн. було списано за рахунок нерозподіленого прибутку минулих періодів. </w:t>
      </w:r>
    </w:p>
    <w:p w14:paraId="0C0699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Вилученого капіталу на кінець 2024 та 2023року в балансі підприємства немає.</w:t>
      </w:r>
    </w:p>
    <w:p w14:paraId="743C2C6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19. Дивіденди</w:t>
      </w:r>
    </w:p>
    <w:p w14:paraId="437F4D6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Дивіденди протягом 2024 та 2023 років не нараховувались та не сплачувались.</w:t>
      </w:r>
    </w:p>
    <w:p w14:paraId="05C8F2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90D394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 Інші довгострокові зобов'язання (до рядку балансу 1515, 1521, 1525)</w:t>
      </w:r>
    </w:p>
    <w:p w14:paraId="5B5A310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Довгострокових зобов'язань у 2024 та 2023році у підприємства не було.</w:t>
      </w:r>
    </w:p>
    <w:p w14:paraId="2E17BF2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00CD3F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21. Податки до сплати (до рядку балансу 1620)</w:t>
      </w:r>
    </w:p>
    <w:p w14:paraId="672CAFA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31 грудня</w:t>
      </w:r>
    </w:p>
    <w:p w14:paraId="385B7C5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2024р. </w:t>
      </w:r>
      <w:r w:rsidRPr="008A025E">
        <w:rPr>
          <w:rFonts w:ascii="Courier New" w:eastAsia="Times New Roman" w:hAnsi="Courier New" w:cs="Courier New"/>
          <w:kern w:val="0"/>
          <w:sz w:val="20"/>
          <w:szCs w:val="20"/>
          <w:lang w:val="en-US" w:eastAsia="uk-UA"/>
          <w14:ligatures w14:val="none"/>
        </w:rPr>
        <w:tab/>
        <w:t xml:space="preserve">31 грудня </w:t>
      </w:r>
    </w:p>
    <w:p w14:paraId="28BE44A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2023 р.</w:t>
      </w:r>
    </w:p>
    <w:p w14:paraId="265C07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387051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ПДВ</w:t>
      </w:r>
      <w:r w:rsidRPr="008A025E">
        <w:rPr>
          <w:rFonts w:ascii="Courier New" w:eastAsia="Times New Roman" w:hAnsi="Courier New" w:cs="Courier New"/>
          <w:kern w:val="0"/>
          <w:sz w:val="20"/>
          <w:szCs w:val="20"/>
          <w:lang w:val="en-US" w:eastAsia="uk-UA"/>
          <w14:ligatures w14:val="none"/>
        </w:rPr>
        <w:tab/>
        <w:t>353</w:t>
      </w:r>
      <w:r w:rsidRPr="008A025E">
        <w:rPr>
          <w:rFonts w:ascii="Courier New" w:eastAsia="Times New Roman" w:hAnsi="Courier New" w:cs="Courier New"/>
          <w:kern w:val="0"/>
          <w:sz w:val="20"/>
          <w:szCs w:val="20"/>
          <w:lang w:val="en-US" w:eastAsia="uk-UA"/>
          <w14:ligatures w14:val="none"/>
        </w:rPr>
        <w:tab/>
        <w:t>653</w:t>
      </w:r>
    </w:p>
    <w:p w14:paraId="5DDA2F5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Податок  на прибуток</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658335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Податок  на землю</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0B5822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Інше</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E4F79F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ПДФО</w:t>
      </w:r>
      <w:r w:rsidRPr="008A025E">
        <w:rPr>
          <w:rFonts w:ascii="Courier New" w:eastAsia="Times New Roman" w:hAnsi="Courier New" w:cs="Courier New"/>
          <w:kern w:val="0"/>
          <w:sz w:val="20"/>
          <w:szCs w:val="20"/>
          <w:lang w:val="en-US" w:eastAsia="uk-UA"/>
          <w14:ligatures w14:val="none"/>
        </w:rPr>
        <w:tab/>
        <w:t>102</w:t>
      </w:r>
      <w:r w:rsidRPr="008A025E">
        <w:rPr>
          <w:rFonts w:ascii="Courier New" w:eastAsia="Times New Roman" w:hAnsi="Courier New" w:cs="Courier New"/>
          <w:kern w:val="0"/>
          <w:sz w:val="20"/>
          <w:szCs w:val="20"/>
          <w:lang w:val="en-US" w:eastAsia="uk-UA"/>
          <w14:ligatures w14:val="none"/>
        </w:rPr>
        <w:tab/>
        <w:t>82</w:t>
      </w:r>
    </w:p>
    <w:p w14:paraId="2A08055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Військовий збір</w:t>
      </w:r>
      <w:r w:rsidRPr="008A025E">
        <w:rPr>
          <w:rFonts w:ascii="Courier New" w:eastAsia="Times New Roman" w:hAnsi="Courier New" w:cs="Courier New"/>
          <w:kern w:val="0"/>
          <w:sz w:val="20"/>
          <w:szCs w:val="20"/>
          <w:lang w:val="en-US" w:eastAsia="uk-UA"/>
          <w14:ligatures w14:val="none"/>
        </w:rPr>
        <w:tab/>
        <w:t>19</w:t>
      </w:r>
      <w:r w:rsidRPr="008A025E">
        <w:rPr>
          <w:rFonts w:ascii="Courier New" w:eastAsia="Times New Roman" w:hAnsi="Courier New" w:cs="Courier New"/>
          <w:kern w:val="0"/>
          <w:sz w:val="20"/>
          <w:szCs w:val="20"/>
          <w:lang w:val="en-US" w:eastAsia="uk-UA"/>
          <w14:ligatures w14:val="none"/>
        </w:rPr>
        <w:tab/>
        <w:t>7</w:t>
      </w:r>
    </w:p>
    <w:p w14:paraId="10C12B4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Всього податків до сплати </w:t>
      </w:r>
      <w:r w:rsidRPr="008A025E">
        <w:rPr>
          <w:rFonts w:ascii="Courier New" w:eastAsia="Times New Roman" w:hAnsi="Courier New" w:cs="Courier New"/>
          <w:kern w:val="0"/>
          <w:sz w:val="20"/>
          <w:szCs w:val="20"/>
          <w:lang w:val="en-US" w:eastAsia="uk-UA"/>
          <w14:ligatures w14:val="none"/>
        </w:rPr>
        <w:tab/>
        <w:t>484</w:t>
      </w:r>
      <w:r w:rsidRPr="008A025E">
        <w:rPr>
          <w:rFonts w:ascii="Courier New" w:eastAsia="Times New Roman" w:hAnsi="Courier New" w:cs="Courier New"/>
          <w:kern w:val="0"/>
          <w:sz w:val="20"/>
          <w:szCs w:val="20"/>
          <w:lang w:val="en-US" w:eastAsia="uk-UA"/>
          <w14:ligatures w14:val="none"/>
        </w:rPr>
        <w:tab/>
        <w:t>742</w:t>
      </w:r>
    </w:p>
    <w:p w14:paraId="5DA517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19206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22. Резерви з пенсійного забезпечення</w:t>
      </w:r>
    </w:p>
    <w:p w14:paraId="7A132E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бере участь в державному пенсійному плані зі встановленими виплатами, який передбачає достроковий вихід на пенсію співробітників, що працюють на робочих місцях з шкідливими і небезпечними для здоров'я умовами. Резерви під ці види виплат не нараховуються через незначні суми пенсійних виплат. Суми пенсійних виплат щорічно узгоджуються с Пенсійним Фондам України і відносяться до виплат періоду. Обліковуються у складі інших операційних витрат Компанії.</w:t>
      </w:r>
    </w:p>
    <w:p w14:paraId="4CEE19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23. Кредиторська заборгованість з основної діяльності та інша кредиторська заборгованість (до рядків балансу 1615, 1625, 1630, 1635, 1640, 1660, 1665, 1690)</w:t>
      </w:r>
    </w:p>
    <w:p w14:paraId="654730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31 грудня </w:t>
      </w:r>
    </w:p>
    <w:p w14:paraId="7729EC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2024р.</w:t>
      </w:r>
      <w:r w:rsidRPr="008A025E">
        <w:rPr>
          <w:rFonts w:ascii="Courier New" w:eastAsia="Times New Roman" w:hAnsi="Courier New" w:cs="Courier New"/>
          <w:kern w:val="0"/>
          <w:sz w:val="20"/>
          <w:szCs w:val="20"/>
          <w:lang w:val="en-US" w:eastAsia="uk-UA"/>
          <w14:ligatures w14:val="none"/>
        </w:rPr>
        <w:tab/>
        <w:t xml:space="preserve">31 грудня </w:t>
      </w:r>
    </w:p>
    <w:p w14:paraId="1E655A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2023 р.</w:t>
      </w:r>
    </w:p>
    <w:p w14:paraId="314FD85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Кредиторська заборгованість з основної діяльності (до рядку балансу 1615)</w:t>
      </w:r>
      <w:r w:rsidRPr="008A025E">
        <w:rPr>
          <w:rFonts w:ascii="Courier New" w:eastAsia="Times New Roman" w:hAnsi="Courier New" w:cs="Courier New"/>
          <w:kern w:val="0"/>
          <w:sz w:val="20"/>
          <w:szCs w:val="20"/>
          <w:lang w:val="en-US" w:eastAsia="uk-UA"/>
          <w14:ligatures w14:val="none"/>
        </w:rPr>
        <w:tab/>
        <w:t>44</w:t>
      </w:r>
      <w:r w:rsidRPr="008A025E">
        <w:rPr>
          <w:rFonts w:ascii="Courier New" w:eastAsia="Times New Roman" w:hAnsi="Courier New" w:cs="Courier New"/>
          <w:kern w:val="0"/>
          <w:sz w:val="20"/>
          <w:szCs w:val="20"/>
          <w:lang w:val="en-US" w:eastAsia="uk-UA"/>
          <w14:ligatures w14:val="none"/>
        </w:rPr>
        <w:tab/>
        <w:t>44</w:t>
      </w:r>
    </w:p>
    <w:p w14:paraId="5F2C85B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Кредиторська заборгованість за придбані основні засоби (до рядку балансу 1615)</w:t>
      </w:r>
      <w:r w:rsidRPr="008A025E">
        <w:rPr>
          <w:rFonts w:ascii="Courier New" w:eastAsia="Times New Roman" w:hAnsi="Courier New" w:cs="Courier New"/>
          <w:kern w:val="0"/>
          <w:sz w:val="20"/>
          <w:szCs w:val="20"/>
          <w:lang w:val="en-US" w:eastAsia="uk-UA"/>
          <w14:ligatures w14:val="none"/>
        </w:rPr>
        <w:tab/>
        <w:t>0</w:t>
      </w:r>
      <w:r w:rsidRPr="008A025E">
        <w:rPr>
          <w:rFonts w:ascii="Courier New" w:eastAsia="Times New Roman" w:hAnsi="Courier New" w:cs="Courier New"/>
          <w:kern w:val="0"/>
          <w:sz w:val="20"/>
          <w:szCs w:val="20"/>
          <w:lang w:val="en-US" w:eastAsia="uk-UA"/>
          <w14:ligatures w14:val="none"/>
        </w:rPr>
        <w:tab/>
        <w:t>0</w:t>
      </w:r>
    </w:p>
    <w:p w14:paraId="4A13533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Дивіденди до виплати (до рядку балансу 1640)</w:t>
      </w:r>
      <w:r w:rsidRPr="008A025E">
        <w:rPr>
          <w:rFonts w:ascii="Courier New" w:eastAsia="Times New Roman" w:hAnsi="Courier New" w:cs="Courier New"/>
          <w:kern w:val="0"/>
          <w:sz w:val="20"/>
          <w:szCs w:val="20"/>
          <w:lang w:val="en-US" w:eastAsia="uk-UA"/>
          <w14:ligatures w14:val="none"/>
        </w:rPr>
        <w:tab/>
        <w:t>0</w:t>
      </w:r>
      <w:r w:rsidRPr="008A025E">
        <w:rPr>
          <w:rFonts w:ascii="Courier New" w:eastAsia="Times New Roman" w:hAnsi="Courier New" w:cs="Courier New"/>
          <w:kern w:val="0"/>
          <w:sz w:val="20"/>
          <w:szCs w:val="20"/>
          <w:lang w:val="en-US" w:eastAsia="uk-UA"/>
          <w14:ligatures w14:val="none"/>
        </w:rPr>
        <w:tab/>
        <w:t>0</w:t>
      </w:r>
    </w:p>
    <w:p w14:paraId="626D321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Заробітна плата та ЄСВ (до рядків балансу 1625,1630)</w:t>
      </w:r>
      <w:r w:rsidRPr="008A025E">
        <w:rPr>
          <w:rFonts w:ascii="Courier New" w:eastAsia="Times New Roman" w:hAnsi="Courier New" w:cs="Courier New"/>
          <w:kern w:val="0"/>
          <w:sz w:val="20"/>
          <w:szCs w:val="20"/>
          <w:lang w:val="en-US" w:eastAsia="uk-UA"/>
          <w14:ligatures w14:val="none"/>
        </w:rPr>
        <w:tab/>
        <w:t>463</w:t>
      </w:r>
      <w:r w:rsidRPr="008A025E">
        <w:rPr>
          <w:rFonts w:ascii="Courier New" w:eastAsia="Times New Roman" w:hAnsi="Courier New" w:cs="Courier New"/>
          <w:kern w:val="0"/>
          <w:sz w:val="20"/>
          <w:szCs w:val="20"/>
          <w:lang w:val="en-US" w:eastAsia="uk-UA"/>
          <w14:ligatures w14:val="none"/>
        </w:rPr>
        <w:tab/>
        <w:t>391</w:t>
      </w:r>
    </w:p>
    <w:p w14:paraId="12284C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Інша заборгованість (до рядку балансу 1665, 1690)</w:t>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t>9</w:t>
      </w:r>
    </w:p>
    <w:p w14:paraId="2EF9FC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761C81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фінансової кредиторської заборгованості</w:t>
      </w:r>
      <w:r w:rsidRPr="008A025E">
        <w:rPr>
          <w:rFonts w:ascii="Courier New" w:eastAsia="Times New Roman" w:hAnsi="Courier New" w:cs="Courier New"/>
          <w:kern w:val="0"/>
          <w:sz w:val="20"/>
          <w:szCs w:val="20"/>
          <w:lang w:val="en-US" w:eastAsia="uk-UA"/>
          <w14:ligatures w14:val="none"/>
        </w:rPr>
        <w:tab/>
        <w:t>518</w:t>
      </w:r>
      <w:r w:rsidRPr="008A025E">
        <w:rPr>
          <w:rFonts w:ascii="Courier New" w:eastAsia="Times New Roman" w:hAnsi="Courier New" w:cs="Courier New"/>
          <w:kern w:val="0"/>
          <w:sz w:val="20"/>
          <w:szCs w:val="20"/>
          <w:lang w:val="en-US" w:eastAsia="uk-UA"/>
          <w14:ligatures w14:val="none"/>
        </w:rPr>
        <w:tab/>
        <w:t>444</w:t>
      </w:r>
    </w:p>
    <w:p w14:paraId="0D45BD4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77AF2A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Поточні забезпечення (до рядку балансу 1660)</w:t>
      </w:r>
      <w:r w:rsidRPr="008A025E">
        <w:rPr>
          <w:rFonts w:ascii="Courier New" w:eastAsia="Times New Roman" w:hAnsi="Courier New" w:cs="Courier New"/>
          <w:kern w:val="0"/>
          <w:sz w:val="20"/>
          <w:szCs w:val="20"/>
          <w:lang w:val="en-US" w:eastAsia="uk-UA"/>
          <w14:ligatures w14:val="none"/>
        </w:rPr>
        <w:tab/>
        <w:t>1376</w:t>
      </w:r>
      <w:r w:rsidRPr="008A025E">
        <w:rPr>
          <w:rFonts w:ascii="Courier New" w:eastAsia="Times New Roman" w:hAnsi="Courier New" w:cs="Courier New"/>
          <w:kern w:val="0"/>
          <w:sz w:val="20"/>
          <w:szCs w:val="20"/>
          <w:lang w:val="en-US" w:eastAsia="uk-UA"/>
          <w14:ligatures w14:val="none"/>
        </w:rPr>
        <w:tab/>
        <w:t>1176</w:t>
      </w:r>
    </w:p>
    <w:p w14:paraId="52BB004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Аванси отримані (до рядку балансу 1635)</w:t>
      </w:r>
      <w:r w:rsidRPr="008A025E">
        <w:rPr>
          <w:rFonts w:ascii="Courier New" w:eastAsia="Times New Roman" w:hAnsi="Courier New" w:cs="Courier New"/>
          <w:kern w:val="0"/>
          <w:sz w:val="20"/>
          <w:szCs w:val="20"/>
          <w:lang w:val="en-US" w:eastAsia="uk-UA"/>
          <w14:ligatures w14:val="none"/>
        </w:rPr>
        <w:tab/>
        <w:t>54</w:t>
      </w:r>
      <w:r w:rsidRPr="008A025E">
        <w:rPr>
          <w:rFonts w:ascii="Courier New" w:eastAsia="Times New Roman" w:hAnsi="Courier New" w:cs="Courier New"/>
          <w:kern w:val="0"/>
          <w:sz w:val="20"/>
          <w:szCs w:val="20"/>
          <w:lang w:val="en-US" w:eastAsia="uk-UA"/>
          <w14:ligatures w14:val="none"/>
        </w:rPr>
        <w:tab/>
        <w:t>54</w:t>
      </w:r>
    </w:p>
    <w:p w14:paraId="6B066BF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Кредиторська заборгованість з основної діяльності та інша кредиторська заборгованість</w:t>
      </w:r>
      <w:r w:rsidRPr="008A025E">
        <w:rPr>
          <w:rFonts w:ascii="Courier New" w:eastAsia="Times New Roman" w:hAnsi="Courier New" w:cs="Courier New"/>
          <w:kern w:val="0"/>
          <w:sz w:val="20"/>
          <w:szCs w:val="20"/>
          <w:lang w:val="en-US" w:eastAsia="uk-UA"/>
          <w14:ligatures w14:val="none"/>
        </w:rPr>
        <w:tab/>
        <w:t>1430</w:t>
      </w:r>
      <w:r w:rsidRPr="008A025E">
        <w:rPr>
          <w:rFonts w:ascii="Courier New" w:eastAsia="Times New Roman" w:hAnsi="Courier New" w:cs="Courier New"/>
          <w:kern w:val="0"/>
          <w:sz w:val="20"/>
          <w:szCs w:val="20"/>
          <w:lang w:val="en-US" w:eastAsia="uk-UA"/>
          <w14:ligatures w14:val="none"/>
        </w:rPr>
        <w:tab/>
        <w:t>1185</w:t>
      </w:r>
    </w:p>
    <w:p w14:paraId="706820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5A22D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24. Аналіз виручки по категоріях (до рядку 2000 звіту про фінансові результати)</w:t>
      </w:r>
      <w:r w:rsidRPr="008A025E">
        <w:rPr>
          <w:rFonts w:ascii="Courier New" w:eastAsia="Times New Roman" w:hAnsi="Courier New" w:cs="Courier New"/>
          <w:kern w:val="0"/>
          <w:sz w:val="20"/>
          <w:szCs w:val="20"/>
          <w:lang w:val="en-US" w:eastAsia="uk-UA"/>
          <w14:ligatures w14:val="none"/>
        </w:rPr>
        <w:tab/>
      </w:r>
    </w:p>
    <w:p w14:paraId="19A60FB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12B6368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Дохід від реалізації готової продукції (автобусів)</w:t>
      </w:r>
      <w:r w:rsidRPr="008A025E">
        <w:rPr>
          <w:rFonts w:ascii="Courier New" w:eastAsia="Times New Roman" w:hAnsi="Courier New" w:cs="Courier New"/>
          <w:kern w:val="0"/>
          <w:sz w:val="20"/>
          <w:szCs w:val="20"/>
          <w:lang w:val="en-US" w:eastAsia="uk-UA"/>
          <w14:ligatures w14:val="none"/>
        </w:rPr>
        <w:tab/>
        <w:t>6152</w:t>
      </w:r>
      <w:r w:rsidRPr="008A025E">
        <w:rPr>
          <w:rFonts w:ascii="Courier New" w:eastAsia="Times New Roman" w:hAnsi="Courier New" w:cs="Courier New"/>
          <w:kern w:val="0"/>
          <w:sz w:val="20"/>
          <w:szCs w:val="20"/>
          <w:lang w:val="en-US" w:eastAsia="uk-UA"/>
          <w14:ligatures w14:val="none"/>
        </w:rPr>
        <w:tab/>
        <w:t>9867</w:t>
      </w:r>
    </w:p>
    <w:p w14:paraId="7356985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Дохід від реалізації послуг (ремонтні роботи)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C1FC7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чистий дохід</w:t>
      </w:r>
      <w:r w:rsidRPr="008A025E">
        <w:rPr>
          <w:rFonts w:ascii="Courier New" w:eastAsia="Times New Roman" w:hAnsi="Courier New" w:cs="Courier New"/>
          <w:kern w:val="0"/>
          <w:sz w:val="20"/>
          <w:szCs w:val="20"/>
          <w:lang w:val="en-US" w:eastAsia="uk-UA"/>
          <w14:ligatures w14:val="none"/>
        </w:rPr>
        <w:tab/>
        <w:t>6152</w:t>
      </w:r>
      <w:r w:rsidRPr="008A025E">
        <w:rPr>
          <w:rFonts w:ascii="Courier New" w:eastAsia="Times New Roman" w:hAnsi="Courier New" w:cs="Courier New"/>
          <w:kern w:val="0"/>
          <w:sz w:val="20"/>
          <w:szCs w:val="20"/>
          <w:lang w:val="en-US" w:eastAsia="uk-UA"/>
          <w14:ligatures w14:val="none"/>
        </w:rPr>
        <w:tab/>
        <w:t>9867</w:t>
      </w:r>
    </w:p>
    <w:p w14:paraId="4A376D0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B5E623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25. Собівартість реалізованої продукції (до рядку 2050 звіту про фінансові результати)</w:t>
      </w:r>
    </w:p>
    <w:p w14:paraId="7EEB76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 рік</w:t>
      </w:r>
    </w:p>
    <w:p w14:paraId="2A31035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Витрати на газ </w:t>
      </w:r>
      <w:r w:rsidRPr="008A025E">
        <w:rPr>
          <w:rFonts w:ascii="Courier New" w:eastAsia="Times New Roman" w:hAnsi="Courier New" w:cs="Courier New"/>
          <w:kern w:val="0"/>
          <w:sz w:val="20"/>
          <w:szCs w:val="20"/>
          <w:lang w:val="en-US" w:eastAsia="uk-UA"/>
          <w14:ligatures w14:val="none"/>
        </w:rPr>
        <w:tab/>
        <w:t xml:space="preserve">                  11</w:t>
      </w:r>
      <w:r w:rsidRPr="008A025E">
        <w:rPr>
          <w:rFonts w:ascii="Courier New" w:eastAsia="Times New Roman" w:hAnsi="Courier New" w:cs="Courier New"/>
          <w:kern w:val="0"/>
          <w:sz w:val="20"/>
          <w:szCs w:val="20"/>
          <w:lang w:val="en-US" w:eastAsia="uk-UA"/>
          <w14:ligatures w14:val="none"/>
        </w:rPr>
        <w:tab/>
        <w:t xml:space="preserve">                                     15</w:t>
      </w:r>
    </w:p>
    <w:p w14:paraId="355A69A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Амортизація основних засобів</w:t>
      </w:r>
      <w:r w:rsidRPr="008A025E">
        <w:rPr>
          <w:rFonts w:ascii="Courier New" w:eastAsia="Times New Roman" w:hAnsi="Courier New" w:cs="Courier New"/>
          <w:kern w:val="0"/>
          <w:sz w:val="20"/>
          <w:szCs w:val="20"/>
          <w:lang w:val="en-US" w:eastAsia="uk-UA"/>
          <w14:ligatures w14:val="none"/>
        </w:rPr>
        <w:tab/>
        <w:t>150</w:t>
      </w:r>
      <w:r w:rsidRPr="008A025E">
        <w:rPr>
          <w:rFonts w:ascii="Courier New" w:eastAsia="Times New Roman" w:hAnsi="Courier New" w:cs="Courier New"/>
          <w:kern w:val="0"/>
          <w:sz w:val="20"/>
          <w:szCs w:val="20"/>
          <w:lang w:val="en-US" w:eastAsia="uk-UA"/>
          <w14:ligatures w14:val="none"/>
        </w:rPr>
        <w:tab/>
        <w:t>129</w:t>
      </w:r>
    </w:p>
    <w:p w14:paraId="6893792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персонал, включаючи податки на заробітну плату</w:t>
      </w:r>
      <w:r w:rsidRPr="008A025E">
        <w:rPr>
          <w:rFonts w:ascii="Courier New" w:eastAsia="Times New Roman" w:hAnsi="Courier New" w:cs="Courier New"/>
          <w:kern w:val="0"/>
          <w:sz w:val="20"/>
          <w:szCs w:val="20"/>
          <w:lang w:val="en-US" w:eastAsia="uk-UA"/>
          <w14:ligatures w14:val="none"/>
        </w:rPr>
        <w:tab/>
        <w:t>512</w:t>
      </w:r>
      <w:r w:rsidRPr="008A025E">
        <w:rPr>
          <w:rFonts w:ascii="Courier New" w:eastAsia="Times New Roman" w:hAnsi="Courier New" w:cs="Courier New"/>
          <w:kern w:val="0"/>
          <w:sz w:val="20"/>
          <w:szCs w:val="20"/>
          <w:lang w:val="en-US" w:eastAsia="uk-UA"/>
          <w14:ligatures w14:val="none"/>
        </w:rPr>
        <w:tab/>
        <w:t>885</w:t>
      </w:r>
    </w:p>
    <w:p w14:paraId="7C9C30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Електрична енергія</w:t>
      </w:r>
      <w:r w:rsidRPr="008A025E">
        <w:rPr>
          <w:rFonts w:ascii="Courier New" w:eastAsia="Times New Roman" w:hAnsi="Courier New" w:cs="Courier New"/>
          <w:kern w:val="0"/>
          <w:sz w:val="20"/>
          <w:szCs w:val="20"/>
          <w:lang w:val="en-US" w:eastAsia="uk-UA"/>
          <w14:ligatures w14:val="none"/>
        </w:rPr>
        <w:tab/>
        <w:t>95</w:t>
      </w:r>
      <w:r w:rsidRPr="008A025E">
        <w:rPr>
          <w:rFonts w:ascii="Courier New" w:eastAsia="Times New Roman" w:hAnsi="Courier New" w:cs="Courier New"/>
          <w:kern w:val="0"/>
          <w:sz w:val="20"/>
          <w:szCs w:val="20"/>
          <w:lang w:val="en-US" w:eastAsia="uk-UA"/>
          <w14:ligatures w14:val="none"/>
        </w:rPr>
        <w:tab/>
        <w:t>147</w:t>
      </w:r>
    </w:p>
    <w:p w14:paraId="0EEF1CB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Матеріали</w:t>
      </w:r>
      <w:r w:rsidRPr="008A025E">
        <w:rPr>
          <w:rFonts w:ascii="Courier New" w:eastAsia="Times New Roman" w:hAnsi="Courier New" w:cs="Courier New"/>
          <w:kern w:val="0"/>
          <w:sz w:val="20"/>
          <w:szCs w:val="20"/>
          <w:lang w:val="en-US" w:eastAsia="uk-UA"/>
          <w14:ligatures w14:val="none"/>
        </w:rPr>
        <w:tab/>
        <w:t>3900,5</w:t>
      </w:r>
      <w:r w:rsidRPr="008A025E">
        <w:rPr>
          <w:rFonts w:ascii="Courier New" w:eastAsia="Times New Roman" w:hAnsi="Courier New" w:cs="Courier New"/>
          <w:kern w:val="0"/>
          <w:sz w:val="20"/>
          <w:szCs w:val="20"/>
          <w:lang w:val="en-US" w:eastAsia="uk-UA"/>
          <w14:ligatures w14:val="none"/>
        </w:rPr>
        <w:tab/>
        <w:t>6430</w:t>
      </w:r>
    </w:p>
    <w:p w14:paraId="062E1B5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ремонт</w:t>
      </w:r>
      <w:r w:rsidRPr="008A025E">
        <w:rPr>
          <w:rFonts w:ascii="Courier New" w:eastAsia="Times New Roman" w:hAnsi="Courier New" w:cs="Courier New"/>
          <w:kern w:val="0"/>
          <w:sz w:val="20"/>
          <w:szCs w:val="20"/>
          <w:lang w:val="en-US" w:eastAsia="uk-UA"/>
          <w14:ligatures w14:val="none"/>
        </w:rPr>
        <w:tab/>
        <w:t>5</w:t>
      </w:r>
      <w:r w:rsidRPr="008A025E">
        <w:rPr>
          <w:rFonts w:ascii="Courier New" w:eastAsia="Times New Roman" w:hAnsi="Courier New" w:cs="Courier New"/>
          <w:kern w:val="0"/>
          <w:sz w:val="20"/>
          <w:szCs w:val="20"/>
          <w:lang w:val="en-US" w:eastAsia="uk-UA"/>
          <w14:ligatures w14:val="none"/>
        </w:rPr>
        <w:tab/>
        <w:t>6</w:t>
      </w:r>
    </w:p>
    <w:p w14:paraId="31DC61B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сертифікацію продукції</w:t>
      </w:r>
      <w:r w:rsidRPr="008A025E">
        <w:rPr>
          <w:rFonts w:ascii="Courier New" w:eastAsia="Times New Roman" w:hAnsi="Courier New" w:cs="Courier New"/>
          <w:kern w:val="0"/>
          <w:sz w:val="20"/>
          <w:szCs w:val="20"/>
          <w:lang w:val="en-US" w:eastAsia="uk-UA"/>
          <w14:ligatures w14:val="none"/>
        </w:rPr>
        <w:tab/>
        <w:t>62</w:t>
      </w:r>
      <w:r w:rsidRPr="008A025E">
        <w:rPr>
          <w:rFonts w:ascii="Courier New" w:eastAsia="Times New Roman" w:hAnsi="Courier New" w:cs="Courier New"/>
          <w:kern w:val="0"/>
          <w:sz w:val="20"/>
          <w:szCs w:val="20"/>
          <w:lang w:val="en-US" w:eastAsia="uk-UA"/>
          <w14:ligatures w14:val="none"/>
        </w:rPr>
        <w:tab/>
        <w:t>117</w:t>
      </w:r>
    </w:p>
    <w:p w14:paraId="6E9D029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Послуги сторонніх організацій виробничого характеру</w:t>
      </w:r>
      <w:r w:rsidRPr="008A025E">
        <w:rPr>
          <w:rFonts w:ascii="Courier New" w:eastAsia="Times New Roman" w:hAnsi="Courier New" w:cs="Courier New"/>
          <w:kern w:val="0"/>
          <w:sz w:val="20"/>
          <w:szCs w:val="20"/>
          <w:lang w:val="en-US" w:eastAsia="uk-UA"/>
          <w14:ligatures w14:val="none"/>
        </w:rPr>
        <w:tab/>
        <w:t>163</w:t>
      </w:r>
      <w:r w:rsidRPr="008A025E">
        <w:rPr>
          <w:rFonts w:ascii="Courier New" w:eastAsia="Times New Roman" w:hAnsi="Courier New" w:cs="Courier New"/>
          <w:kern w:val="0"/>
          <w:sz w:val="20"/>
          <w:szCs w:val="20"/>
          <w:lang w:val="en-US" w:eastAsia="uk-UA"/>
          <w14:ligatures w14:val="none"/>
        </w:rPr>
        <w:tab/>
        <w:t>188</w:t>
      </w:r>
    </w:p>
    <w:p w14:paraId="187950A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Послуги з водопостачання на технологічні цілі</w:t>
      </w:r>
      <w:r w:rsidRPr="008A025E">
        <w:rPr>
          <w:rFonts w:ascii="Courier New" w:eastAsia="Times New Roman" w:hAnsi="Courier New" w:cs="Courier New"/>
          <w:kern w:val="0"/>
          <w:sz w:val="20"/>
          <w:szCs w:val="20"/>
          <w:lang w:val="en-US" w:eastAsia="uk-UA"/>
          <w14:ligatures w14:val="none"/>
        </w:rPr>
        <w:tab/>
        <w:t>7,5</w:t>
      </w:r>
      <w:r w:rsidRPr="008A025E">
        <w:rPr>
          <w:rFonts w:ascii="Courier New" w:eastAsia="Times New Roman" w:hAnsi="Courier New" w:cs="Courier New"/>
          <w:kern w:val="0"/>
          <w:sz w:val="20"/>
          <w:szCs w:val="20"/>
          <w:lang w:val="en-US" w:eastAsia="uk-UA"/>
          <w14:ligatures w14:val="none"/>
        </w:rPr>
        <w:tab/>
        <w:t>10</w:t>
      </w:r>
    </w:p>
    <w:p w14:paraId="0117921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Страхування транспорту</w:t>
      </w:r>
      <w:r w:rsidRPr="008A025E">
        <w:rPr>
          <w:rFonts w:ascii="Courier New" w:eastAsia="Times New Roman" w:hAnsi="Courier New" w:cs="Courier New"/>
          <w:kern w:val="0"/>
          <w:sz w:val="20"/>
          <w:szCs w:val="20"/>
          <w:lang w:val="en-US" w:eastAsia="uk-UA"/>
          <w14:ligatures w14:val="none"/>
        </w:rPr>
        <w:tab/>
        <w:t>1</w:t>
      </w:r>
      <w:r w:rsidRPr="008A025E">
        <w:rPr>
          <w:rFonts w:ascii="Courier New" w:eastAsia="Times New Roman" w:hAnsi="Courier New" w:cs="Courier New"/>
          <w:kern w:val="0"/>
          <w:sz w:val="20"/>
          <w:szCs w:val="20"/>
          <w:lang w:val="en-US" w:eastAsia="uk-UA"/>
          <w14:ligatures w14:val="none"/>
        </w:rPr>
        <w:tab/>
        <w:t>2</w:t>
      </w:r>
    </w:p>
    <w:p w14:paraId="004C9FD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Охорона праці</w:t>
      </w:r>
      <w:r w:rsidRPr="008A025E">
        <w:rPr>
          <w:rFonts w:ascii="Courier New" w:eastAsia="Times New Roman" w:hAnsi="Courier New" w:cs="Courier New"/>
          <w:kern w:val="0"/>
          <w:sz w:val="20"/>
          <w:szCs w:val="20"/>
          <w:lang w:val="en-US" w:eastAsia="uk-UA"/>
          <w14:ligatures w14:val="none"/>
        </w:rPr>
        <w:tab/>
        <w:t>4</w:t>
      </w:r>
      <w:r w:rsidRPr="008A025E">
        <w:rPr>
          <w:rFonts w:ascii="Courier New" w:eastAsia="Times New Roman" w:hAnsi="Courier New" w:cs="Courier New"/>
          <w:kern w:val="0"/>
          <w:sz w:val="20"/>
          <w:szCs w:val="20"/>
          <w:lang w:val="en-US" w:eastAsia="uk-UA"/>
          <w14:ligatures w14:val="none"/>
        </w:rPr>
        <w:tab/>
        <w:t>9</w:t>
      </w:r>
    </w:p>
    <w:p w14:paraId="169D2EB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 xml:space="preserve">Інше </w:t>
      </w:r>
      <w:r w:rsidRPr="008A025E">
        <w:rPr>
          <w:rFonts w:ascii="Courier New" w:eastAsia="Times New Roman" w:hAnsi="Courier New" w:cs="Courier New"/>
          <w:kern w:val="0"/>
          <w:sz w:val="20"/>
          <w:szCs w:val="20"/>
          <w:lang w:val="en-US" w:eastAsia="uk-UA"/>
          <w14:ligatures w14:val="none"/>
        </w:rPr>
        <w:tab/>
        <w:t>45</w:t>
      </w:r>
      <w:r w:rsidRPr="008A025E">
        <w:rPr>
          <w:rFonts w:ascii="Courier New" w:eastAsia="Times New Roman" w:hAnsi="Courier New" w:cs="Courier New"/>
          <w:kern w:val="0"/>
          <w:sz w:val="20"/>
          <w:szCs w:val="20"/>
          <w:lang w:val="en-US" w:eastAsia="uk-UA"/>
          <w14:ligatures w14:val="none"/>
        </w:rPr>
        <w:tab/>
        <w:t>63</w:t>
      </w:r>
    </w:p>
    <w:p w14:paraId="2715CA2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витрат (рядок 2050)</w:t>
      </w:r>
      <w:r w:rsidRPr="008A025E">
        <w:rPr>
          <w:rFonts w:ascii="Courier New" w:eastAsia="Times New Roman" w:hAnsi="Courier New" w:cs="Courier New"/>
          <w:kern w:val="0"/>
          <w:sz w:val="20"/>
          <w:szCs w:val="20"/>
          <w:lang w:val="en-US" w:eastAsia="uk-UA"/>
          <w14:ligatures w14:val="none"/>
        </w:rPr>
        <w:tab/>
        <w:t>4956</w:t>
      </w:r>
      <w:r w:rsidRPr="008A025E">
        <w:rPr>
          <w:rFonts w:ascii="Courier New" w:eastAsia="Times New Roman" w:hAnsi="Courier New" w:cs="Courier New"/>
          <w:kern w:val="0"/>
          <w:sz w:val="20"/>
          <w:szCs w:val="20"/>
          <w:lang w:val="en-US" w:eastAsia="uk-UA"/>
          <w14:ligatures w14:val="none"/>
        </w:rPr>
        <w:tab/>
        <w:t>8001</w:t>
      </w:r>
    </w:p>
    <w:p w14:paraId="09F919E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3464782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26. Адміністративні витрати (до рядку 2130 звіту про фінансові результати)</w:t>
      </w:r>
    </w:p>
    <w:p w14:paraId="0D6369C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39DEEFA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персонал, включаючи податки на заробітну плату</w:t>
      </w:r>
      <w:r w:rsidRPr="008A025E">
        <w:rPr>
          <w:rFonts w:ascii="Courier New" w:eastAsia="Times New Roman" w:hAnsi="Courier New" w:cs="Courier New"/>
          <w:kern w:val="0"/>
          <w:sz w:val="20"/>
          <w:szCs w:val="20"/>
          <w:lang w:val="en-US" w:eastAsia="uk-UA"/>
          <w14:ligatures w14:val="none"/>
        </w:rPr>
        <w:tab/>
        <w:t>2757</w:t>
      </w:r>
      <w:r w:rsidRPr="008A025E">
        <w:rPr>
          <w:rFonts w:ascii="Courier New" w:eastAsia="Times New Roman" w:hAnsi="Courier New" w:cs="Courier New"/>
          <w:kern w:val="0"/>
          <w:sz w:val="20"/>
          <w:szCs w:val="20"/>
          <w:lang w:val="en-US" w:eastAsia="uk-UA"/>
          <w14:ligatures w14:val="none"/>
        </w:rPr>
        <w:tab/>
        <w:t>2940</w:t>
      </w:r>
    </w:p>
    <w:p w14:paraId="389CE87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Послуги сторонніх організацій</w:t>
      </w:r>
      <w:r w:rsidRPr="008A025E">
        <w:rPr>
          <w:rFonts w:ascii="Courier New" w:eastAsia="Times New Roman" w:hAnsi="Courier New" w:cs="Courier New"/>
          <w:kern w:val="0"/>
          <w:sz w:val="20"/>
          <w:szCs w:val="20"/>
          <w:lang w:val="en-US" w:eastAsia="uk-UA"/>
          <w14:ligatures w14:val="none"/>
        </w:rPr>
        <w:tab/>
        <w:t>155</w:t>
      </w:r>
      <w:r w:rsidRPr="008A025E">
        <w:rPr>
          <w:rFonts w:ascii="Courier New" w:eastAsia="Times New Roman" w:hAnsi="Courier New" w:cs="Courier New"/>
          <w:kern w:val="0"/>
          <w:sz w:val="20"/>
          <w:szCs w:val="20"/>
          <w:lang w:val="en-US" w:eastAsia="uk-UA"/>
          <w14:ligatures w14:val="none"/>
        </w:rPr>
        <w:tab/>
        <w:t>247</w:t>
      </w:r>
    </w:p>
    <w:p w14:paraId="768F98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Амортизація основних засобів</w:t>
      </w:r>
      <w:r w:rsidRPr="008A025E">
        <w:rPr>
          <w:rFonts w:ascii="Courier New" w:eastAsia="Times New Roman" w:hAnsi="Courier New" w:cs="Courier New"/>
          <w:kern w:val="0"/>
          <w:sz w:val="20"/>
          <w:szCs w:val="20"/>
          <w:lang w:val="en-US" w:eastAsia="uk-UA"/>
          <w14:ligatures w14:val="none"/>
        </w:rPr>
        <w:tab/>
        <w:t>41</w:t>
      </w:r>
      <w:r w:rsidRPr="008A025E">
        <w:rPr>
          <w:rFonts w:ascii="Courier New" w:eastAsia="Times New Roman" w:hAnsi="Courier New" w:cs="Courier New"/>
          <w:kern w:val="0"/>
          <w:sz w:val="20"/>
          <w:szCs w:val="20"/>
          <w:lang w:val="en-US" w:eastAsia="uk-UA"/>
          <w14:ligatures w14:val="none"/>
        </w:rPr>
        <w:tab/>
        <w:t>68</w:t>
      </w:r>
    </w:p>
    <w:p w14:paraId="7DD8E8A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Матеріали</w:t>
      </w:r>
      <w:r w:rsidRPr="008A025E">
        <w:rPr>
          <w:rFonts w:ascii="Courier New" w:eastAsia="Times New Roman" w:hAnsi="Courier New" w:cs="Courier New"/>
          <w:kern w:val="0"/>
          <w:sz w:val="20"/>
          <w:szCs w:val="20"/>
          <w:lang w:val="en-US" w:eastAsia="uk-UA"/>
          <w14:ligatures w14:val="none"/>
        </w:rPr>
        <w:tab/>
        <w:t>2</w:t>
      </w:r>
      <w:r w:rsidRPr="008A025E">
        <w:rPr>
          <w:rFonts w:ascii="Courier New" w:eastAsia="Times New Roman" w:hAnsi="Courier New" w:cs="Courier New"/>
          <w:kern w:val="0"/>
          <w:sz w:val="20"/>
          <w:szCs w:val="20"/>
          <w:lang w:val="en-US" w:eastAsia="uk-UA"/>
          <w14:ligatures w14:val="none"/>
        </w:rPr>
        <w:tab/>
        <w:t>4</w:t>
      </w:r>
    </w:p>
    <w:p w14:paraId="0561CC8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Банківські послуги</w:t>
      </w:r>
      <w:r w:rsidRPr="008A025E">
        <w:rPr>
          <w:rFonts w:ascii="Courier New" w:eastAsia="Times New Roman" w:hAnsi="Courier New" w:cs="Courier New"/>
          <w:kern w:val="0"/>
          <w:sz w:val="20"/>
          <w:szCs w:val="20"/>
          <w:lang w:val="en-US" w:eastAsia="uk-UA"/>
          <w14:ligatures w14:val="none"/>
        </w:rPr>
        <w:tab/>
        <w:t>38</w:t>
      </w:r>
      <w:r w:rsidRPr="008A025E">
        <w:rPr>
          <w:rFonts w:ascii="Courier New" w:eastAsia="Times New Roman" w:hAnsi="Courier New" w:cs="Courier New"/>
          <w:kern w:val="0"/>
          <w:sz w:val="20"/>
          <w:szCs w:val="20"/>
          <w:lang w:val="en-US" w:eastAsia="uk-UA"/>
          <w14:ligatures w14:val="none"/>
        </w:rPr>
        <w:tab/>
        <w:t>38</w:t>
      </w:r>
    </w:p>
    <w:p w14:paraId="13EEF3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Інше </w:t>
      </w:r>
      <w:r w:rsidRPr="008A025E">
        <w:rPr>
          <w:rFonts w:ascii="Courier New" w:eastAsia="Times New Roman" w:hAnsi="Courier New" w:cs="Courier New"/>
          <w:kern w:val="0"/>
          <w:sz w:val="20"/>
          <w:szCs w:val="20"/>
          <w:lang w:val="en-US" w:eastAsia="uk-UA"/>
          <w14:ligatures w14:val="none"/>
        </w:rPr>
        <w:tab/>
        <w:t>22</w:t>
      </w:r>
      <w:r w:rsidRPr="008A025E">
        <w:rPr>
          <w:rFonts w:ascii="Courier New" w:eastAsia="Times New Roman" w:hAnsi="Courier New" w:cs="Courier New"/>
          <w:kern w:val="0"/>
          <w:sz w:val="20"/>
          <w:szCs w:val="20"/>
          <w:lang w:val="en-US" w:eastAsia="uk-UA"/>
          <w14:ligatures w14:val="none"/>
        </w:rPr>
        <w:tab/>
        <w:t>27</w:t>
      </w:r>
    </w:p>
    <w:p w14:paraId="510B431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витрат (рядок 2130)</w:t>
      </w:r>
      <w:r w:rsidRPr="008A025E">
        <w:rPr>
          <w:rFonts w:ascii="Courier New" w:eastAsia="Times New Roman" w:hAnsi="Courier New" w:cs="Courier New"/>
          <w:kern w:val="0"/>
          <w:sz w:val="20"/>
          <w:szCs w:val="20"/>
          <w:lang w:val="en-US" w:eastAsia="uk-UA"/>
          <w14:ligatures w14:val="none"/>
        </w:rPr>
        <w:tab/>
        <w:t>3015</w:t>
      </w:r>
      <w:r w:rsidRPr="008A025E">
        <w:rPr>
          <w:rFonts w:ascii="Courier New" w:eastAsia="Times New Roman" w:hAnsi="Courier New" w:cs="Courier New"/>
          <w:kern w:val="0"/>
          <w:sz w:val="20"/>
          <w:szCs w:val="20"/>
          <w:lang w:val="en-US" w:eastAsia="uk-UA"/>
          <w14:ligatures w14:val="none"/>
        </w:rPr>
        <w:tab/>
        <w:t>3324</w:t>
      </w:r>
    </w:p>
    <w:p w14:paraId="3819470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27. Витрати на збут (до рядку 2150 звіту про фінансові результати)</w:t>
      </w:r>
    </w:p>
    <w:p w14:paraId="3CC6E5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356ED3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персонал</w:t>
      </w:r>
      <w:r w:rsidRPr="008A025E">
        <w:rPr>
          <w:rFonts w:ascii="Courier New" w:eastAsia="Times New Roman" w:hAnsi="Courier New" w:cs="Courier New"/>
          <w:kern w:val="0"/>
          <w:sz w:val="20"/>
          <w:szCs w:val="20"/>
          <w:lang w:val="en-US" w:eastAsia="uk-UA"/>
          <w14:ligatures w14:val="none"/>
        </w:rPr>
        <w:tab/>
        <w:t>146</w:t>
      </w:r>
      <w:r w:rsidRPr="008A025E">
        <w:rPr>
          <w:rFonts w:ascii="Courier New" w:eastAsia="Times New Roman" w:hAnsi="Courier New" w:cs="Courier New"/>
          <w:kern w:val="0"/>
          <w:sz w:val="20"/>
          <w:szCs w:val="20"/>
          <w:lang w:val="en-US" w:eastAsia="uk-UA"/>
          <w14:ligatures w14:val="none"/>
        </w:rPr>
        <w:tab/>
        <w:t>143</w:t>
      </w:r>
    </w:p>
    <w:p w14:paraId="77B9222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Послуги сторонніх організацій</w:t>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t>11</w:t>
      </w:r>
    </w:p>
    <w:p w14:paraId="1460E0A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Матеріали</w:t>
      </w:r>
      <w:r w:rsidRPr="008A025E">
        <w:rPr>
          <w:rFonts w:ascii="Courier New" w:eastAsia="Times New Roman" w:hAnsi="Courier New" w:cs="Courier New"/>
          <w:kern w:val="0"/>
          <w:sz w:val="20"/>
          <w:szCs w:val="20"/>
          <w:lang w:val="en-US" w:eastAsia="uk-UA"/>
          <w14:ligatures w14:val="none"/>
        </w:rPr>
        <w:tab/>
        <w:t>3</w:t>
      </w:r>
      <w:r w:rsidRPr="008A025E">
        <w:rPr>
          <w:rFonts w:ascii="Courier New" w:eastAsia="Times New Roman" w:hAnsi="Courier New" w:cs="Courier New"/>
          <w:kern w:val="0"/>
          <w:sz w:val="20"/>
          <w:szCs w:val="20"/>
          <w:lang w:val="en-US" w:eastAsia="uk-UA"/>
          <w14:ligatures w14:val="none"/>
        </w:rPr>
        <w:tab/>
        <w:t>1</w:t>
      </w:r>
    </w:p>
    <w:p w14:paraId="63974B7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Інше</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E363A0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витрат (рядок 2150)</w:t>
      </w:r>
      <w:r w:rsidRPr="008A025E">
        <w:rPr>
          <w:rFonts w:ascii="Courier New" w:eastAsia="Times New Roman" w:hAnsi="Courier New" w:cs="Courier New"/>
          <w:kern w:val="0"/>
          <w:sz w:val="20"/>
          <w:szCs w:val="20"/>
          <w:lang w:val="en-US" w:eastAsia="uk-UA"/>
          <w14:ligatures w14:val="none"/>
        </w:rPr>
        <w:tab/>
        <w:t>160</w:t>
      </w:r>
      <w:r w:rsidRPr="008A025E">
        <w:rPr>
          <w:rFonts w:ascii="Courier New" w:eastAsia="Times New Roman" w:hAnsi="Courier New" w:cs="Courier New"/>
          <w:kern w:val="0"/>
          <w:sz w:val="20"/>
          <w:szCs w:val="20"/>
          <w:lang w:val="en-US" w:eastAsia="uk-UA"/>
          <w14:ligatures w14:val="none"/>
        </w:rPr>
        <w:tab/>
        <w:t>155</w:t>
      </w:r>
    </w:p>
    <w:p w14:paraId="415C90F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28. Інші та інші операційні доходи (до рядків 2120 та 2240 звіту про фінансові результати)</w:t>
      </w:r>
    </w:p>
    <w:p w14:paraId="1732CBB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2023рік</w:t>
      </w:r>
    </w:p>
    <w:p w14:paraId="12BF1A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Реалізація оборотних активів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10</w:t>
      </w:r>
    </w:p>
    <w:p w14:paraId="48704DB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Доход від оренди активів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w:t>
      </w:r>
    </w:p>
    <w:p w14:paraId="17618B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Оприбуткування корисних залишків ТМЦ</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43134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Плата банка на залишки на рахунках</w:t>
      </w:r>
      <w:r w:rsidRPr="008A025E">
        <w:rPr>
          <w:rFonts w:ascii="Courier New" w:eastAsia="Times New Roman" w:hAnsi="Courier New" w:cs="Courier New"/>
          <w:kern w:val="0"/>
          <w:sz w:val="20"/>
          <w:szCs w:val="20"/>
          <w:lang w:val="en-US" w:eastAsia="uk-UA"/>
          <w14:ligatures w14:val="none"/>
        </w:rPr>
        <w:tab/>
        <w:t>1185</w:t>
      </w:r>
      <w:r w:rsidRPr="008A025E">
        <w:rPr>
          <w:rFonts w:ascii="Courier New" w:eastAsia="Times New Roman" w:hAnsi="Courier New" w:cs="Courier New"/>
          <w:kern w:val="0"/>
          <w:sz w:val="20"/>
          <w:szCs w:val="20"/>
          <w:lang w:val="en-US" w:eastAsia="uk-UA"/>
          <w14:ligatures w14:val="none"/>
        </w:rPr>
        <w:tab/>
        <w:t>2307</w:t>
      </w:r>
    </w:p>
    <w:p w14:paraId="3EC514A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Іншій дохід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9B6A1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доходів (рядок 2120 та рядок 2240)</w:t>
      </w:r>
      <w:r w:rsidRPr="008A025E">
        <w:rPr>
          <w:rFonts w:ascii="Courier New" w:eastAsia="Times New Roman" w:hAnsi="Courier New" w:cs="Courier New"/>
          <w:kern w:val="0"/>
          <w:sz w:val="20"/>
          <w:szCs w:val="20"/>
          <w:lang w:val="en-US" w:eastAsia="uk-UA"/>
          <w14:ligatures w14:val="none"/>
        </w:rPr>
        <w:tab/>
        <w:t>1185</w:t>
      </w:r>
      <w:r w:rsidRPr="008A025E">
        <w:rPr>
          <w:rFonts w:ascii="Courier New" w:eastAsia="Times New Roman" w:hAnsi="Courier New" w:cs="Courier New"/>
          <w:kern w:val="0"/>
          <w:sz w:val="20"/>
          <w:szCs w:val="20"/>
          <w:lang w:val="en-US" w:eastAsia="uk-UA"/>
          <w14:ligatures w14:val="none"/>
        </w:rPr>
        <w:tab/>
        <w:t>2320</w:t>
      </w:r>
    </w:p>
    <w:p w14:paraId="5E60E90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29. Інші витрати та інші операційні витрати (до рядків 2180 та 2270 звіту про фінансові результати)</w:t>
      </w:r>
    </w:p>
    <w:p w14:paraId="46D98C7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22EE64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Амортизація основних засобів </w:t>
      </w:r>
      <w:r w:rsidRPr="008A025E">
        <w:rPr>
          <w:rFonts w:ascii="Courier New" w:eastAsia="Times New Roman" w:hAnsi="Courier New" w:cs="Courier New"/>
          <w:kern w:val="0"/>
          <w:sz w:val="20"/>
          <w:szCs w:val="20"/>
          <w:lang w:val="en-US" w:eastAsia="uk-UA"/>
          <w14:ligatures w14:val="none"/>
        </w:rPr>
        <w:tab/>
        <w:t>230</w:t>
      </w:r>
      <w:r w:rsidRPr="008A025E">
        <w:rPr>
          <w:rFonts w:ascii="Courier New" w:eastAsia="Times New Roman" w:hAnsi="Courier New" w:cs="Courier New"/>
          <w:kern w:val="0"/>
          <w:sz w:val="20"/>
          <w:szCs w:val="20"/>
          <w:lang w:val="en-US" w:eastAsia="uk-UA"/>
          <w14:ligatures w14:val="none"/>
        </w:rPr>
        <w:tab/>
        <w:t>55</w:t>
      </w:r>
    </w:p>
    <w:p w14:paraId="2E9485B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Відшкодування ПФУ витрат на пенсії</w:t>
      </w:r>
      <w:r w:rsidRPr="008A025E">
        <w:rPr>
          <w:rFonts w:ascii="Courier New" w:eastAsia="Times New Roman" w:hAnsi="Courier New" w:cs="Courier New"/>
          <w:kern w:val="0"/>
          <w:sz w:val="20"/>
          <w:szCs w:val="20"/>
          <w:lang w:val="en-US" w:eastAsia="uk-UA"/>
          <w14:ligatures w14:val="none"/>
        </w:rPr>
        <w:tab/>
        <w:t>123</w:t>
      </w:r>
      <w:r w:rsidRPr="008A025E">
        <w:rPr>
          <w:rFonts w:ascii="Courier New" w:eastAsia="Times New Roman" w:hAnsi="Courier New" w:cs="Courier New"/>
          <w:kern w:val="0"/>
          <w:sz w:val="20"/>
          <w:szCs w:val="20"/>
          <w:lang w:val="en-US" w:eastAsia="uk-UA"/>
          <w14:ligatures w14:val="none"/>
        </w:rPr>
        <w:tab/>
        <w:t>184</w:t>
      </w:r>
    </w:p>
    <w:p w14:paraId="12D96C3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персонал, включаючи податки на заробітну плату</w:t>
      </w:r>
      <w:r w:rsidRPr="008A025E">
        <w:rPr>
          <w:rFonts w:ascii="Courier New" w:eastAsia="Times New Roman" w:hAnsi="Courier New" w:cs="Courier New"/>
          <w:kern w:val="0"/>
          <w:sz w:val="20"/>
          <w:szCs w:val="20"/>
          <w:lang w:val="en-US" w:eastAsia="uk-UA"/>
          <w14:ligatures w14:val="none"/>
        </w:rPr>
        <w:tab/>
        <w:t>8860</w:t>
      </w:r>
      <w:r w:rsidRPr="008A025E">
        <w:rPr>
          <w:rFonts w:ascii="Courier New" w:eastAsia="Times New Roman" w:hAnsi="Courier New" w:cs="Courier New"/>
          <w:kern w:val="0"/>
          <w:sz w:val="20"/>
          <w:szCs w:val="20"/>
          <w:lang w:val="en-US" w:eastAsia="uk-UA"/>
          <w14:ligatures w14:val="none"/>
        </w:rPr>
        <w:tab/>
        <w:t>9041</w:t>
      </w:r>
    </w:p>
    <w:p w14:paraId="3A18FAB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Резерв сумнівних боргів  </w:t>
      </w:r>
      <w:r w:rsidRPr="008A025E">
        <w:rPr>
          <w:rFonts w:ascii="Courier New" w:eastAsia="Times New Roman" w:hAnsi="Courier New" w:cs="Courier New"/>
          <w:kern w:val="0"/>
          <w:sz w:val="20"/>
          <w:szCs w:val="20"/>
          <w:lang w:val="en-US" w:eastAsia="uk-UA"/>
          <w14:ligatures w14:val="none"/>
        </w:rPr>
        <w:tab/>
        <w:t xml:space="preserve">                                 115</w:t>
      </w:r>
      <w:r w:rsidRPr="008A025E">
        <w:rPr>
          <w:rFonts w:ascii="Courier New" w:eastAsia="Times New Roman" w:hAnsi="Courier New" w:cs="Courier New"/>
          <w:kern w:val="0"/>
          <w:sz w:val="20"/>
          <w:szCs w:val="20"/>
          <w:lang w:val="en-US" w:eastAsia="uk-UA"/>
          <w14:ligatures w14:val="none"/>
        </w:rPr>
        <w:tab/>
      </w:r>
    </w:p>
    <w:p w14:paraId="6B57AAB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Собівартість реалізованих запасів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5</w:t>
      </w:r>
    </w:p>
    <w:p w14:paraId="1D3D96C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Матеріальні витрати </w:t>
      </w:r>
      <w:r w:rsidRPr="008A025E">
        <w:rPr>
          <w:rFonts w:ascii="Courier New" w:eastAsia="Times New Roman" w:hAnsi="Courier New" w:cs="Courier New"/>
          <w:kern w:val="0"/>
          <w:sz w:val="20"/>
          <w:szCs w:val="20"/>
          <w:lang w:val="en-US" w:eastAsia="uk-UA"/>
          <w14:ligatures w14:val="none"/>
        </w:rPr>
        <w:tab/>
        <w:t>291</w:t>
      </w:r>
      <w:r w:rsidRPr="008A025E">
        <w:rPr>
          <w:rFonts w:ascii="Courier New" w:eastAsia="Times New Roman" w:hAnsi="Courier New" w:cs="Courier New"/>
          <w:kern w:val="0"/>
          <w:sz w:val="20"/>
          <w:szCs w:val="20"/>
          <w:lang w:val="en-US" w:eastAsia="uk-UA"/>
          <w14:ligatures w14:val="none"/>
        </w:rPr>
        <w:tab/>
        <w:t>105</w:t>
      </w:r>
    </w:p>
    <w:p w14:paraId="5ECD6D9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Послуги сторонніх організацій </w:t>
      </w:r>
      <w:r w:rsidRPr="008A025E">
        <w:rPr>
          <w:rFonts w:ascii="Courier New" w:eastAsia="Times New Roman" w:hAnsi="Courier New" w:cs="Courier New"/>
          <w:kern w:val="0"/>
          <w:sz w:val="20"/>
          <w:szCs w:val="20"/>
          <w:lang w:val="en-US" w:eastAsia="uk-UA"/>
          <w14:ligatures w14:val="none"/>
        </w:rPr>
        <w:tab/>
        <w:t>248</w:t>
      </w:r>
      <w:r w:rsidRPr="008A025E">
        <w:rPr>
          <w:rFonts w:ascii="Courier New" w:eastAsia="Times New Roman" w:hAnsi="Courier New" w:cs="Courier New"/>
          <w:kern w:val="0"/>
          <w:sz w:val="20"/>
          <w:szCs w:val="20"/>
          <w:lang w:val="en-US" w:eastAsia="uk-UA"/>
          <w14:ligatures w14:val="none"/>
        </w:rPr>
        <w:tab/>
      </w:r>
    </w:p>
    <w:p w14:paraId="09F2F16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Інше</w:t>
      </w:r>
      <w:r w:rsidRPr="008A025E">
        <w:rPr>
          <w:rFonts w:ascii="Courier New" w:eastAsia="Times New Roman" w:hAnsi="Courier New" w:cs="Courier New"/>
          <w:kern w:val="0"/>
          <w:sz w:val="20"/>
          <w:szCs w:val="20"/>
          <w:lang w:val="en-US" w:eastAsia="uk-UA"/>
          <w14:ligatures w14:val="none"/>
        </w:rPr>
        <w:tab/>
        <w:t>21</w:t>
      </w:r>
      <w:r w:rsidRPr="008A025E">
        <w:rPr>
          <w:rFonts w:ascii="Courier New" w:eastAsia="Times New Roman" w:hAnsi="Courier New" w:cs="Courier New"/>
          <w:kern w:val="0"/>
          <w:sz w:val="20"/>
          <w:szCs w:val="20"/>
          <w:lang w:val="en-US" w:eastAsia="uk-UA"/>
          <w14:ligatures w14:val="none"/>
        </w:rPr>
        <w:tab/>
        <w:t>695</w:t>
      </w:r>
    </w:p>
    <w:p w14:paraId="482406A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інших та операційних витрат  (рядок  2180, 2270)</w:t>
      </w:r>
      <w:r w:rsidRPr="008A025E">
        <w:rPr>
          <w:rFonts w:ascii="Courier New" w:eastAsia="Times New Roman" w:hAnsi="Courier New" w:cs="Courier New"/>
          <w:kern w:val="0"/>
          <w:sz w:val="20"/>
          <w:szCs w:val="20"/>
          <w:lang w:val="en-US" w:eastAsia="uk-UA"/>
          <w14:ligatures w14:val="none"/>
        </w:rPr>
        <w:tab/>
        <w:t>9888</w:t>
      </w:r>
      <w:r w:rsidRPr="008A025E">
        <w:rPr>
          <w:rFonts w:ascii="Courier New" w:eastAsia="Times New Roman" w:hAnsi="Courier New" w:cs="Courier New"/>
          <w:kern w:val="0"/>
          <w:sz w:val="20"/>
          <w:szCs w:val="20"/>
          <w:lang w:val="en-US" w:eastAsia="uk-UA"/>
          <w14:ligatures w14:val="none"/>
        </w:rPr>
        <w:tab/>
        <w:t>10085</w:t>
      </w:r>
    </w:p>
    <w:p w14:paraId="2920601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30. Фінансові доходи і витрати (до рядків 2220, 2250 звіту про фінансові результати)</w:t>
      </w:r>
    </w:p>
    <w:p w14:paraId="5A13B61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Фінансові доходи та витрати включають:</w:t>
      </w:r>
    </w:p>
    <w:p w14:paraId="413C5DE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2023рік</w:t>
      </w:r>
    </w:p>
    <w:p w14:paraId="43EA40F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Відсотки банківські отримані </w:t>
      </w:r>
      <w:r w:rsidRPr="008A025E">
        <w:rPr>
          <w:rFonts w:ascii="Courier New" w:eastAsia="Times New Roman" w:hAnsi="Courier New" w:cs="Courier New"/>
          <w:kern w:val="0"/>
          <w:sz w:val="20"/>
          <w:szCs w:val="20"/>
          <w:lang w:val="en-US" w:eastAsia="uk-UA"/>
          <w14:ligatures w14:val="none"/>
        </w:rPr>
        <w:tab/>
        <w:t>9838</w:t>
      </w:r>
      <w:r w:rsidRPr="008A025E">
        <w:rPr>
          <w:rFonts w:ascii="Courier New" w:eastAsia="Times New Roman" w:hAnsi="Courier New" w:cs="Courier New"/>
          <w:kern w:val="0"/>
          <w:sz w:val="20"/>
          <w:szCs w:val="20"/>
          <w:lang w:val="en-US" w:eastAsia="uk-UA"/>
          <w14:ligatures w14:val="none"/>
        </w:rPr>
        <w:tab/>
        <w:t>9636</w:t>
      </w:r>
    </w:p>
    <w:p w14:paraId="0CCA9D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фінансових доходів (рядок 2220)</w:t>
      </w:r>
      <w:r w:rsidRPr="008A025E">
        <w:rPr>
          <w:rFonts w:ascii="Courier New" w:eastAsia="Times New Roman" w:hAnsi="Courier New" w:cs="Courier New"/>
          <w:kern w:val="0"/>
          <w:sz w:val="20"/>
          <w:szCs w:val="20"/>
          <w:lang w:val="en-US" w:eastAsia="uk-UA"/>
          <w14:ligatures w14:val="none"/>
        </w:rPr>
        <w:tab/>
        <w:t>9838</w:t>
      </w:r>
      <w:r w:rsidRPr="008A025E">
        <w:rPr>
          <w:rFonts w:ascii="Courier New" w:eastAsia="Times New Roman" w:hAnsi="Courier New" w:cs="Courier New"/>
          <w:kern w:val="0"/>
          <w:sz w:val="20"/>
          <w:szCs w:val="20"/>
          <w:lang w:val="en-US" w:eastAsia="uk-UA"/>
          <w14:ligatures w14:val="none"/>
        </w:rPr>
        <w:tab/>
        <w:t>9636</w:t>
      </w:r>
    </w:p>
    <w:p w14:paraId="540F787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Фінансові витрати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08D7B2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фінансових витрат (рядок 2250)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EBA155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фінансових доходів/(витрат), чиста сума</w:t>
      </w:r>
      <w:r w:rsidRPr="008A025E">
        <w:rPr>
          <w:rFonts w:ascii="Courier New" w:eastAsia="Times New Roman" w:hAnsi="Courier New" w:cs="Courier New"/>
          <w:kern w:val="0"/>
          <w:sz w:val="20"/>
          <w:szCs w:val="20"/>
          <w:lang w:val="en-US" w:eastAsia="uk-UA"/>
          <w14:ligatures w14:val="none"/>
        </w:rPr>
        <w:tab/>
        <w:t>9838</w:t>
      </w:r>
      <w:r w:rsidRPr="008A025E">
        <w:rPr>
          <w:rFonts w:ascii="Courier New" w:eastAsia="Times New Roman" w:hAnsi="Courier New" w:cs="Courier New"/>
          <w:kern w:val="0"/>
          <w:sz w:val="20"/>
          <w:szCs w:val="20"/>
          <w:lang w:val="en-US" w:eastAsia="uk-UA"/>
          <w14:ligatures w14:val="none"/>
        </w:rPr>
        <w:tab/>
        <w:t>9636</w:t>
      </w:r>
    </w:p>
    <w:p w14:paraId="43D11E1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31. Податок на прибуток (до рядку 2300 звіту про фінансові результати)</w:t>
      </w:r>
    </w:p>
    <w:p w14:paraId="487C4BD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 Компоненти витрат по податку на прибуток</w:t>
      </w:r>
    </w:p>
    <w:p w14:paraId="63758D9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Дохід/(витрати) з податку на прибуток складається з таких компонентів: </w:t>
      </w:r>
    </w:p>
    <w:p w14:paraId="2FC656B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 рік</w:t>
      </w:r>
    </w:p>
    <w:p w14:paraId="66FA6BE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Поточний податок </w:t>
      </w:r>
      <w:r w:rsidRPr="008A025E">
        <w:rPr>
          <w:rFonts w:ascii="Courier New" w:eastAsia="Times New Roman" w:hAnsi="Courier New" w:cs="Courier New"/>
          <w:kern w:val="0"/>
          <w:sz w:val="20"/>
          <w:szCs w:val="20"/>
          <w:lang w:val="en-US" w:eastAsia="uk-UA"/>
          <w14:ligatures w14:val="none"/>
        </w:rPr>
        <w:tab/>
        <w:t>0</w:t>
      </w:r>
      <w:r w:rsidRPr="008A025E">
        <w:rPr>
          <w:rFonts w:ascii="Courier New" w:eastAsia="Times New Roman" w:hAnsi="Courier New" w:cs="Courier New"/>
          <w:kern w:val="0"/>
          <w:sz w:val="20"/>
          <w:szCs w:val="20"/>
          <w:lang w:val="en-US" w:eastAsia="uk-UA"/>
          <w14:ligatures w14:val="none"/>
        </w:rPr>
        <w:tab/>
        <w:t>0</w:t>
      </w:r>
    </w:p>
    <w:p w14:paraId="300B1F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Відстрочений податок</w:t>
      </w:r>
      <w:r w:rsidRPr="008A025E">
        <w:rPr>
          <w:rFonts w:ascii="Courier New" w:eastAsia="Times New Roman" w:hAnsi="Courier New" w:cs="Courier New"/>
          <w:kern w:val="0"/>
          <w:sz w:val="20"/>
          <w:szCs w:val="20"/>
          <w:lang w:val="en-US" w:eastAsia="uk-UA"/>
          <w14:ligatures w14:val="none"/>
        </w:rPr>
        <w:tab/>
        <w:t>0</w:t>
      </w:r>
      <w:r w:rsidRPr="008A025E">
        <w:rPr>
          <w:rFonts w:ascii="Courier New" w:eastAsia="Times New Roman" w:hAnsi="Courier New" w:cs="Courier New"/>
          <w:kern w:val="0"/>
          <w:sz w:val="20"/>
          <w:szCs w:val="20"/>
          <w:lang w:val="en-US" w:eastAsia="uk-UA"/>
          <w14:ligatures w14:val="none"/>
        </w:rPr>
        <w:tab/>
        <w:t>0</w:t>
      </w:r>
    </w:p>
    <w:p w14:paraId="35CC874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Дохід/(витрати) з податку на прибуток за рік</w:t>
      </w:r>
      <w:r w:rsidRPr="008A025E">
        <w:rPr>
          <w:rFonts w:ascii="Courier New" w:eastAsia="Times New Roman" w:hAnsi="Courier New" w:cs="Courier New"/>
          <w:kern w:val="0"/>
          <w:sz w:val="20"/>
          <w:szCs w:val="20"/>
          <w:lang w:val="en-US" w:eastAsia="uk-UA"/>
          <w14:ligatures w14:val="none"/>
        </w:rPr>
        <w:tab/>
        <w:t>0</w:t>
      </w:r>
      <w:r w:rsidRPr="008A025E">
        <w:rPr>
          <w:rFonts w:ascii="Courier New" w:eastAsia="Times New Roman" w:hAnsi="Courier New" w:cs="Courier New"/>
          <w:kern w:val="0"/>
          <w:sz w:val="20"/>
          <w:szCs w:val="20"/>
          <w:lang w:val="en-US" w:eastAsia="uk-UA"/>
          <w14:ligatures w14:val="none"/>
        </w:rPr>
        <w:tab/>
        <w:t>0</w:t>
      </w:r>
    </w:p>
    <w:p w14:paraId="026F43F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 Звіряння витрат по податках з прибутком або збитком, помноженим на відповідну ставку оподаткування</w:t>
      </w:r>
    </w:p>
    <w:p w14:paraId="018EBD3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Прибутки Компанії в 2023 році оподатковувалися по ставці 18% як і у 2022році. Звіряння очікуваного і фактичного податку на прибуток представлене нижче:</w:t>
      </w:r>
    </w:p>
    <w:p w14:paraId="5BFD84B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27D9C8A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(Збиток)/Прибуток до оподаткування </w:t>
      </w:r>
      <w:r w:rsidRPr="008A025E">
        <w:rPr>
          <w:rFonts w:ascii="Courier New" w:eastAsia="Times New Roman" w:hAnsi="Courier New" w:cs="Courier New"/>
          <w:kern w:val="0"/>
          <w:sz w:val="20"/>
          <w:szCs w:val="20"/>
          <w:lang w:val="en-US" w:eastAsia="uk-UA"/>
          <w14:ligatures w14:val="none"/>
        </w:rPr>
        <w:tab/>
        <w:t>(844)</w:t>
      </w:r>
      <w:r w:rsidRPr="008A025E">
        <w:rPr>
          <w:rFonts w:ascii="Courier New" w:eastAsia="Times New Roman" w:hAnsi="Courier New" w:cs="Courier New"/>
          <w:kern w:val="0"/>
          <w:sz w:val="20"/>
          <w:szCs w:val="20"/>
          <w:lang w:val="en-US" w:eastAsia="uk-UA"/>
          <w14:ligatures w14:val="none"/>
        </w:rPr>
        <w:tab/>
        <w:t>258</w:t>
      </w:r>
    </w:p>
    <w:p w14:paraId="68F47E4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Теоретична сума податкового зобов'язань/(кредиту) з податку на прибуток по встановленій законом ставці податку 18%</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69D0C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Податковий ефект статей, які не віднімаються для цілей оподаткування або не включаються в суму оподаткування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1FD6E5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Дохід/(витрати)з податку на прибуток за рік</w:t>
      </w:r>
      <w:r w:rsidRPr="008A025E">
        <w:rPr>
          <w:rFonts w:ascii="Courier New" w:eastAsia="Times New Roman" w:hAnsi="Courier New" w:cs="Courier New"/>
          <w:kern w:val="0"/>
          <w:sz w:val="20"/>
          <w:szCs w:val="20"/>
          <w:lang w:val="en-US" w:eastAsia="uk-UA"/>
          <w14:ligatures w14:val="none"/>
        </w:rPr>
        <w:tab/>
        <w:t>(844)</w:t>
      </w:r>
      <w:r w:rsidRPr="008A025E">
        <w:rPr>
          <w:rFonts w:ascii="Courier New" w:eastAsia="Times New Roman" w:hAnsi="Courier New" w:cs="Courier New"/>
          <w:kern w:val="0"/>
          <w:sz w:val="20"/>
          <w:szCs w:val="20"/>
          <w:lang w:val="en-US" w:eastAsia="uk-UA"/>
          <w14:ligatures w14:val="none"/>
        </w:rPr>
        <w:tab/>
        <w:t>258</w:t>
      </w:r>
    </w:p>
    <w:p w14:paraId="027E0F3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Відстрочені податки, проаналізовані по видах тимчасових різниць</w:t>
      </w:r>
    </w:p>
    <w:p w14:paraId="391A79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Із-за відмінностей між принципами оподаткування в Україні і МСФЗ виникають певні тимчасові різниці між балансовою вартістю деяких активів і зобов'язань для цілей фінансової звітності і їх вартістю для цілей визначення бази оподаткування. </w:t>
      </w:r>
    </w:p>
    <w:p w14:paraId="47A60A7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31 грудня </w:t>
      </w:r>
    </w:p>
    <w:p w14:paraId="47ED0E9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2022 р.</w:t>
      </w:r>
      <w:r w:rsidRPr="008A025E">
        <w:rPr>
          <w:rFonts w:ascii="Courier New" w:eastAsia="Times New Roman" w:hAnsi="Courier New" w:cs="Courier New"/>
          <w:kern w:val="0"/>
          <w:sz w:val="20"/>
          <w:szCs w:val="20"/>
          <w:lang w:val="en-US" w:eastAsia="uk-UA"/>
          <w14:ligatures w14:val="none"/>
        </w:rPr>
        <w:tab/>
        <w:t>Кредитовано/</w:t>
      </w:r>
    </w:p>
    <w:p w14:paraId="6C548A2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(віднесено) на  прибуток або збиток</w:t>
      </w:r>
      <w:r w:rsidRPr="008A025E">
        <w:rPr>
          <w:rFonts w:ascii="Courier New" w:eastAsia="Times New Roman" w:hAnsi="Courier New" w:cs="Courier New"/>
          <w:kern w:val="0"/>
          <w:sz w:val="20"/>
          <w:szCs w:val="20"/>
          <w:lang w:val="en-US" w:eastAsia="uk-UA"/>
          <w14:ligatures w14:val="none"/>
        </w:rPr>
        <w:tab/>
      </w:r>
    </w:p>
    <w:p w14:paraId="0244937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Віднесено на </w:t>
      </w:r>
    </w:p>
    <w:p w14:paraId="1BDB31E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капітал</w:t>
      </w:r>
      <w:r w:rsidRPr="008A025E">
        <w:rPr>
          <w:rFonts w:ascii="Courier New" w:eastAsia="Times New Roman" w:hAnsi="Courier New" w:cs="Courier New"/>
          <w:kern w:val="0"/>
          <w:sz w:val="20"/>
          <w:szCs w:val="20"/>
          <w:lang w:val="en-US" w:eastAsia="uk-UA"/>
          <w14:ligatures w14:val="none"/>
        </w:rPr>
        <w:tab/>
        <w:t xml:space="preserve">31 грудня </w:t>
      </w:r>
    </w:p>
    <w:p w14:paraId="4316185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2023 р.</w:t>
      </w:r>
    </w:p>
    <w:p w14:paraId="41B01BD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C28F25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9E5579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Податковий ефект тимчасових різниць, що зменшують/(що збільшують) суму оподаткування, </w:t>
      </w:r>
    </w:p>
    <w:p w14:paraId="1E5DCB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 перенесених податкових збитків</w:t>
      </w:r>
      <w:r w:rsidRPr="008A025E">
        <w:rPr>
          <w:rFonts w:ascii="Courier New" w:eastAsia="Times New Roman" w:hAnsi="Courier New" w:cs="Courier New"/>
          <w:kern w:val="0"/>
          <w:sz w:val="20"/>
          <w:szCs w:val="20"/>
          <w:lang w:val="en-US" w:eastAsia="uk-UA"/>
          <w14:ligatures w14:val="none"/>
        </w:rPr>
        <w:tab/>
      </w:r>
    </w:p>
    <w:p w14:paraId="0F555F5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Резерв зобов'язань з пенсійного забезпечення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9387FE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Основні засоби</w:t>
      </w:r>
      <w:r w:rsidRPr="008A025E">
        <w:rPr>
          <w:rFonts w:ascii="Courier New" w:eastAsia="Times New Roman" w:hAnsi="Courier New" w:cs="Courier New"/>
          <w:kern w:val="0"/>
          <w:sz w:val="20"/>
          <w:szCs w:val="20"/>
          <w:lang w:val="en-US" w:eastAsia="uk-UA"/>
          <w14:ligatures w14:val="none"/>
        </w:rPr>
        <w:tab/>
        <w:t>20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20</w:t>
      </w:r>
    </w:p>
    <w:p w14:paraId="678E8F5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Нематеріальні активи</w:t>
      </w:r>
      <w:r w:rsidRPr="008A025E">
        <w:rPr>
          <w:rFonts w:ascii="Courier New" w:eastAsia="Times New Roman" w:hAnsi="Courier New" w:cs="Courier New"/>
          <w:kern w:val="0"/>
          <w:sz w:val="20"/>
          <w:szCs w:val="20"/>
          <w:lang w:val="en-US" w:eastAsia="uk-UA"/>
          <w14:ligatures w14:val="none"/>
        </w:rPr>
        <w:tab/>
        <w:t>1</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31DC3B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Дебіторська заборгованість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7EA056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(67)</w:t>
      </w:r>
      <w:r w:rsidRPr="008A025E">
        <w:rPr>
          <w:rFonts w:ascii="Courier New" w:eastAsia="Times New Roman" w:hAnsi="Courier New" w:cs="Courier New"/>
          <w:kern w:val="0"/>
          <w:sz w:val="20"/>
          <w:szCs w:val="20"/>
          <w:lang w:val="en-US" w:eastAsia="uk-UA"/>
          <w14:ligatures w14:val="none"/>
        </w:rPr>
        <w:tab/>
      </w:r>
    </w:p>
    <w:p w14:paraId="37DEAD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Чистий відстрочений податковий актив/ (зобов'язання)</w:t>
      </w:r>
      <w:r w:rsidRPr="008A025E">
        <w:rPr>
          <w:rFonts w:ascii="Courier New" w:eastAsia="Times New Roman" w:hAnsi="Courier New" w:cs="Courier New"/>
          <w:kern w:val="0"/>
          <w:sz w:val="20"/>
          <w:szCs w:val="20"/>
          <w:lang w:val="en-US" w:eastAsia="uk-UA"/>
          <w14:ligatures w14:val="none"/>
        </w:rPr>
        <w:tab/>
        <w:t>937</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(67)</w:t>
      </w:r>
      <w:r w:rsidRPr="008A025E">
        <w:rPr>
          <w:rFonts w:ascii="Courier New" w:eastAsia="Times New Roman" w:hAnsi="Courier New" w:cs="Courier New"/>
          <w:kern w:val="0"/>
          <w:sz w:val="20"/>
          <w:szCs w:val="20"/>
          <w:lang w:val="en-US" w:eastAsia="uk-UA"/>
          <w14:ligatures w14:val="none"/>
        </w:rPr>
        <w:tab/>
        <w:t>871</w:t>
      </w:r>
    </w:p>
    <w:p w14:paraId="74BB292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 xml:space="preserve">31 грудня </w:t>
      </w:r>
    </w:p>
    <w:p w14:paraId="4B25ED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2021р.</w:t>
      </w:r>
      <w:r w:rsidRPr="008A025E">
        <w:rPr>
          <w:rFonts w:ascii="Courier New" w:eastAsia="Times New Roman" w:hAnsi="Courier New" w:cs="Courier New"/>
          <w:kern w:val="0"/>
          <w:sz w:val="20"/>
          <w:szCs w:val="20"/>
          <w:lang w:val="en-US" w:eastAsia="uk-UA"/>
          <w14:ligatures w14:val="none"/>
        </w:rPr>
        <w:tab/>
        <w:t>Кредитовано/</w:t>
      </w:r>
    </w:p>
    <w:p w14:paraId="0915DE0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(віднесено) на  прибуток або збиток</w:t>
      </w:r>
      <w:r w:rsidRPr="008A025E">
        <w:rPr>
          <w:rFonts w:ascii="Courier New" w:eastAsia="Times New Roman" w:hAnsi="Courier New" w:cs="Courier New"/>
          <w:kern w:val="0"/>
          <w:sz w:val="20"/>
          <w:szCs w:val="20"/>
          <w:lang w:val="en-US" w:eastAsia="uk-UA"/>
          <w14:ligatures w14:val="none"/>
        </w:rPr>
        <w:tab/>
      </w:r>
    </w:p>
    <w:p w14:paraId="26F2D2A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Віднесено на </w:t>
      </w:r>
    </w:p>
    <w:p w14:paraId="4C877DD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капітал</w:t>
      </w:r>
      <w:r w:rsidRPr="008A025E">
        <w:rPr>
          <w:rFonts w:ascii="Courier New" w:eastAsia="Times New Roman" w:hAnsi="Courier New" w:cs="Courier New"/>
          <w:kern w:val="0"/>
          <w:sz w:val="20"/>
          <w:szCs w:val="20"/>
          <w:lang w:val="en-US" w:eastAsia="uk-UA"/>
          <w14:ligatures w14:val="none"/>
        </w:rPr>
        <w:tab/>
        <w:t xml:space="preserve">31 грудня </w:t>
      </w:r>
    </w:p>
    <w:p w14:paraId="04F4B8D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2022 р.</w:t>
      </w:r>
    </w:p>
    <w:p w14:paraId="3B64E2D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85FCCF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E46FEA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Податковий ефект тимчасових різниць, що зменшують/(що збільшують) суму оподаткування, </w:t>
      </w:r>
    </w:p>
    <w:p w14:paraId="04A49EE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 перенесених податкових збитків</w:t>
      </w:r>
      <w:r w:rsidRPr="008A025E">
        <w:rPr>
          <w:rFonts w:ascii="Courier New" w:eastAsia="Times New Roman" w:hAnsi="Courier New" w:cs="Courier New"/>
          <w:kern w:val="0"/>
          <w:sz w:val="20"/>
          <w:szCs w:val="20"/>
          <w:lang w:val="en-US" w:eastAsia="uk-UA"/>
          <w14:ligatures w14:val="none"/>
        </w:rPr>
        <w:tab/>
      </w:r>
    </w:p>
    <w:p w14:paraId="3A716B3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Резерв зобов'язань з пенсійного забезпечення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C2B38F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Основні засоби</w:t>
      </w:r>
      <w:r w:rsidRPr="008A025E">
        <w:rPr>
          <w:rFonts w:ascii="Courier New" w:eastAsia="Times New Roman" w:hAnsi="Courier New" w:cs="Courier New"/>
          <w:kern w:val="0"/>
          <w:sz w:val="20"/>
          <w:szCs w:val="20"/>
          <w:lang w:val="en-US" w:eastAsia="uk-UA"/>
          <w14:ligatures w14:val="none"/>
        </w:rPr>
        <w:tab/>
        <w:t>20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20</w:t>
      </w:r>
    </w:p>
    <w:p w14:paraId="1135D5C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Нематеріальні активи</w:t>
      </w:r>
      <w:r w:rsidRPr="008A025E">
        <w:rPr>
          <w:rFonts w:ascii="Courier New" w:eastAsia="Times New Roman" w:hAnsi="Courier New" w:cs="Courier New"/>
          <w:kern w:val="0"/>
          <w:sz w:val="20"/>
          <w:szCs w:val="20"/>
          <w:lang w:val="en-US" w:eastAsia="uk-UA"/>
          <w14:ligatures w14:val="none"/>
        </w:rPr>
        <w:tab/>
        <w:t>1</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w:t>
      </w:r>
    </w:p>
    <w:p w14:paraId="59569F3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Дебіторська заборгованість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B26C0B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621</w:t>
      </w:r>
      <w:r w:rsidRPr="008A025E">
        <w:rPr>
          <w:rFonts w:ascii="Courier New" w:eastAsia="Times New Roman" w:hAnsi="Courier New" w:cs="Courier New"/>
          <w:kern w:val="0"/>
          <w:sz w:val="20"/>
          <w:szCs w:val="20"/>
          <w:lang w:val="en-US" w:eastAsia="uk-UA"/>
          <w14:ligatures w14:val="none"/>
        </w:rPr>
        <w:tab/>
      </w:r>
    </w:p>
    <w:p w14:paraId="48BD28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Чистий відстрочений податковий актив/ (зобов'язання)</w:t>
      </w:r>
      <w:r w:rsidRPr="008A025E">
        <w:rPr>
          <w:rFonts w:ascii="Courier New" w:eastAsia="Times New Roman" w:hAnsi="Courier New" w:cs="Courier New"/>
          <w:kern w:val="0"/>
          <w:sz w:val="20"/>
          <w:szCs w:val="20"/>
          <w:lang w:val="en-US" w:eastAsia="uk-UA"/>
          <w14:ligatures w14:val="none"/>
        </w:rPr>
        <w:tab/>
        <w:t>316</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621</w:t>
      </w:r>
      <w:r w:rsidRPr="008A025E">
        <w:rPr>
          <w:rFonts w:ascii="Courier New" w:eastAsia="Times New Roman" w:hAnsi="Courier New" w:cs="Courier New"/>
          <w:kern w:val="0"/>
          <w:sz w:val="20"/>
          <w:szCs w:val="20"/>
          <w:lang w:val="en-US" w:eastAsia="uk-UA"/>
          <w14:ligatures w14:val="none"/>
        </w:rPr>
        <w:tab/>
        <w:t>937</w:t>
      </w:r>
    </w:p>
    <w:p w14:paraId="1BD973F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32. Матеріальні затрати (до рядку 2500 звіту про фінансові результати)</w:t>
      </w:r>
    </w:p>
    <w:p w14:paraId="00424AE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0A3F818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Сировина та матеріали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810</w:t>
      </w:r>
    </w:p>
    <w:p w14:paraId="41586E6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Паливо</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 xml:space="preserve">                                           16</w:t>
      </w:r>
    </w:p>
    <w:p w14:paraId="788F8E1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Запасні частини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 xml:space="preserve">                                              2    </w:t>
      </w:r>
    </w:p>
    <w:p w14:paraId="364BEE5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МШП</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34</w:t>
      </w:r>
    </w:p>
    <w:p w14:paraId="1A043B2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материали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30</w:t>
      </w:r>
    </w:p>
    <w:p w14:paraId="2F5D36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Матеріальні затрати, всього (рядок 2500)</w:t>
      </w:r>
      <w:r w:rsidRPr="008A025E">
        <w:rPr>
          <w:rFonts w:ascii="Courier New" w:eastAsia="Times New Roman" w:hAnsi="Courier New" w:cs="Courier New"/>
          <w:kern w:val="0"/>
          <w:sz w:val="20"/>
          <w:szCs w:val="20"/>
          <w:lang w:val="en-US" w:eastAsia="uk-UA"/>
          <w14:ligatures w14:val="none"/>
        </w:rPr>
        <w:tab/>
        <w:t>2758</w:t>
      </w:r>
      <w:r w:rsidRPr="008A025E">
        <w:rPr>
          <w:rFonts w:ascii="Courier New" w:eastAsia="Times New Roman" w:hAnsi="Courier New" w:cs="Courier New"/>
          <w:kern w:val="0"/>
          <w:sz w:val="20"/>
          <w:szCs w:val="20"/>
          <w:lang w:val="en-US" w:eastAsia="uk-UA"/>
          <w14:ligatures w14:val="none"/>
        </w:rPr>
        <w:tab/>
        <w:t>892</w:t>
      </w:r>
    </w:p>
    <w:p w14:paraId="2602D01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33. Витрати на оплату праці  (до рядку 2505 звіту про фінансові результати)</w:t>
      </w:r>
    </w:p>
    <w:p w14:paraId="54F4AD8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2023рік</w:t>
      </w:r>
    </w:p>
    <w:p w14:paraId="49B3262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заробітну плату</w:t>
      </w:r>
      <w:r w:rsidRPr="008A025E">
        <w:rPr>
          <w:rFonts w:ascii="Courier New" w:eastAsia="Times New Roman" w:hAnsi="Courier New" w:cs="Courier New"/>
          <w:kern w:val="0"/>
          <w:sz w:val="20"/>
          <w:szCs w:val="20"/>
          <w:lang w:val="en-US" w:eastAsia="uk-UA"/>
          <w14:ligatures w14:val="none"/>
        </w:rPr>
        <w:tab/>
        <w:t>10306</w:t>
      </w:r>
      <w:r w:rsidRPr="008A025E">
        <w:rPr>
          <w:rFonts w:ascii="Courier New" w:eastAsia="Times New Roman" w:hAnsi="Courier New" w:cs="Courier New"/>
          <w:kern w:val="0"/>
          <w:sz w:val="20"/>
          <w:szCs w:val="20"/>
          <w:lang w:val="en-US" w:eastAsia="uk-UA"/>
          <w14:ligatures w14:val="none"/>
        </w:rPr>
        <w:tab/>
        <w:t>10310</w:t>
      </w:r>
    </w:p>
    <w:p w14:paraId="78CCADB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оплату праці - резерв забезпечення</w:t>
      </w:r>
      <w:r w:rsidRPr="008A025E">
        <w:rPr>
          <w:rFonts w:ascii="Courier New" w:eastAsia="Times New Roman" w:hAnsi="Courier New" w:cs="Courier New"/>
          <w:kern w:val="0"/>
          <w:sz w:val="20"/>
          <w:szCs w:val="20"/>
          <w:lang w:val="en-US" w:eastAsia="uk-UA"/>
          <w14:ligatures w14:val="none"/>
        </w:rPr>
        <w:tab/>
        <w:t>1031</w:t>
      </w:r>
      <w:r w:rsidRPr="008A025E">
        <w:rPr>
          <w:rFonts w:ascii="Courier New" w:eastAsia="Times New Roman" w:hAnsi="Courier New" w:cs="Courier New"/>
          <w:kern w:val="0"/>
          <w:sz w:val="20"/>
          <w:szCs w:val="20"/>
          <w:lang w:val="en-US" w:eastAsia="uk-UA"/>
          <w14:ligatures w14:val="none"/>
        </w:rPr>
        <w:tab/>
        <w:t>1055</w:t>
      </w:r>
    </w:p>
    <w:p w14:paraId="5F32359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оплату праці, всього</w:t>
      </w:r>
    </w:p>
    <w:p w14:paraId="243F3E3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(рядок 2505)</w:t>
      </w:r>
      <w:r w:rsidRPr="008A025E">
        <w:rPr>
          <w:rFonts w:ascii="Courier New" w:eastAsia="Times New Roman" w:hAnsi="Courier New" w:cs="Courier New"/>
          <w:kern w:val="0"/>
          <w:sz w:val="20"/>
          <w:szCs w:val="20"/>
          <w:lang w:val="en-US" w:eastAsia="uk-UA"/>
          <w14:ligatures w14:val="none"/>
        </w:rPr>
        <w:tab/>
        <w:t>11337</w:t>
      </w:r>
      <w:r w:rsidRPr="008A025E">
        <w:rPr>
          <w:rFonts w:ascii="Courier New" w:eastAsia="Times New Roman" w:hAnsi="Courier New" w:cs="Courier New"/>
          <w:kern w:val="0"/>
          <w:sz w:val="20"/>
          <w:szCs w:val="20"/>
          <w:lang w:val="en-US" w:eastAsia="uk-UA"/>
          <w14:ligatures w14:val="none"/>
        </w:rPr>
        <w:tab/>
        <w:t>11635</w:t>
      </w:r>
    </w:p>
    <w:p w14:paraId="2942CC0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34. Відрахування на соціальні заходи (до рядку 2510 звіту про фінансові результати)</w:t>
      </w:r>
    </w:p>
    <w:p w14:paraId="029AE32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0B09B74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ЄСВ ФОП постійний основний склад</w:t>
      </w:r>
      <w:r w:rsidRPr="008A025E">
        <w:rPr>
          <w:rFonts w:ascii="Courier New" w:eastAsia="Times New Roman" w:hAnsi="Courier New" w:cs="Courier New"/>
          <w:kern w:val="0"/>
          <w:sz w:val="20"/>
          <w:szCs w:val="20"/>
          <w:lang w:val="en-US" w:eastAsia="uk-UA"/>
          <w14:ligatures w14:val="none"/>
        </w:rPr>
        <w:tab/>
        <w:t>1183</w:t>
      </w:r>
      <w:r w:rsidRPr="008A025E">
        <w:rPr>
          <w:rFonts w:ascii="Courier New" w:eastAsia="Times New Roman" w:hAnsi="Courier New" w:cs="Courier New"/>
          <w:kern w:val="0"/>
          <w:sz w:val="20"/>
          <w:szCs w:val="20"/>
          <w:lang w:val="en-US" w:eastAsia="uk-UA"/>
          <w14:ligatures w14:val="none"/>
        </w:rPr>
        <w:tab/>
        <w:t>1374</w:t>
      </w:r>
    </w:p>
    <w:p w14:paraId="0EC9ADD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ЄСВ не входять ФОП</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6A1DCEC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Відрахування на соціальні заходи, всього </w:t>
      </w:r>
    </w:p>
    <w:p w14:paraId="1493A6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(рядок  2510)</w:t>
      </w:r>
      <w:r w:rsidRPr="008A025E">
        <w:rPr>
          <w:rFonts w:ascii="Courier New" w:eastAsia="Times New Roman" w:hAnsi="Courier New" w:cs="Courier New"/>
          <w:kern w:val="0"/>
          <w:sz w:val="20"/>
          <w:szCs w:val="20"/>
          <w:lang w:val="en-US" w:eastAsia="uk-UA"/>
          <w14:ligatures w14:val="none"/>
        </w:rPr>
        <w:tab/>
        <w:t>1183</w:t>
      </w:r>
      <w:r w:rsidRPr="008A025E">
        <w:rPr>
          <w:rFonts w:ascii="Courier New" w:eastAsia="Times New Roman" w:hAnsi="Courier New" w:cs="Courier New"/>
          <w:kern w:val="0"/>
          <w:sz w:val="20"/>
          <w:szCs w:val="20"/>
          <w:lang w:val="en-US" w:eastAsia="uk-UA"/>
          <w14:ligatures w14:val="none"/>
        </w:rPr>
        <w:tab/>
        <w:t>1374</w:t>
      </w:r>
    </w:p>
    <w:p w14:paraId="7F54BC4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70C7949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35. Амортизація  (до рядку 2515 звіту про фінансові результати)</w:t>
      </w:r>
    </w:p>
    <w:p w14:paraId="339BF92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01B27C6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Основні засоби, у т.ч.</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75C35F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Будівлі і споруди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5</w:t>
      </w:r>
    </w:p>
    <w:p w14:paraId="678F32C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Виробниче обладнання</w:t>
      </w:r>
      <w:r w:rsidRPr="008A025E">
        <w:rPr>
          <w:rFonts w:ascii="Courier New" w:eastAsia="Times New Roman" w:hAnsi="Courier New" w:cs="Courier New"/>
          <w:kern w:val="0"/>
          <w:sz w:val="20"/>
          <w:szCs w:val="20"/>
          <w:lang w:val="en-US" w:eastAsia="uk-UA"/>
          <w14:ligatures w14:val="none"/>
        </w:rPr>
        <w:tab/>
        <w:t>232</w:t>
      </w:r>
      <w:r w:rsidRPr="008A025E">
        <w:rPr>
          <w:rFonts w:ascii="Courier New" w:eastAsia="Times New Roman" w:hAnsi="Courier New" w:cs="Courier New"/>
          <w:kern w:val="0"/>
          <w:sz w:val="20"/>
          <w:szCs w:val="20"/>
          <w:lang w:val="en-US" w:eastAsia="uk-UA"/>
          <w14:ligatures w14:val="none"/>
        </w:rPr>
        <w:tab/>
        <w:t>93</w:t>
      </w:r>
    </w:p>
    <w:p w14:paraId="7B9CCCC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Транспортні засоби </w:t>
      </w:r>
      <w:r w:rsidRPr="008A025E">
        <w:rPr>
          <w:rFonts w:ascii="Courier New" w:eastAsia="Times New Roman" w:hAnsi="Courier New" w:cs="Courier New"/>
          <w:kern w:val="0"/>
          <w:sz w:val="20"/>
          <w:szCs w:val="20"/>
          <w:lang w:val="en-US" w:eastAsia="uk-UA"/>
          <w14:ligatures w14:val="none"/>
        </w:rPr>
        <w:tab/>
        <w:t>144</w:t>
      </w:r>
      <w:r w:rsidRPr="008A025E">
        <w:rPr>
          <w:rFonts w:ascii="Courier New" w:eastAsia="Times New Roman" w:hAnsi="Courier New" w:cs="Courier New"/>
          <w:kern w:val="0"/>
          <w:sz w:val="20"/>
          <w:szCs w:val="20"/>
          <w:lang w:val="en-US" w:eastAsia="uk-UA"/>
          <w14:ligatures w14:val="none"/>
        </w:rPr>
        <w:tab/>
        <w:t>48</w:t>
      </w:r>
    </w:p>
    <w:p w14:paraId="49697E4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Інші основні засоби </w:t>
      </w:r>
      <w:r w:rsidRPr="008A025E">
        <w:rPr>
          <w:rFonts w:ascii="Courier New" w:eastAsia="Times New Roman" w:hAnsi="Courier New" w:cs="Courier New"/>
          <w:kern w:val="0"/>
          <w:sz w:val="20"/>
          <w:szCs w:val="20"/>
          <w:lang w:val="en-US" w:eastAsia="uk-UA"/>
          <w14:ligatures w14:val="none"/>
        </w:rPr>
        <w:tab/>
        <w:t>18</w:t>
      </w:r>
      <w:r w:rsidRPr="008A025E">
        <w:rPr>
          <w:rFonts w:ascii="Courier New" w:eastAsia="Times New Roman" w:hAnsi="Courier New" w:cs="Courier New"/>
          <w:kern w:val="0"/>
          <w:sz w:val="20"/>
          <w:szCs w:val="20"/>
          <w:lang w:val="en-US" w:eastAsia="uk-UA"/>
          <w14:ligatures w14:val="none"/>
        </w:rPr>
        <w:tab/>
        <w:t>37</w:t>
      </w:r>
    </w:p>
    <w:p w14:paraId="6F1E77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Нематеріальні активи</w:t>
      </w:r>
      <w:r w:rsidRPr="008A025E">
        <w:rPr>
          <w:rFonts w:ascii="Courier New" w:eastAsia="Times New Roman" w:hAnsi="Courier New" w:cs="Courier New"/>
          <w:kern w:val="0"/>
          <w:sz w:val="20"/>
          <w:szCs w:val="20"/>
          <w:lang w:val="en-US" w:eastAsia="uk-UA"/>
          <w14:ligatures w14:val="none"/>
        </w:rPr>
        <w:tab/>
        <w:t>23</w:t>
      </w:r>
      <w:r w:rsidRPr="008A025E">
        <w:rPr>
          <w:rFonts w:ascii="Courier New" w:eastAsia="Times New Roman" w:hAnsi="Courier New" w:cs="Courier New"/>
          <w:kern w:val="0"/>
          <w:sz w:val="20"/>
          <w:szCs w:val="20"/>
          <w:lang w:val="en-US" w:eastAsia="uk-UA"/>
          <w14:ligatures w14:val="none"/>
        </w:rPr>
        <w:tab/>
        <w:t>51</w:t>
      </w:r>
    </w:p>
    <w:p w14:paraId="7EE6158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Амортизація, всього (рядок 2515)</w:t>
      </w:r>
      <w:r w:rsidRPr="008A025E">
        <w:rPr>
          <w:rFonts w:ascii="Courier New" w:eastAsia="Times New Roman" w:hAnsi="Courier New" w:cs="Courier New"/>
          <w:kern w:val="0"/>
          <w:sz w:val="20"/>
          <w:szCs w:val="20"/>
          <w:lang w:val="en-US" w:eastAsia="uk-UA"/>
          <w14:ligatures w14:val="none"/>
        </w:rPr>
        <w:tab/>
        <w:t>417</w:t>
      </w:r>
      <w:r w:rsidRPr="008A025E">
        <w:rPr>
          <w:rFonts w:ascii="Courier New" w:eastAsia="Times New Roman" w:hAnsi="Courier New" w:cs="Courier New"/>
          <w:kern w:val="0"/>
          <w:sz w:val="20"/>
          <w:szCs w:val="20"/>
          <w:lang w:val="en-US" w:eastAsia="uk-UA"/>
          <w14:ligatures w14:val="none"/>
        </w:rPr>
        <w:tab/>
        <w:t>234</w:t>
      </w:r>
    </w:p>
    <w:p w14:paraId="5BD425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74A0EAB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36. Інші операційні витрати (до рядку 2520 звіту про фінансові результати)</w:t>
      </w:r>
    </w:p>
    <w:p w14:paraId="5C58F06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 рік</w:t>
      </w:r>
    </w:p>
    <w:p w14:paraId="5B0C7B4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послуги сторонніх організацій</w:t>
      </w:r>
      <w:r w:rsidRPr="008A025E">
        <w:rPr>
          <w:rFonts w:ascii="Courier New" w:eastAsia="Times New Roman" w:hAnsi="Courier New" w:cs="Courier New"/>
          <w:kern w:val="0"/>
          <w:sz w:val="20"/>
          <w:szCs w:val="20"/>
          <w:lang w:val="en-US" w:eastAsia="uk-UA"/>
          <w14:ligatures w14:val="none"/>
        </w:rPr>
        <w:tab/>
        <w:t>247</w:t>
      </w:r>
      <w:r w:rsidRPr="008A025E">
        <w:rPr>
          <w:rFonts w:ascii="Courier New" w:eastAsia="Times New Roman" w:hAnsi="Courier New" w:cs="Courier New"/>
          <w:kern w:val="0"/>
          <w:sz w:val="20"/>
          <w:szCs w:val="20"/>
          <w:lang w:val="en-US" w:eastAsia="uk-UA"/>
          <w14:ligatures w14:val="none"/>
        </w:rPr>
        <w:tab/>
        <w:t>918</w:t>
      </w:r>
    </w:p>
    <w:p w14:paraId="08E36D4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податки та збори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7E30B2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благодійність</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7C2F243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Витрати на відрядження, проживання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w:t>
      </w:r>
    </w:p>
    <w:p w14:paraId="378D3E6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Собівартість реалізованих запасів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09FC8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Інші витрати операційної діяльності </w:t>
      </w:r>
      <w:r w:rsidRPr="008A025E">
        <w:rPr>
          <w:rFonts w:ascii="Courier New" w:eastAsia="Times New Roman" w:hAnsi="Courier New" w:cs="Courier New"/>
          <w:kern w:val="0"/>
          <w:sz w:val="20"/>
          <w:szCs w:val="20"/>
          <w:lang w:val="en-US" w:eastAsia="uk-UA"/>
          <w14:ligatures w14:val="none"/>
        </w:rPr>
        <w:tab/>
        <w:t>545</w:t>
      </w:r>
      <w:r w:rsidRPr="008A025E">
        <w:rPr>
          <w:rFonts w:ascii="Courier New" w:eastAsia="Times New Roman" w:hAnsi="Courier New" w:cs="Courier New"/>
          <w:kern w:val="0"/>
          <w:sz w:val="20"/>
          <w:szCs w:val="20"/>
          <w:lang w:val="en-US" w:eastAsia="uk-UA"/>
          <w14:ligatures w14:val="none"/>
        </w:rPr>
        <w:tab/>
        <w:t>67</w:t>
      </w:r>
    </w:p>
    <w:p w14:paraId="4CED738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операційні витрати, всього (рядок 2520)</w:t>
      </w:r>
      <w:r w:rsidRPr="008A025E">
        <w:rPr>
          <w:rFonts w:ascii="Courier New" w:eastAsia="Times New Roman" w:hAnsi="Courier New" w:cs="Courier New"/>
          <w:kern w:val="0"/>
          <w:sz w:val="20"/>
          <w:szCs w:val="20"/>
          <w:lang w:val="en-US" w:eastAsia="uk-UA"/>
          <w14:ligatures w14:val="none"/>
        </w:rPr>
        <w:tab/>
        <w:t>792</w:t>
      </w:r>
      <w:r w:rsidRPr="008A025E">
        <w:rPr>
          <w:rFonts w:ascii="Courier New" w:eastAsia="Times New Roman" w:hAnsi="Courier New" w:cs="Courier New"/>
          <w:kern w:val="0"/>
          <w:sz w:val="20"/>
          <w:szCs w:val="20"/>
          <w:lang w:val="en-US" w:eastAsia="uk-UA"/>
          <w14:ligatures w14:val="none"/>
        </w:rPr>
        <w:tab/>
        <w:t>986</w:t>
      </w:r>
    </w:p>
    <w:p w14:paraId="4C7542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37. Рух грошових коштів (до рядків 3095, 3190, 3250, 3290, 3340 звіту про рух грошових коштів)</w:t>
      </w:r>
    </w:p>
    <w:p w14:paraId="499386D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3BA9669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надходження</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6CD158F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надходження у результаті операційної діяльності, (рядок 3095)</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364ED8B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9DCCE5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2024рік</w:t>
      </w:r>
      <w:r w:rsidRPr="008A025E">
        <w:rPr>
          <w:rFonts w:ascii="Courier New" w:eastAsia="Times New Roman" w:hAnsi="Courier New" w:cs="Courier New"/>
          <w:kern w:val="0"/>
          <w:sz w:val="20"/>
          <w:szCs w:val="20"/>
          <w:lang w:val="en-US" w:eastAsia="uk-UA"/>
          <w14:ligatures w14:val="none"/>
        </w:rPr>
        <w:tab/>
        <w:t>2023рік</w:t>
      </w:r>
    </w:p>
    <w:p w14:paraId="76E545C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Розрахунки по виконавчих листах (виплата алiментiв)</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3</w:t>
      </w:r>
    </w:p>
    <w:p w14:paraId="54B309D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Послуги банкiв - (комiсiї за виконання платежiв, комiсiя за зняття готiвки з рахункiв)</w:t>
      </w:r>
      <w:r w:rsidRPr="008A025E">
        <w:rPr>
          <w:rFonts w:ascii="Courier New" w:eastAsia="Times New Roman" w:hAnsi="Courier New" w:cs="Courier New"/>
          <w:kern w:val="0"/>
          <w:sz w:val="20"/>
          <w:szCs w:val="20"/>
          <w:lang w:val="en-US" w:eastAsia="uk-UA"/>
          <w14:ligatures w14:val="none"/>
        </w:rPr>
        <w:tab/>
        <w:t>38</w:t>
      </w:r>
      <w:r w:rsidRPr="008A025E">
        <w:rPr>
          <w:rFonts w:ascii="Courier New" w:eastAsia="Times New Roman" w:hAnsi="Courier New" w:cs="Courier New"/>
          <w:kern w:val="0"/>
          <w:sz w:val="20"/>
          <w:szCs w:val="20"/>
          <w:lang w:val="en-US" w:eastAsia="uk-UA"/>
          <w14:ligatures w14:val="none"/>
        </w:rPr>
        <w:tab/>
        <w:t>38</w:t>
      </w:r>
    </w:p>
    <w:p w14:paraId="738E0EA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Безповоротна допомога неприбутковим організаціям</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BD5967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Підзвіт </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BFAB6F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Інші витрачання                                                                     </w:t>
      </w:r>
      <w:r w:rsidRPr="008A025E">
        <w:rPr>
          <w:rFonts w:ascii="Courier New" w:eastAsia="Times New Roman" w:hAnsi="Courier New" w:cs="Courier New"/>
          <w:kern w:val="0"/>
          <w:sz w:val="20"/>
          <w:szCs w:val="20"/>
          <w:lang w:val="en-US" w:eastAsia="uk-UA"/>
          <w14:ligatures w14:val="none"/>
        </w:rPr>
        <w:tab/>
        <w:t>180</w:t>
      </w:r>
      <w:r w:rsidRPr="008A025E">
        <w:rPr>
          <w:rFonts w:ascii="Courier New" w:eastAsia="Times New Roman" w:hAnsi="Courier New" w:cs="Courier New"/>
          <w:kern w:val="0"/>
          <w:sz w:val="20"/>
          <w:szCs w:val="20"/>
          <w:lang w:val="en-US" w:eastAsia="uk-UA"/>
          <w14:ligatures w14:val="none"/>
        </w:rPr>
        <w:tab/>
        <w:t>105</w:t>
      </w:r>
    </w:p>
    <w:p w14:paraId="1C48EF4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витрачення у результаті операційної діяльності, (рядок 3190)</w:t>
      </w:r>
      <w:r w:rsidRPr="008A025E">
        <w:rPr>
          <w:rFonts w:ascii="Courier New" w:eastAsia="Times New Roman" w:hAnsi="Courier New" w:cs="Courier New"/>
          <w:kern w:val="0"/>
          <w:sz w:val="20"/>
          <w:szCs w:val="20"/>
          <w:lang w:val="en-US" w:eastAsia="uk-UA"/>
          <w14:ligatures w14:val="none"/>
        </w:rPr>
        <w:tab/>
        <w:t>218</w:t>
      </w:r>
      <w:r w:rsidRPr="008A025E">
        <w:rPr>
          <w:rFonts w:ascii="Courier New" w:eastAsia="Times New Roman" w:hAnsi="Courier New" w:cs="Courier New"/>
          <w:kern w:val="0"/>
          <w:sz w:val="20"/>
          <w:szCs w:val="20"/>
          <w:lang w:val="en-US" w:eastAsia="uk-UA"/>
          <w14:ligatures w14:val="none"/>
        </w:rPr>
        <w:tab/>
        <w:t>146</w:t>
      </w:r>
    </w:p>
    <w:p w14:paraId="350F50D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79CA20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2023рік</w:t>
      </w:r>
    </w:p>
    <w:p w14:paraId="3F014F5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Повернення позик</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304DCA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Повернення фінансових  інвестицій</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335F2B3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Аванси видані за ОЗ</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6509506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надходження у результаті інвестиційної діяльності, (рядок 3250)</w:t>
      </w:r>
      <w:r w:rsidRPr="008A025E">
        <w:rPr>
          <w:rFonts w:ascii="Courier New" w:eastAsia="Times New Roman" w:hAnsi="Courier New" w:cs="Courier New"/>
          <w:kern w:val="0"/>
          <w:sz w:val="20"/>
          <w:szCs w:val="20"/>
          <w:lang w:val="en-US" w:eastAsia="uk-UA"/>
          <w14:ligatures w14:val="none"/>
        </w:rPr>
        <w:tab/>
        <w:t>-</w:t>
      </w:r>
      <w:r w:rsidRPr="008A025E">
        <w:rPr>
          <w:rFonts w:ascii="Courier New" w:eastAsia="Times New Roman" w:hAnsi="Courier New" w:cs="Courier New"/>
          <w:kern w:val="0"/>
          <w:sz w:val="20"/>
          <w:szCs w:val="20"/>
          <w:lang w:val="en-US" w:eastAsia="uk-UA"/>
          <w14:ligatures w14:val="none"/>
        </w:rPr>
        <w:tab/>
        <w:t>-</w:t>
      </w:r>
    </w:p>
    <w:p w14:paraId="315DF8C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2024 рік</w:t>
      </w:r>
      <w:r w:rsidRPr="008A025E">
        <w:rPr>
          <w:rFonts w:ascii="Courier New" w:eastAsia="Times New Roman" w:hAnsi="Courier New" w:cs="Courier New"/>
          <w:kern w:val="0"/>
          <w:sz w:val="20"/>
          <w:szCs w:val="20"/>
          <w:lang w:val="en-US" w:eastAsia="uk-UA"/>
          <w14:ligatures w14:val="none"/>
        </w:rPr>
        <w:tab/>
        <w:t>2023 рік</w:t>
      </w:r>
    </w:p>
    <w:p w14:paraId="7D1CB13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Витрачання на придбання фінансових інвестицій</w:t>
      </w:r>
      <w:r w:rsidRPr="008A025E">
        <w:rPr>
          <w:rFonts w:ascii="Courier New" w:eastAsia="Times New Roman" w:hAnsi="Courier New" w:cs="Courier New"/>
          <w:kern w:val="0"/>
          <w:sz w:val="20"/>
          <w:szCs w:val="20"/>
          <w:lang w:val="en-US" w:eastAsia="uk-UA"/>
          <w14:ligatures w14:val="none"/>
        </w:rPr>
        <w:tab/>
        <w:t>1000</w:t>
      </w:r>
      <w:r w:rsidRPr="008A025E">
        <w:rPr>
          <w:rFonts w:ascii="Courier New" w:eastAsia="Times New Roman" w:hAnsi="Courier New" w:cs="Courier New"/>
          <w:kern w:val="0"/>
          <w:sz w:val="20"/>
          <w:szCs w:val="20"/>
          <w:lang w:val="en-US" w:eastAsia="uk-UA"/>
          <w14:ligatures w14:val="none"/>
        </w:rPr>
        <w:tab/>
        <w:t>-</w:t>
      </w:r>
    </w:p>
    <w:p w14:paraId="50C798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витрачання у результаті інвестиційної діяльності, (рядок 3255)</w:t>
      </w:r>
      <w:r w:rsidRPr="008A025E">
        <w:rPr>
          <w:rFonts w:ascii="Courier New" w:eastAsia="Times New Roman" w:hAnsi="Courier New" w:cs="Courier New"/>
          <w:kern w:val="0"/>
          <w:sz w:val="20"/>
          <w:szCs w:val="20"/>
          <w:lang w:val="en-US" w:eastAsia="uk-UA"/>
          <w14:ligatures w14:val="none"/>
        </w:rPr>
        <w:tab/>
        <w:t>1000</w:t>
      </w:r>
      <w:r w:rsidRPr="008A025E">
        <w:rPr>
          <w:rFonts w:ascii="Courier New" w:eastAsia="Times New Roman" w:hAnsi="Courier New" w:cs="Courier New"/>
          <w:kern w:val="0"/>
          <w:sz w:val="20"/>
          <w:szCs w:val="20"/>
          <w:lang w:val="en-US" w:eastAsia="uk-UA"/>
          <w14:ligatures w14:val="none"/>
        </w:rPr>
        <w:tab/>
        <w:t>-</w:t>
      </w:r>
    </w:p>
    <w:p w14:paraId="143304C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38.Умовні та контрактні зобов'язання</w:t>
      </w:r>
    </w:p>
    <w:p w14:paraId="044C083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Контрактні зобов'язання щодо капітальних витрат - Протягом років, який закінчилися 31 грудня 2024 та 2023 Компанія не укладала договорів із постачальниками обладнання та договорів на будівництво та реконструкцію. </w:t>
      </w:r>
    </w:p>
    <w:p w14:paraId="73E2D98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Оподаткування - Для податкового середовища в Україні характерні складність податкового адміністрування, суперечливі тлумачення податковими органами податкового законодавства та нормативних актів, які, окрім іншого, можуть збільшити фінансовий тиск на платників податків.  Непослідовність у застосуванні, тлумаченні і впровадженні податкового законодавства може призвести до судових розглядів, які, у кінцевому рахунку, можуть стати причиною нарахування додаткових податків, штрафів і пені, і ці суми можуть бути суттєвими.  </w:t>
      </w:r>
    </w:p>
    <w:p w14:paraId="60BEE8F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На думку керівництва, Компанія дотримується усіх вимог чинного податкового законодавства у країні своєї реєстрації.</w:t>
      </w:r>
    </w:p>
    <w:p w14:paraId="16FBB06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Юридичні питання - Під час звичайної господарської діяльності Компанія не бере участь у судових процесах та  не виступає стороною претензій. .  Станом на 31 грудня 2024 та 2023 років Компанія не мала претензій, висунутих до неї.</w:t>
      </w:r>
    </w:p>
    <w:p w14:paraId="50AA6DF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Судові процедури.У 2024 та 2023рр. Компанія не отримувала претензій. </w:t>
      </w:r>
    </w:p>
    <w:p w14:paraId="3549E98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Контрольовані операції - Компанія не здійснюєі контрольовані операції, які регулюються правилами ТЦО. </w:t>
      </w:r>
    </w:p>
    <w:p w14:paraId="6F900A5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39. Кредити банків та інші зобов'язання (до рядків балансу 1510, 1515, 1600, 1610, 1690)</w:t>
      </w:r>
    </w:p>
    <w:p w14:paraId="03E8F3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Відсоткова ставка</w:t>
      </w:r>
      <w:r w:rsidRPr="008A025E">
        <w:rPr>
          <w:rFonts w:ascii="Courier New" w:eastAsia="Times New Roman" w:hAnsi="Courier New" w:cs="Courier New"/>
          <w:kern w:val="0"/>
          <w:sz w:val="20"/>
          <w:szCs w:val="20"/>
          <w:lang w:val="en-US" w:eastAsia="uk-UA"/>
          <w14:ligatures w14:val="none"/>
        </w:rPr>
        <w:tab/>
        <w:t>Кредитор</w:t>
      </w:r>
      <w:r w:rsidRPr="008A025E">
        <w:rPr>
          <w:rFonts w:ascii="Courier New" w:eastAsia="Times New Roman" w:hAnsi="Courier New" w:cs="Courier New"/>
          <w:kern w:val="0"/>
          <w:sz w:val="20"/>
          <w:szCs w:val="20"/>
          <w:lang w:val="en-US" w:eastAsia="uk-UA"/>
          <w14:ligatures w14:val="none"/>
        </w:rPr>
        <w:tab/>
        <w:t>31 грудня 2024р.</w:t>
      </w:r>
      <w:r w:rsidRPr="008A025E">
        <w:rPr>
          <w:rFonts w:ascii="Courier New" w:eastAsia="Times New Roman" w:hAnsi="Courier New" w:cs="Courier New"/>
          <w:kern w:val="0"/>
          <w:sz w:val="20"/>
          <w:szCs w:val="20"/>
          <w:lang w:val="en-US" w:eastAsia="uk-UA"/>
          <w14:ligatures w14:val="none"/>
        </w:rPr>
        <w:tab/>
        <w:t>31 грудня 2023р.</w:t>
      </w:r>
    </w:p>
    <w:p w14:paraId="1ADD339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Короткострокові кредити банків та інші поточні зобов'язання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31041C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поточні зобов'язання (рядок 1690)</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t>9</w:t>
      </w:r>
    </w:p>
    <w:p w14:paraId="11B9468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В тому числі: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BD3F9A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Профспілкові внески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E1CFCC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аліменти</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191AC70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інше</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t>9</w:t>
      </w:r>
    </w:p>
    <w:p w14:paraId="3351EB6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короткострокових кредитів та нарахованих відсотків та іншої короткострокової заборгованості</w:t>
      </w:r>
    </w:p>
    <w:p w14:paraId="68C0871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w:t>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t>9</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10</w:t>
      </w:r>
    </w:p>
    <w:p w14:paraId="3D0A56F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0B6252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не залучала позикові кошти для фінансування своєї діяльності.</w:t>
      </w:r>
    </w:p>
    <w:p w14:paraId="76BB4B1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40.  Справедлива вартість фінансових інструментів</w:t>
      </w:r>
    </w:p>
    <w:p w14:paraId="0A3B8A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Справедлива вартість - це ціна, яка була б отримана при продажу активу або сплачена при передачі зобов'язання в ході звичайної угоди між учасниками ринку на дату оцінки, за винятком випадків примусового продажу або ліквідації фінансового інструменту. Найкращим підтвердженням справедливої вартості є котирування фінансового інструменту на активному ринку.</w:t>
      </w:r>
    </w:p>
    <w:p w14:paraId="292E6A8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розраховувала оцінену справедливу вартість фінансових інструментів виходячи з наявної ринкової інформації, якщо така існує, з використанням відповідних методики оцінки. Проте для інтерпретації ринкової інформації з метою визначення оцінної справедливої вартості потрібні суб'єктивні судження. В Україні все ще спостерігаються деякі явища, властиві ринку, що розвивається, а економічні умови продовжують обмежувати рівень активності на фінансових ринках. Ринкові котирування можуть бути застарілими або відбивати операції продажу за вимушено низькою ціною, не являючись, таким чином, справедливою вартістю фінансових інструментів.</w:t>
      </w:r>
    </w:p>
    <w:p w14:paraId="74BA924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При визначенні ринкової вартості фінансових інструментів керівництво використовувало усю наявну ринкову інформацію.</w:t>
      </w:r>
    </w:p>
    <w:p w14:paraId="348A1B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Фінансові активи, враховані за амортизованою вартістю. Справедливою вартістю інструментів з плаваючою процентною ставкою, як правило, являється їх балансова вартість. </w:t>
      </w:r>
    </w:p>
    <w:p w14:paraId="315C9D9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Балансова вартість дебіторської заборгованості з основної діяльності та іншій фінансовій дебіторській заборгованості приблизно дорівнює її справедливій вартості. </w:t>
      </w:r>
    </w:p>
    <w:p w14:paraId="4915B62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Зобов'язання, враховані за справедливою вартістю. Компанія не має зобов'язань, які підпадають під визначення фінансових інструментів, тому всі зобов'язання Компанїї оцініються по справедливій вартості.</w:t>
      </w:r>
    </w:p>
    <w:p w14:paraId="60FA581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41. Оцінки та управління ризиками</w:t>
      </w:r>
    </w:p>
    <w:p w14:paraId="7F11C3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Підхід керівництва Компанії до ризик-менеджменту передбачає комплексну систему внутрішнього контролю та управління ризиками, засновану на стратегічному та поточному плануванні. </w:t>
      </w:r>
    </w:p>
    <w:p w14:paraId="678781E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Керівництво Компанії систематично виявляє і оцінює ризики, що впливають на досягнення стратегічних та операційних цілей, оцінка ризиків також може додатково проводитись у випадках суттєвих змін зовнішнього середовища або стратегії. Менеджмент поінформований і розуміє, як ризики впливають на досягнення цілей  підприємства. Усі рішення приймаються з урахуванням існуючих і потенційних загроз і можливостей. </w:t>
      </w:r>
    </w:p>
    <w:p w14:paraId="548ECBF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приділяє особливу увагу моніторингу і мінімізації операційних ризиків - реалізуються програми зі зниження операційних витрат і підвищенню ефективності виробничих процесів, розроблено плани ліквідації аварійних ситуацій.</w:t>
      </w:r>
    </w:p>
    <w:p w14:paraId="0532944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 області операційної діяльності пріоритетним  є управління ризиками, пов'язаними з охороною праці, навколишнього середовища, забезпеченням безперебійної діяльності.</w:t>
      </w:r>
    </w:p>
    <w:p w14:paraId="007006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 метою  зниження  наслідкі в реалізації операційних ризиків використовується  страхування.</w:t>
      </w:r>
    </w:p>
    <w:p w14:paraId="64C3612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Система страхування забезпечує захист інтересів включає добровільне страхування (страхування майна, покриття  збитків у разі перерви виробничої діяльності, медичне страхування, КАСКО тощо), а також виконання вимог з обов'язкових видів  страхування. При організації страхового захисту враховується повнота покриття, оптимальність умов страхування та надійність  розміщення ризиків.</w:t>
      </w:r>
    </w:p>
    <w:p w14:paraId="36725F4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Для зниження ризику ліквідності здійснюється диверсифікація в розрізі контрагентів, реалізуються програми зі зниження операційних витрат (які, в тому числі, ведуть до підвищення ефективності процесів Компанії). </w:t>
      </w:r>
    </w:p>
    <w:p w14:paraId="5CBEB4E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Зниження впливу даного ризику також досягається шляхом підтримки заданого рівня абсолютної ліквідності. У Компанії запроваджено механізм планування та управління рухом грошових коштів, який дозволяє оперативно реагувати на зміни у зовнішньому і внутрішньому  середовищі.</w:t>
      </w:r>
    </w:p>
    <w:p w14:paraId="1B2F215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Таким чином, для ефективного управління ризиками:</w:t>
      </w:r>
    </w:p>
    <w:p w14:paraId="7A1FDB0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Регулярно виявляє і оцінює  ризики, що впливають на досягнення стратегічних та операційних  цілей.</w:t>
      </w:r>
    </w:p>
    <w:p w14:paraId="3321969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Забезпечує  прийняття  рішень з урахуванням їх потенційних ризиків</w:t>
      </w:r>
    </w:p>
    <w:p w14:paraId="2A9C22E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Вибирає  оптимальну стратегію управління ризиками, порівнюючи ступінь зниження  ризику і вартість заходів щодо їх управління</w:t>
      </w:r>
    </w:p>
    <w:p w14:paraId="42F413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Здійснює регулярний моніторинг ефективності заходів з управління ризиками</w:t>
      </w:r>
    </w:p>
    <w:p w14:paraId="28A17F7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Застосовує страхування  ризиків</w:t>
      </w:r>
    </w:p>
    <w:p w14:paraId="56A40E1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Управляє системою страхового захисту.</w:t>
      </w:r>
    </w:p>
    <w:p w14:paraId="6EBD469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Політичні та  макроекономічні ризики</w:t>
      </w:r>
    </w:p>
    <w:p w14:paraId="6E4B196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Податкове навантаження: </w:t>
      </w:r>
    </w:p>
    <w:p w14:paraId="521B588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Цей ризик є притаманним для Компанії, зростання податкового  навантаження  може привести до зміни  фінансових результатів діяльності емітента, зокрема зменшення чистого прибутку, оборотного капіталу, що в подальшому  може негативно вплинути на розвиток Компанії і, як наслідок, завадити  реалізації програм соціального партнерства, екологічних заходів тощо. Основним нормативним документом,  регламентуючим діяльність Компанії у податковому просторі є Податковий Кодекс України за повним виконанням якого пильно стежить підрозділи Компанії. </w:t>
      </w:r>
    </w:p>
    <w:p w14:paraId="7E1FABC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Ризики, пов'язані з невизначеністю регуляторного середовища для діяльності: </w:t>
      </w:r>
    </w:p>
    <w:p w14:paraId="200DB36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зв'язку  із середнім рівнем регуляторного упорядкування діяльності Компанії, зазначений ризик є незначним. Несвоєчасна підготовка роз'яснювальних документів по окремим питанням при прийнятті нових законів щодо  господарської діяльності суб'єктів господарювання призводить до невизначеності регуляторного середовища.</w:t>
      </w:r>
    </w:p>
    <w:p w14:paraId="48A7722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Ризики, пов'язані із політичною нестабільністю: </w:t>
      </w:r>
    </w:p>
    <w:p w14:paraId="5AD3C4F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звітному періоді ризики, пов'язані із політичною  нестабільністю, мали значний вплив на Компанію.  Але, незважаючи на всі перешкоди і завдяки своєчасним заходам з управління ризиками, Компанія змогла забезпечити безперебійну діяльність.</w:t>
      </w:r>
    </w:p>
    <w:p w14:paraId="093846C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Ризики, пов'язані із рецесією чи зниженням темпів економічного розвитку: </w:t>
      </w:r>
    </w:p>
    <w:p w14:paraId="4EFFC3E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Зниження темпів економічного розвитку може мати негативні наслідки, зокрема, завадити реалізації проектів подальшого розвитку стратегії модернізації виробничих об'єктів Компанії, привести до зменшення обсягів виробництва і, як наслідок, збільшення собівартості продукції.</w:t>
      </w:r>
    </w:p>
    <w:p w14:paraId="450AD0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Ризики, пов'язані із зростанням інфляції чи зниження впевненості споживачів у майбутньому:</w:t>
      </w:r>
    </w:p>
    <w:p w14:paraId="4AFC136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У фінансовий план витрати складаються з урахуванням коефіцієнтів інфляції. </w:t>
      </w:r>
    </w:p>
    <w:p w14:paraId="4381B4E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Ризики, пов'язані з неефективною судовою системою.</w:t>
      </w:r>
    </w:p>
    <w:p w14:paraId="620500B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Зміну факторах ризику протягом звітного періоду не було. Компанія не є позивачем та відповідачем по судовим справам. </w:t>
      </w:r>
    </w:p>
    <w:p w14:paraId="74FA4D2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16F43C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Валютний ризик</w:t>
      </w:r>
    </w:p>
    <w:p w14:paraId="648855D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здійснює основну діяльність в Україні. Вплив валютного ризику на Компанію обмежений, так як Компанія здійснює продаж і переважно несе витрати в національній валюті.</w:t>
      </w:r>
    </w:p>
    <w:p w14:paraId="5D52723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3EF5C3D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Ризики, пов'язані з обмеженням на валютні операції. </w:t>
      </w:r>
    </w:p>
    <w:p w14:paraId="7567BB1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Вплив валютного ризику на Компанію обмежений, так як Компанія здійснює продаж і переважно несе витрати в національній валюті. </w:t>
      </w:r>
    </w:p>
    <w:p w14:paraId="278252D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 процентної ставки. </w:t>
      </w:r>
    </w:p>
    <w:p w14:paraId="4DB05C4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Оскільки Компанія має значні процентні активи, доходи та грошові потоки Компанії від основної діяльності залежать від змін ринкових процентних ставок.  </w:t>
      </w:r>
    </w:p>
    <w:p w14:paraId="01D080F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Ризик зміни процентної ставки, на який наражається Компанія, пов'язаний з  коштами, які Компанія розміщує на депозити в банківських установах.</w:t>
      </w:r>
    </w:p>
    <w:p w14:paraId="36F0123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має формальну політику та процедури з управління ризиком процентної ставки. Керівництво Компанії використовує короткострокові депозити для мінімізації цього ризику.</w:t>
      </w:r>
    </w:p>
    <w:p w14:paraId="32F6BDD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Ризик ліквідності.</w:t>
      </w:r>
    </w:p>
    <w:p w14:paraId="3EDCC78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Ризик ліквідності - це ризик того, що Компанія зіткнеться з труднощами при виконанні зобов'язань. </w:t>
      </w:r>
    </w:p>
    <w:p w14:paraId="36DE6BC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Керівництво здійснює моніторинг помісячних прогнозів грошових потоків Компанії. Цей ризик для Компанії є мінімальним, через те що Компанія має достатньо коштів для негайного погашення своїх зобов'язань.</w:t>
      </w:r>
    </w:p>
    <w:p w14:paraId="0DD9181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 грудня 2024р.</w:t>
      </w:r>
    </w:p>
    <w:p w14:paraId="5C7F0F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До вимоги та</w:t>
      </w:r>
    </w:p>
    <w:p w14:paraId="1183F66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 12 місяців</w:t>
      </w:r>
      <w:r w:rsidRPr="008A025E">
        <w:rPr>
          <w:rFonts w:ascii="Courier New" w:eastAsia="Times New Roman" w:hAnsi="Courier New" w:cs="Courier New"/>
          <w:kern w:val="0"/>
          <w:sz w:val="20"/>
          <w:szCs w:val="20"/>
          <w:lang w:val="en-US" w:eastAsia="uk-UA"/>
          <w14:ligatures w14:val="none"/>
        </w:rPr>
        <w:tab/>
        <w:t>Понад 5 років</w:t>
      </w:r>
      <w:r w:rsidRPr="008A025E">
        <w:rPr>
          <w:rFonts w:ascii="Courier New" w:eastAsia="Times New Roman" w:hAnsi="Courier New" w:cs="Courier New"/>
          <w:kern w:val="0"/>
          <w:sz w:val="20"/>
          <w:szCs w:val="20"/>
          <w:lang w:val="en-US" w:eastAsia="uk-UA"/>
          <w14:ligatures w14:val="none"/>
        </w:rPr>
        <w:tab/>
        <w:t>Всього</w:t>
      </w:r>
    </w:p>
    <w:p w14:paraId="0E909C0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Зобов'язання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CBE340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lastRenderedPageBreak/>
        <w:t>Кредиторська заборгованість за основною діяльністю та інша кредиторська заборгованість</w:t>
      </w:r>
      <w:r w:rsidRPr="008A025E">
        <w:rPr>
          <w:rFonts w:ascii="Courier New" w:eastAsia="Times New Roman" w:hAnsi="Courier New" w:cs="Courier New"/>
          <w:kern w:val="0"/>
          <w:sz w:val="20"/>
          <w:szCs w:val="20"/>
          <w:lang w:val="en-US" w:eastAsia="uk-UA"/>
          <w14:ligatures w14:val="none"/>
        </w:rPr>
        <w:tab/>
        <w:t>54</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54</w:t>
      </w:r>
    </w:p>
    <w:p w14:paraId="07DF8E1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поточні зобов'язання (кредити, зобов'язання</w:t>
      </w:r>
    </w:p>
    <w:p w14:paraId="265B117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по оренді)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EBA383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поточні зобов'язання</w:t>
      </w:r>
      <w:r w:rsidRPr="008A025E">
        <w:rPr>
          <w:rFonts w:ascii="Courier New" w:eastAsia="Times New Roman" w:hAnsi="Courier New" w:cs="Courier New"/>
          <w:kern w:val="0"/>
          <w:sz w:val="20"/>
          <w:szCs w:val="20"/>
          <w:lang w:val="en-US" w:eastAsia="uk-UA"/>
          <w14:ligatures w14:val="none"/>
        </w:rPr>
        <w:tab/>
        <w:t>11</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11</w:t>
      </w:r>
    </w:p>
    <w:p w14:paraId="190C112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майбутніх платежів, у т.ч. майбутніх виплат основної суми та процентів</w:t>
      </w:r>
      <w:r w:rsidRPr="008A025E">
        <w:rPr>
          <w:rFonts w:ascii="Courier New" w:eastAsia="Times New Roman" w:hAnsi="Courier New" w:cs="Courier New"/>
          <w:kern w:val="0"/>
          <w:sz w:val="20"/>
          <w:szCs w:val="20"/>
          <w:lang w:val="en-US" w:eastAsia="uk-UA"/>
          <w14:ligatures w14:val="none"/>
        </w:rPr>
        <w:tab/>
        <w:t>65</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65</w:t>
      </w:r>
    </w:p>
    <w:p w14:paraId="7EFA66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73BF15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Станом на 31 грудня 2023року:</w:t>
      </w:r>
    </w:p>
    <w:p w14:paraId="01A6FF6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До вимоги та</w:t>
      </w:r>
    </w:p>
    <w:p w14:paraId="7EA1205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до 12 місяців</w:t>
      </w:r>
      <w:r w:rsidRPr="008A025E">
        <w:rPr>
          <w:rFonts w:ascii="Courier New" w:eastAsia="Times New Roman" w:hAnsi="Courier New" w:cs="Courier New"/>
          <w:kern w:val="0"/>
          <w:sz w:val="20"/>
          <w:szCs w:val="20"/>
          <w:lang w:val="en-US" w:eastAsia="uk-UA"/>
          <w14:ligatures w14:val="none"/>
        </w:rPr>
        <w:tab/>
        <w:t>Понад 5 років</w:t>
      </w:r>
      <w:r w:rsidRPr="008A025E">
        <w:rPr>
          <w:rFonts w:ascii="Courier New" w:eastAsia="Times New Roman" w:hAnsi="Courier New" w:cs="Courier New"/>
          <w:kern w:val="0"/>
          <w:sz w:val="20"/>
          <w:szCs w:val="20"/>
          <w:lang w:val="en-US" w:eastAsia="uk-UA"/>
          <w14:ligatures w14:val="none"/>
        </w:rPr>
        <w:tab/>
        <w:t>Всього</w:t>
      </w:r>
    </w:p>
    <w:p w14:paraId="066237C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Зобов'язання</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01024C5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Кредиторська заборгованість за основною діяльністю та інша кредиторська заборгованість</w:t>
      </w:r>
      <w:r w:rsidRPr="008A025E">
        <w:rPr>
          <w:rFonts w:ascii="Courier New" w:eastAsia="Times New Roman" w:hAnsi="Courier New" w:cs="Courier New"/>
          <w:kern w:val="0"/>
          <w:sz w:val="20"/>
          <w:szCs w:val="20"/>
          <w:lang w:val="en-US" w:eastAsia="uk-UA"/>
          <w14:ligatures w14:val="none"/>
        </w:rPr>
        <w:tab/>
        <w:t>44</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44</w:t>
      </w:r>
    </w:p>
    <w:p w14:paraId="5036B1C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поточні зобов'язання (позики, зобов'язання по оренді)</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D4E8D1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Інші поточні зобов'язання</w:t>
      </w:r>
      <w:r w:rsidRPr="008A025E">
        <w:rPr>
          <w:rFonts w:ascii="Courier New" w:eastAsia="Times New Roman" w:hAnsi="Courier New" w:cs="Courier New"/>
          <w:kern w:val="0"/>
          <w:sz w:val="20"/>
          <w:szCs w:val="20"/>
          <w:lang w:val="en-US" w:eastAsia="uk-UA"/>
          <w14:ligatures w14:val="none"/>
        </w:rPr>
        <w:tab/>
        <w:t>9</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9</w:t>
      </w:r>
    </w:p>
    <w:p w14:paraId="298764F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Всього майбутніх платежів, у т.ч. майбутніх виплат основної суми та процентів</w:t>
      </w:r>
      <w:r w:rsidRPr="008A025E">
        <w:rPr>
          <w:rFonts w:ascii="Courier New" w:eastAsia="Times New Roman" w:hAnsi="Courier New" w:cs="Courier New"/>
          <w:kern w:val="0"/>
          <w:sz w:val="20"/>
          <w:szCs w:val="20"/>
          <w:lang w:val="en-US" w:eastAsia="uk-UA"/>
          <w14:ligatures w14:val="none"/>
        </w:rPr>
        <w:tab/>
        <w:t>53</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53</w:t>
      </w:r>
    </w:p>
    <w:p w14:paraId="4A39987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Фінансову діяльність у 2023-2024рр. Компанія не проводила. Позикові кошти для своїй діяльності Компанія не залучає. Діяльність проводить за рахунок власних коштів. Тому цей ризик для Компанії не актуальний.</w:t>
      </w:r>
    </w:p>
    <w:p w14:paraId="1E9A2E2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Кредитний ризик. </w:t>
      </w:r>
    </w:p>
    <w:p w14:paraId="1BE92E6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наражається на кредитний ризик, який виникає тоді, коли одна сторона фінансового інструменту спричинить фінансові збитки другій стороні внаслідок невиконання взятих на себе зобов'язань. Кредитний ризик виникає в результаті розміщення Компанією вільних грошових коштів на депозити, внаслідок яких виникають фінансові активи.  Крім того кредитний ризик може виникнути в результаті несвоєчасного погашення дебіторської заборгованості за основною діяльностю та іншої дебіторської заборгованості.</w:t>
      </w:r>
    </w:p>
    <w:p w14:paraId="5BA569D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Максимальна сума кредитного ризику, на який наражається Компанія, показана нижче за категоріями активів:</w:t>
      </w:r>
    </w:p>
    <w:p w14:paraId="73DA9A8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466E7B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тисячах гривень</w:t>
      </w:r>
      <w:r w:rsidRPr="008A025E">
        <w:rPr>
          <w:rFonts w:ascii="Courier New" w:eastAsia="Times New Roman" w:hAnsi="Courier New" w:cs="Courier New"/>
          <w:kern w:val="0"/>
          <w:sz w:val="20"/>
          <w:szCs w:val="20"/>
          <w:lang w:val="en-US" w:eastAsia="uk-UA"/>
          <w14:ligatures w14:val="none"/>
        </w:rPr>
        <w:tab/>
        <w:t>31 грудня 2024р.</w:t>
      </w:r>
      <w:r w:rsidRPr="008A025E">
        <w:rPr>
          <w:rFonts w:ascii="Courier New" w:eastAsia="Times New Roman" w:hAnsi="Courier New" w:cs="Courier New"/>
          <w:kern w:val="0"/>
          <w:sz w:val="20"/>
          <w:szCs w:val="20"/>
          <w:lang w:val="en-US" w:eastAsia="uk-UA"/>
          <w14:ligatures w14:val="none"/>
        </w:rPr>
        <w:tab/>
        <w:t>31 грудня 2023 р.</w:t>
      </w:r>
    </w:p>
    <w:p w14:paraId="1AD413A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55029BA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Грошові кошти та їх еквіваленти</w:t>
      </w:r>
      <w:r w:rsidRPr="008A025E">
        <w:rPr>
          <w:rFonts w:ascii="Courier New" w:eastAsia="Times New Roman" w:hAnsi="Courier New" w:cs="Courier New"/>
          <w:kern w:val="0"/>
          <w:sz w:val="20"/>
          <w:szCs w:val="20"/>
          <w:lang w:val="en-US" w:eastAsia="uk-UA"/>
          <w14:ligatures w14:val="none"/>
        </w:rPr>
        <w:tab/>
        <w:t>15038</w:t>
      </w:r>
      <w:r w:rsidRPr="008A025E">
        <w:rPr>
          <w:rFonts w:ascii="Courier New" w:eastAsia="Times New Roman" w:hAnsi="Courier New" w:cs="Courier New"/>
          <w:kern w:val="0"/>
          <w:sz w:val="20"/>
          <w:szCs w:val="20"/>
          <w:lang w:val="en-US" w:eastAsia="uk-UA"/>
          <w14:ligatures w14:val="none"/>
        </w:rPr>
        <w:tab/>
        <w:t>12844</w:t>
      </w:r>
    </w:p>
    <w:p w14:paraId="601B038D"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Дебіторська заборгованість за основною діяльністю та інша дебіторська заборгованість </w:t>
      </w:r>
      <w:r w:rsidRPr="008A025E">
        <w:rPr>
          <w:rFonts w:ascii="Courier New" w:eastAsia="Times New Roman" w:hAnsi="Courier New" w:cs="Courier New"/>
          <w:kern w:val="0"/>
          <w:sz w:val="20"/>
          <w:szCs w:val="20"/>
          <w:lang w:val="en-US" w:eastAsia="uk-UA"/>
          <w14:ligatures w14:val="none"/>
        </w:rPr>
        <w:tab/>
        <w:t>21</w:t>
      </w:r>
      <w:r w:rsidRPr="008A025E">
        <w:rPr>
          <w:rFonts w:ascii="Courier New" w:eastAsia="Times New Roman" w:hAnsi="Courier New" w:cs="Courier New"/>
          <w:kern w:val="0"/>
          <w:sz w:val="20"/>
          <w:szCs w:val="20"/>
          <w:lang w:val="en-US" w:eastAsia="uk-UA"/>
          <w14:ligatures w14:val="none"/>
        </w:rPr>
        <w:tab/>
        <w:t>136</w:t>
      </w:r>
    </w:p>
    <w:p w14:paraId="076431E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Поточні фінансові інвестиції </w:t>
      </w:r>
      <w:r w:rsidRPr="008A025E">
        <w:rPr>
          <w:rFonts w:ascii="Courier New" w:eastAsia="Times New Roman" w:hAnsi="Courier New" w:cs="Courier New"/>
          <w:kern w:val="0"/>
          <w:sz w:val="20"/>
          <w:szCs w:val="20"/>
          <w:lang w:val="en-US" w:eastAsia="uk-UA"/>
          <w14:ligatures w14:val="none"/>
        </w:rPr>
        <w:tab/>
        <w:t>70000</w:t>
      </w:r>
      <w:r w:rsidRPr="008A025E">
        <w:rPr>
          <w:rFonts w:ascii="Courier New" w:eastAsia="Times New Roman" w:hAnsi="Courier New" w:cs="Courier New"/>
          <w:kern w:val="0"/>
          <w:sz w:val="20"/>
          <w:szCs w:val="20"/>
          <w:lang w:val="en-US" w:eastAsia="uk-UA"/>
          <w14:ligatures w14:val="none"/>
        </w:rPr>
        <w:tab/>
        <w:t>69000</w:t>
      </w:r>
    </w:p>
    <w:p w14:paraId="29DB6A8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Інші оборотні активи </w:t>
      </w:r>
      <w:r w:rsidRPr="008A025E">
        <w:rPr>
          <w:rFonts w:ascii="Courier New" w:eastAsia="Times New Roman" w:hAnsi="Courier New" w:cs="Courier New"/>
          <w:kern w:val="0"/>
          <w:sz w:val="20"/>
          <w:szCs w:val="20"/>
          <w:lang w:val="en-US" w:eastAsia="uk-UA"/>
          <w14:ligatures w14:val="none"/>
        </w:rPr>
        <w:tab/>
        <w:t>137</w:t>
      </w:r>
      <w:r w:rsidRPr="008A025E">
        <w:rPr>
          <w:rFonts w:ascii="Courier New" w:eastAsia="Times New Roman" w:hAnsi="Courier New" w:cs="Courier New"/>
          <w:kern w:val="0"/>
          <w:sz w:val="20"/>
          <w:szCs w:val="20"/>
          <w:lang w:val="en-US" w:eastAsia="uk-UA"/>
          <w14:ligatures w14:val="none"/>
        </w:rPr>
        <w:tab/>
        <w:t>153</w:t>
      </w:r>
    </w:p>
    <w:p w14:paraId="619256F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61F3C1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3751099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Загальна сума кредитного ризику балансових фінансових інструментів</w:t>
      </w:r>
      <w:r w:rsidRPr="008A025E">
        <w:rPr>
          <w:rFonts w:ascii="Courier New" w:eastAsia="Times New Roman" w:hAnsi="Courier New" w:cs="Courier New"/>
          <w:kern w:val="0"/>
          <w:sz w:val="20"/>
          <w:szCs w:val="20"/>
          <w:lang w:val="en-US" w:eastAsia="uk-UA"/>
          <w14:ligatures w14:val="none"/>
        </w:rPr>
        <w:tab/>
        <w:t>85196</w:t>
      </w:r>
      <w:r w:rsidRPr="008A025E">
        <w:rPr>
          <w:rFonts w:ascii="Courier New" w:eastAsia="Times New Roman" w:hAnsi="Courier New" w:cs="Courier New"/>
          <w:kern w:val="0"/>
          <w:sz w:val="20"/>
          <w:szCs w:val="20"/>
          <w:lang w:val="en-US" w:eastAsia="uk-UA"/>
          <w14:ligatures w14:val="none"/>
        </w:rPr>
        <w:tab/>
        <w:t>82133</w:t>
      </w:r>
    </w:p>
    <w:p w14:paraId="3AE9810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2B08CD7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Загальна максимальна сума, яка зазнає кредитного ризику </w:t>
      </w:r>
      <w:r w:rsidRPr="008A025E">
        <w:rPr>
          <w:rFonts w:ascii="Courier New" w:eastAsia="Times New Roman" w:hAnsi="Courier New" w:cs="Courier New"/>
          <w:kern w:val="0"/>
          <w:sz w:val="20"/>
          <w:szCs w:val="20"/>
          <w:lang w:val="en-US" w:eastAsia="uk-UA"/>
          <w14:ligatures w14:val="none"/>
        </w:rPr>
        <w:tab/>
        <w:t>85196</w:t>
      </w:r>
      <w:r w:rsidRPr="008A025E">
        <w:rPr>
          <w:rFonts w:ascii="Courier New" w:eastAsia="Times New Roman" w:hAnsi="Courier New" w:cs="Courier New"/>
          <w:kern w:val="0"/>
          <w:sz w:val="20"/>
          <w:szCs w:val="20"/>
          <w:lang w:val="en-US" w:eastAsia="uk-UA"/>
          <w14:ligatures w14:val="none"/>
        </w:rPr>
        <w:tab/>
        <w:t>82133</w:t>
      </w:r>
    </w:p>
    <w:p w14:paraId="0BBEAD0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2D01209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Ринковий ризик.</w:t>
      </w:r>
    </w:p>
    <w:p w14:paraId="1F4B1C8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Компанія наражається на ринкові ризики, які виникають у зв'язку з відкритими позиціями процентних активів і зобов'язань, які великою мірою залежать від загальних та конкретних ринкових змін. Керівництво встановлює ліміти сум ризику, що може бути прийнятий Компанією, дотримання яких контролюється щоденно. Проте застосування такого підходу не запобігає виникненню збитків за межами цих лімітів у випадку більш суттєвих ринкових змін.</w:t>
      </w:r>
    </w:p>
    <w:p w14:paraId="1F92A70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81DDF8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42. Інвестиційні зобов'язання і зобов'язання за капітальними витратами</w:t>
      </w:r>
    </w:p>
    <w:p w14:paraId="0D14214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Інвестиційні зобов'язання і зобов'язання за капітальними витратами  на звітні дати 31.12.2024 року та 31.12.2023р. відсутні.</w:t>
      </w:r>
    </w:p>
    <w:p w14:paraId="584E146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43. Надання фінансових інструментів по категоріях оцінки</w:t>
      </w:r>
    </w:p>
    <w:p w14:paraId="4670E12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Фінансові активи є дебіторською заборгованістю і враховуються за справедливою вартістю. </w:t>
      </w:r>
    </w:p>
    <w:p w14:paraId="737A37B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Розрахункова справедлива вартість фінансових інструментів визначається з урахуванням різної ринкової інформації та відповідних методик оцінки. Однак для проведення такої оцінки необхідно обґрунтоване судження при тлумаченні ринкової інформації. Відповідно, такі оцінки не завжди виражають суми, які Компанія може отримати в існуючій ринковій ситуації. Балансова вартість грошових коштів та їх еквівалентів, торгової та іншої дебіторської та кредиторської заборгованості майже </w:t>
      </w:r>
      <w:r w:rsidRPr="008A025E">
        <w:rPr>
          <w:rFonts w:ascii="Courier New" w:eastAsia="Times New Roman" w:hAnsi="Courier New" w:cs="Courier New"/>
          <w:kern w:val="0"/>
          <w:sz w:val="20"/>
          <w:szCs w:val="20"/>
          <w:lang w:val="en-US" w:eastAsia="uk-UA"/>
          <w14:ligatures w14:val="none"/>
        </w:rPr>
        <w:lastRenderedPageBreak/>
        <w:t xml:space="preserve">дорівнює їх справедливій вартості у зв'язку з короткостроковістю погашення цих інструментів. </w:t>
      </w:r>
    </w:p>
    <w:p w14:paraId="32B810D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44. Затвердження фінансової звітності</w:t>
      </w:r>
    </w:p>
    <w:p w14:paraId="5A6AEC22"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Дата затвердження фінансової звітності до випуску - як правило, це дата аудиторського висновку.</w:t>
      </w:r>
    </w:p>
    <w:p w14:paraId="52F1C0F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Дана фінансова звітність Компанії за рік, що закінчився 31 грудня 2024року, була  затверджена до випуску засіданням  Наглядової Ради (Протокол № 2 від 27 березня  2025р.)</w:t>
      </w:r>
    </w:p>
    <w:p w14:paraId="1F85DF0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DC950E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РОЗКРИТТЯ ПОДІЇ, ЩО ВІДБУЛАСЯ  ПІСЛЯ ДАТИ БАЛАНСУ</w:t>
      </w:r>
    </w:p>
    <w:p w14:paraId="5F318D73"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0B0C6566"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Події після дати балансу - це сприятливі та несприятливі події, що виникли між датою затвердження фінансової звітності до випуску. При цьому датою випуску звітності є дата офіційного дозволу керівництва підприємства на випуск (публікацію, подання) фінансових звітів за межі підприємства. </w:t>
      </w:r>
    </w:p>
    <w:p w14:paraId="759AADC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Істотні події для розкриття :    немає в наявності. </w:t>
      </w:r>
    </w:p>
    <w:p w14:paraId="4A08ABB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9AF726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AC4AFBC"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Обґрунтування щодо неможливості зробити таку оцінку.</w:t>
      </w:r>
    </w:p>
    <w:p w14:paraId="1696A2B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Слід очікувати, що українська економіка постраждає від військових дій та потенційних майбутніх військових проблем, що може негативно позначитися на операційній діяльності Товариства. Проте кількісно визначити відповідний фінансовий вплив неможливо.</w:t>
      </w:r>
    </w:p>
    <w:p w14:paraId="2BED94E9"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Ці події підвищують рівень невизначеності, яка притаманна припущенням, зробленим при розрахунку оціночних значень, використаних у бухгалтерській звітності, а також рівень ризику під час здійснення господарської діяльності в Україні. Суспільство перебуває у процесі оцінки впливу описаних обставин на бухгалтерську звітність.</w:t>
      </w:r>
    </w:p>
    <w:p w14:paraId="5476723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F09152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 xml:space="preserve"> ПРАТ "ЗАВОД "ЧАСІВОЯРСЬКІ АВТОБУСИ" має в своєму розпорядженні достатні ресурси і достатній запас грошових коштів. </w:t>
      </w:r>
    </w:p>
    <w:p w14:paraId="7A7C68B4"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 керівництва, як і раніше, є достатні підстави очікувати, що Товариство має необхідні ресурси для продовження діяльності протягом як мінімум наступних 12 місяців і далі в найближчому майбутньому і що припущення про безперервність діяльності залишається обґрунтованим.</w:t>
      </w:r>
    </w:p>
    <w:p w14:paraId="11C9B9C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Ураховуючи те, що перебіг військових дій може суттєво вплинути на операційне середовище в країні, а остаточне врегулювання неможливо передбачити з достатньою вірогідністю, товариство ухвалило рішення надалі спостерігати за ситуацією та готове внести коригування до  фінансової звітності, за необхідності, щойно зможе оцінити вплив.</w:t>
      </w:r>
    </w:p>
    <w:p w14:paraId="02E9C36B"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CFAA075"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Директор</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Полосухін О.В.</w:t>
      </w:r>
    </w:p>
    <w:p w14:paraId="15EA9861"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М.П.</w:t>
      </w:r>
      <w:r w:rsidRPr="008A025E">
        <w:rPr>
          <w:rFonts w:ascii="Courier New" w:eastAsia="Times New Roman" w:hAnsi="Courier New" w:cs="Courier New"/>
          <w:kern w:val="0"/>
          <w:sz w:val="20"/>
          <w:szCs w:val="20"/>
          <w:lang w:val="en-US" w:eastAsia="uk-UA"/>
          <w14:ligatures w14:val="none"/>
        </w:rPr>
        <w:tab/>
        <w:t>підпис</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прізвище, ім'я, по батькові</w:t>
      </w:r>
    </w:p>
    <w:p w14:paraId="63E46C9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p>
    <w:p w14:paraId="4D27F01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Головний бухгалтер</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Чуприніна Я.Г.</w:t>
      </w:r>
    </w:p>
    <w:p w14:paraId="10339F5E"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ab/>
        <w:t>підпис</w:t>
      </w:r>
      <w:r w:rsidRPr="008A025E">
        <w:rPr>
          <w:rFonts w:ascii="Courier New" w:eastAsia="Times New Roman" w:hAnsi="Courier New" w:cs="Courier New"/>
          <w:kern w:val="0"/>
          <w:sz w:val="20"/>
          <w:szCs w:val="20"/>
          <w:lang w:val="en-US" w:eastAsia="uk-UA"/>
          <w14:ligatures w14:val="none"/>
        </w:rPr>
        <w:tab/>
      </w:r>
      <w:r w:rsidRPr="008A025E">
        <w:rPr>
          <w:rFonts w:ascii="Courier New" w:eastAsia="Times New Roman" w:hAnsi="Courier New" w:cs="Courier New"/>
          <w:kern w:val="0"/>
          <w:sz w:val="20"/>
          <w:szCs w:val="20"/>
          <w:lang w:val="en-US" w:eastAsia="uk-UA"/>
          <w14:ligatures w14:val="none"/>
        </w:rPr>
        <w:tab/>
        <w:t>прізвище, ім'я, по батькові</w:t>
      </w:r>
    </w:p>
    <w:p w14:paraId="2775A54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67525D3F"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5DD02C87"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16490D7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д/н</w:t>
      </w:r>
    </w:p>
    <w:p w14:paraId="0B9545BA"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78A0A158"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r w:rsidRPr="008A025E">
        <w:rPr>
          <w:rFonts w:ascii="Courier New" w:eastAsia="Times New Roman" w:hAnsi="Courier New" w:cs="Courier New"/>
          <w:kern w:val="0"/>
          <w:sz w:val="20"/>
          <w:szCs w:val="20"/>
          <w:lang w:val="en-US" w:eastAsia="uk-UA"/>
          <w14:ligatures w14:val="none"/>
        </w:rPr>
        <w:t>д/н</w:t>
      </w:r>
    </w:p>
    <w:p w14:paraId="455AB6B0" w14:textId="77777777" w:rsidR="008A025E" w:rsidRPr="008A025E" w:rsidRDefault="008A025E" w:rsidP="008A025E">
      <w:pPr>
        <w:spacing w:after="0"/>
        <w:rPr>
          <w:rFonts w:ascii="Courier New" w:eastAsia="Times New Roman" w:hAnsi="Courier New" w:cs="Courier New"/>
          <w:kern w:val="0"/>
          <w:sz w:val="20"/>
          <w:szCs w:val="20"/>
          <w:lang w:val="en-US" w:eastAsia="uk-UA"/>
          <w14:ligatures w14:val="none"/>
        </w:rPr>
      </w:pPr>
    </w:p>
    <w:p w14:paraId="441F5262" w14:textId="77777777" w:rsidR="008A025E" w:rsidRPr="008A025E" w:rsidRDefault="008A025E" w:rsidP="008A025E">
      <w:pPr>
        <w:spacing w:after="0"/>
        <w:rPr>
          <w:rFonts w:ascii="Courier New" w:eastAsia="Times New Roman" w:hAnsi="Courier New" w:cs="Courier New"/>
          <w:kern w:val="0"/>
          <w:sz w:val="20"/>
          <w:szCs w:val="20"/>
          <w:lang w:eastAsia="uk-UA"/>
          <w14:ligatures w14:val="none"/>
        </w:rPr>
      </w:pPr>
    </w:p>
    <w:p w14:paraId="47A1200F" w14:textId="77777777" w:rsidR="00F12C76" w:rsidRDefault="00F12C76" w:rsidP="006C0B77">
      <w:pPr>
        <w:spacing w:after="0"/>
        <w:ind w:firstLine="709"/>
        <w:jc w:val="both"/>
      </w:pPr>
    </w:p>
    <w:sectPr w:rsidR="00F12C76" w:rsidSect="008A025E">
      <w:pgSz w:w="11906" w:h="16838"/>
      <w:pgMar w:top="363" w:right="567" w:bottom="363" w:left="1417"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0D1585" w14:textId="77777777" w:rsidR="00634B75" w:rsidRDefault="00634B75" w:rsidP="008A025E">
      <w:pPr>
        <w:spacing w:after="0"/>
      </w:pPr>
      <w:r>
        <w:separator/>
      </w:r>
    </w:p>
  </w:endnote>
  <w:endnote w:type="continuationSeparator" w:id="0">
    <w:p w14:paraId="018B7D06" w14:textId="77777777" w:rsidR="00634B75" w:rsidRDefault="00634B75" w:rsidP="008A025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HeliosCond">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F5F274" w14:textId="77777777" w:rsidR="008A025E" w:rsidRDefault="008A025E" w:rsidP="000F3213">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end"/>
    </w:r>
  </w:p>
  <w:p w14:paraId="758E9B39" w14:textId="77777777" w:rsidR="008A025E" w:rsidRDefault="008A025E" w:rsidP="008A025E">
    <w:pPr>
      <w:pStyle w:val="a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356E9" w14:textId="6A98C88C" w:rsidR="008A025E" w:rsidRDefault="008A025E" w:rsidP="000F3213">
    <w:pPr>
      <w:pStyle w:val="af"/>
      <w:framePr w:wrap="around" w:vAnchor="text" w:hAnchor="margin" w:xAlign="right" w:y="1"/>
      <w:rPr>
        <w:rStyle w:val="af1"/>
      </w:rPr>
    </w:pPr>
    <w:r>
      <w:rPr>
        <w:rStyle w:val="af1"/>
      </w:rPr>
      <w:fldChar w:fldCharType="begin"/>
    </w:r>
    <w:r>
      <w:rPr>
        <w:rStyle w:val="af1"/>
      </w:rPr>
      <w:instrText xml:space="preserve"> PAGE </w:instrText>
    </w:r>
    <w:r>
      <w:rPr>
        <w:rStyle w:val="af1"/>
      </w:rPr>
      <w:fldChar w:fldCharType="separate"/>
    </w:r>
    <w:r>
      <w:rPr>
        <w:rStyle w:val="af1"/>
        <w:noProof/>
      </w:rPr>
      <w:t>1</w:t>
    </w:r>
    <w:r>
      <w:rPr>
        <w:rStyle w:val="af1"/>
      </w:rPr>
      <w:fldChar w:fldCharType="end"/>
    </w:r>
  </w:p>
  <w:p w14:paraId="5DE89CC5" w14:textId="77777777" w:rsidR="008A025E" w:rsidRDefault="008A025E" w:rsidP="008A025E">
    <w:pPr>
      <w:pStyle w:val="af"/>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1F584" w14:textId="77777777" w:rsidR="008A025E" w:rsidRDefault="008A025E">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9CA76B" w14:textId="77777777" w:rsidR="00634B75" w:rsidRDefault="00634B75" w:rsidP="008A025E">
      <w:pPr>
        <w:spacing w:after="0"/>
      </w:pPr>
      <w:r>
        <w:separator/>
      </w:r>
    </w:p>
  </w:footnote>
  <w:footnote w:type="continuationSeparator" w:id="0">
    <w:p w14:paraId="731DCC13" w14:textId="77777777" w:rsidR="00634B75" w:rsidRDefault="00634B75" w:rsidP="008A025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57DB8" w14:textId="77777777" w:rsidR="008A025E" w:rsidRDefault="008A025E">
    <w:pPr>
      <w:pStyle w:val="a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5DC67B" w14:textId="77777777" w:rsidR="008A025E" w:rsidRDefault="008A025E">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13D12" w14:textId="77777777" w:rsidR="008A025E" w:rsidRDefault="008A025E">
    <w:pPr>
      <w:pStyle w:val="a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25E"/>
    <w:rsid w:val="004370A1"/>
    <w:rsid w:val="00634B75"/>
    <w:rsid w:val="006552F9"/>
    <w:rsid w:val="006C0B77"/>
    <w:rsid w:val="008242FF"/>
    <w:rsid w:val="00870751"/>
    <w:rsid w:val="008A025E"/>
    <w:rsid w:val="00922C48"/>
    <w:rsid w:val="0095039D"/>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85638"/>
  <w15:chartTrackingRefBased/>
  <w15:docId w15:val="{BB235B32-DC2F-492E-B34E-F7071C554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next w:val="a"/>
    <w:link w:val="10"/>
    <w:uiPriority w:val="9"/>
    <w:qFormat/>
    <w:rsid w:val="008A025E"/>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2">
    <w:name w:val="heading 2"/>
    <w:basedOn w:val="a"/>
    <w:next w:val="a"/>
    <w:link w:val="20"/>
    <w:uiPriority w:val="9"/>
    <w:semiHidden/>
    <w:unhideWhenUsed/>
    <w:qFormat/>
    <w:rsid w:val="008A025E"/>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3">
    <w:name w:val="heading 3"/>
    <w:basedOn w:val="a"/>
    <w:next w:val="a"/>
    <w:link w:val="30"/>
    <w:uiPriority w:val="9"/>
    <w:semiHidden/>
    <w:unhideWhenUsed/>
    <w:qFormat/>
    <w:rsid w:val="008A025E"/>
    <w:pPr>
      <w:keepNext/>
      <w:keepLines/>
      <w:spacing w:before="160" w:after="80"/>
      <w:outlineLvl w:val="2"/>
    </w:pPr>
    <w:rPr>
      <w:rFonts w:asciiTheme="minorHAnsi" w:eastAsiaTheme="majorEastAsia" w:hAnsiTheme="minorHAnsi" w:cstheme="majorBidi"/>
      <w:color w:val="2E74B5" w:themeColor="accent1" w:themeShade="BF"/>
      <w:szCs w:val="28"/>
    </w:rPr>
  </w:style>
  <w:style w:type="paragraph" w:styleId="4">
    <w:name w:val="heading 4"/>
    <w:basedOn w:val="a"/>
    <w:next w:val="a"/>
    <w:link w:val="40"/>
    <w:uiPriority w:val="9"/>
    <w:semiHidden/>
    <w:unhideWhenUsed/>
    <w:qFormat/>
    <w:rsid w:val="008A025E"/>
    <w:pPr>
      <w:keepNext/>
      <w:keepLines/>
      <w:spacing w:before="80" w:after="40"/>
      <w:outlineLvl w:val="3"/>
    </w:pPr>
    <w:rPr>
      <w:rFonts w:asciiTheme="minorHAnsi" w:eastAsiaTheme="majorEastAsia" w:hAnsiTheme="minorHAnsi" w:cstheme="majorBidi"/>
      <w:i/>
      <w:iCs/>
      <w:color w:val="2E74B5" w:themeColor="accent1" w:themeShade="BF"/>
    </w:rPr>
  </w:style>
  <w:style w:type="paragraph" w:styleId="5">
    <w:name w:val="heading 5"/>
    <w:basedOn w:val="a"/>
    <w:next w:val="a"/>
    <w:link w:val="50"/>
    <w:uiPriority w:val="9"/>
    <w:semiHidden/>
    <w:unhideWhenUsed/>
    <w:qFormat/>
    <w:rsid w:val="008A025E"/>
    <w:pPr>
      <w:keepNext/>
      <w:keepLines/>
      <w:spacing w:before="80" w:after="40"/>
      <w:outlineLvl w:val="4"/>
    </w:pPr>
    <w:rPr>
      <w:rFonts w:asciiTheme="minorHAnsi" w:eastAsiaTheme="majorEastAsia" w:hAnsiTheme="minorHAnsi" w:cstheme="majorBidi"/>
      <w:color w:val="2E74B5" w:themeColor="accent1" w:themeShade="BF"/>
    </w:rPr>
  </w:style>
  <w:style w:type="paragraph" w:styleId="6">
    <w:name w:val="heading 6"/>
    <w:basedOn w:val="a"/>
    <w:next w:val="a"/>
    <w:link w:val="60"/>
    <w:uiPriority w:val="9"/>
    <w:semiHidden/>
    <w:unhideWhenUsed/>
    <w:qFormat/>
    <w:rsid w:val="008A025E"/>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8A025E"/>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8A025E"/>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8A025E"/>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A025E"/>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8A025E"/>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8A025E"/>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8A025E"/>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8A025E"/>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8A025E"/>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8A025E"/>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8A025E"/>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8A025E"/>
    <w:rPr>
      <w:rFonts w:eastAsiaTheme="majorEastAsia" w:cstheme="majorBidi"/>
      <w:color w:val="272727" w:themeColor="text1" w:themeTint="D8"/>
      <w:sz w:val="28"/>
    </w:rPr>
  </w:style>
  <w:style w:type="paragraph" w:styleId="a3">
    <w:name w:val="Title"/>
    <w:basedOn w:val="a"/>
    <w:next w:val="a"/>
    <w:link w:val="a4"/>
    <w:uiPriority w:val="10"/>
    <w:qFormat/>
    <w:rsid w:val="008A025E"/>
    <w:pPr>
      <w:spacing w:after="80"/>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8A02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025E"/>
    <w:pPr>
      <w:numPr>
        <w:ilvl w:val="1"/>
      </w:numPr>
    </w:pPr>
    <w:rPr>
      <w:rFonts w:asciiTheme="minorHAnsi" w:eastAsiaTheme="majorEastAsia" w:hAnsiTheme="minorHAnsi" w:cstheme="majorBidi"/>
      <w:color w:val="595959" w:themeColor="text1" w:themeTint="A6"/>
      <w:spacing w:val="15"/>
      <w:szCs w:val="28"/>
    </w:rPr>
  </w:style>
  <w:style w:type="character" w:customStyle="1" w:styleId="a6">
    <w:name w:val="Подзаголовок Знак"/>
    <w:basedOn w:val="a0"/>
    <w:link w:val="a5"/>
    <w:uiPriority w:val="11"/>
    <w:rsid w:val="008A025E"/>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8A025E"/>
    <w:pPr>
      <w:spacing w:before="160"/>
      <w:jc w:val="center"/>
    </w:pPr>
    <w:rPr>
      <w:i/>
      <w:iCs/>
      <w:color w:val="404040" w:themeColor="text1" w:themeTint="BF"/>
    </w:rPr>
  </w:style>
  <w:style w:type="character" w:customStyle="1" w:styleId="22">
    <w:name w:val="Цитата 2 Знак"/>
    <w:basedOn w:val="a0"/>
    <w:link w:val="21"/>
    <w:uiPriority w:val="29"/>
    <w:rsid w:val="008A025E"/>
    <w:rPr>
      <w:rFonts w:ascii="Times New Roman" w:hAnsi="Times New Roman"/>
      <w:i/>
      <w:iCs/>
      <w:color w:val="404040" w:themeColor="text1" w:themeTint="BF"/>
      <w:sz w:val="28"/>
    </w:rPr>
  </w:style>
  <w:style w:type="paragraph" w:styleId="a7">
    <w:name w:val="List Paragraph"/>
    <w:basedOn w:val="a"/>
    <w:uiPriority w:val="34"/>
    <w:qFormat/>
    <w:rsid w:val="008A025E"/>
    <w:pPr>
      <w:ind w:left="720"/>
      <w:contextualSpacing/>
    </w:pPr>
  </w:style>
  <w:style w:type="character" w:styleId="a8">
    <w:name w:val="Intense Emphasis"/>
    <w:basedOn w:val="a0"/>
    <w:uiPriority w:val="21"/>
    <w:qFormat/>
    <w:rsid w:val="008A025E"/>
    <w:rPr>
      <w:i/>
      <w:iCs/>
      <w:color w:val="2E74B5" w:themeColor="accent1" w:themeShade="BF"/>
    </w:rPr>
  </w:style>
  <w:style w:type="paragraph" w:styleId="a9">
    <w:name w:val="Intense Quote"/>
    <w:basedOn w:val="a"/>
    <w:next w:val="a"/>
    <w:link w:val="aa"/>
    <w:uiPriority w:val="30"/>
    <w:qFormat/>
    <w:rsid w:val="008A025E"/>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aa">
    <w:name w:val="Выделенная цитата Знак"/>
    <w:basedOn w:val="a0"/>
    <w:link w:val="a9"/>
    <w:uiPriority w:val="30"/>
    <w:rsid w:val="008A025E"/>
    <w:rPr>
      <w:rFonts w:ascii="Times New Roman" w:hAnsi="Times New Roman"/>
      <w:i/>
      <w:iCs/>
      <w:color w:val="2E74B5" w:themeColor="accent1" w:themeShade="BF"/>
      <w:sz w:val="28"/>
    </w:rPr>
  </w:style>
  <w:style w:type="character" w:styleId="ab">
    <w:name w:val="Intense Reference"/>
    <w:basedOn w:val="a0"/>
    <w:uiPriority w:val="32"/>
    <w:qFormat/>
    <w:rsid w:val="008A025E"/>
    <w:rPr>
      <w:b/>
      <w:bCs/>
      <w:smallCaps/>
      <w:color w:val="2E74B5" w:themeColor="accent1" w:themeShade="BF"/>
      <w:spacing w:val="5"/>
    </w:rPr>
  </w:style>
  <w:style w:type="table" w:styleId="ac">
    <w:name w:val="Table Grid"/>
    <w:basedOn w:val="a1"/>
    <w:rsid w:val="008A025E"/>
    <w:pPr>
      <w:spacing w:after="0" w:line="240" w:lineRule="auto"/>
    </w:pPr>
    <w:rPr>
      <w:rFonts w:ascii="Times New Roman" w:eastAsia="Times New Roman" w:hAnsi="Times New Roman"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c"/>
    <w:uiPriority w:val="39"/>
    <w:rsid w:val="008A025E"/>
    <w:pPr>
      <w:spacing w:after="0" w:line="240" w:lineRule="auto"/>
    </w:pPr>
    <w:rPr>
      <w:rFonts w:ascii="Calibri" w:eastAsia="Calibri" w:hAnsi="Calibri" w:cs="Times New Roman"/>
      <w:kern w:val="0"/>
      <w:sz w:val="20"/>
      <w:szCs w:val="20"/>
      <w:lang w:eastAsia="ru-RU"/>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8A025E"/>
  </w:style>
  <w:style w:type="paragraph" w:styleId="ad">
    <w:name w:val="header"/>
    <w:basedOn w:val="a"/>
    <w:link w:val="ae"/>
    <w:uiPriority w:val="99"/>
    <w:unhideWhenUsed/>
    <w:rsid w:val="008A025E"/>
    <w:pPr>
      <w:tabs>
        <w:tab w:val="center" w:pos="4677"/>
        <w:tab w:val="right" w:pos="9355"/>
      </w:tabs>
      <w:spacing w:after="0"/>
    </w:pPr>
  </w:style>
  <w:style w:type="character" w:customStyle="1" w:styleId="ae">
    <w:name w:val="Верхний колонтитул Знак"/>
    <w:basedOn w:val="a0"/>
    <w:link w:val="ad"/>
    <w:uiPriority w:val="99"/>
    <w:rsid w:val="008A025E"/>
    <w:rPr>
      <w:rFonts w:ascii="Times New Roman" w:hAnsi="Times New Roman"/>
      <w:sz w:val="28"/>
    </w:rPr>
  </w:style>
  <w:style w:type="paragraph" w:styleId="af">
    <w:name w:val="footer"/>
    <w:basedOn w:val="a"/>
    <w:link w:val="af0"/>
    <w:uiPriority w:val="99"/>
    <w:unhideWhenUsed/>
    <w:rsid w:val="008A025E"/>
    <w:pPr>
      <w:tabs>
        <w:tab w:val="center" w:pos="4677"/>
        <w:tab w:val="right" w:pos="9355"/>
      </w:tabs>
      <w:spacing w:after="0"/>
    </w:pPr>
  </w:style>
  <w:style w:type="character" w:customStyle="1" w:styleId="af0">
    <w:name w:val="Нижний колонтитул Знак"/>
    <w:basedOn w:val="a0"/>
    <w:link w:val="af"/>
    <w:uiPriority w:val="99"/>
    <w:rsid w:val="008A025E"/>
    <w:rPr>
      <w:rFonts w:ascii="Times New Roman" w:hAnsi="Times New Roman"/>
      <w:sz w:val="28"/>
    </w:rPr>
  </w:style>
  <w:style w:type="character" w:styleId="af1">
    <w:name w:val="page number"/>
    <w:basedOn w:val="a0"/>
    <w:uiPriority w:val="99"/>
    <w:semiHidden/>
    <w:unhideWhenUsed/>
    <w:rsid w:val="008A025E"/>
  </w:style>
  <w:style w:type="paragraph" w:styleId="13">
    <w:name w:val="toc 1"/>
    <w:basedOn w:val="a"/>
    <w:next w:val="a"/>
    <w:autoRedefine/>
    <w:uiPriority w:val="39"/>
    <w:unhideWhenUsed/>
    <w:rsid w:val="008A025E"/>
    <w:pPr>
      <w:spacing w:after="100"/>
    </w:pPr>
  </w:style>
  <w:style w:type="character" w:styleId="af2">
    <w:name w:val="Hyperlink"/>
    <w:basedOn w:val="a0"/>
    <w:uiPriority w:val="99"/>
    <w:unhideWhenUsed/>
    <w:rsid w:val="008A02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105</Pages>
  <Words>60485</Words>
  <Characters>344765</Characters>
  <Application>Microsoft Office Word</Application>
  <DocSecurity>0</DocSecurity>
  <Lines>2873</Lines>
  <Paragraphs>808</Paragraphs>
  <ScaleCrop>false</ScaleCrop>
  <Company/>
  <LinksUpToDate>false</LinksUpToDate>
  <CharactersWithSpaces>404442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2025-04-30T12:28:00Z</dcterms:created>
  <dcterms:modified xsi:type="dcterms:W3CDTF">2025-04-30T12:28:00Z</dcterms:modified>
</cp:coreProperties>
</file>